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项目服务中心</w:t>
            </w:r>
            <w:r>
              <w:rPr>
                <w:rFonts w:hint="eastAsia"/>
                <w:sz w:val="24"/>
                <w:szCs w:val="24"/>
              </w:rPr>
              <w:t xml:space="preserve">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李国红</w:t>
            </w:r>
            <w:r>
              <w:rPr>
                <w:rFonts w:hint="eastAsia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冯柳萍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方小娥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:5.3组织的岗位、职责和权限、6.2目标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指标及管理方案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O）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 xml:space="preserve"> 6.1.2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8.1运行策划和控制、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O）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8.2应急准备和响应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Q8.5生产和服务提供、10.2不合格和纠正措施</w:t>
            </w:r>
            <w:r>
              <w:rPr>
                <w:rFonts w:hint="eastAsia" w:ascii="宋体" w:hAnsi="宋体" w:cs="Arial"/>
                <w:szCs w:val="21"/>
              </w:rPr>
              <w:t>（专业条款审核有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严剑江</w:t>
            </w:r>
            <w:r>
              <w:rPr>
                <w:rFonts w:hint="eastAsia" w:ascii="宋体" w:hAnsi="宋体" w:cs="Arial"/>
                <w:szCs w:val="21"/>
              </w:rPr>
              <w:t>的专业支持）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本部门的职责：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1.按合同要求提供各类物业管理服务。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2.对职工进行相应的培训、教育，使其持续保持满足工作需要的能力。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3.对服务中出现的任何问题进行及时整改。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  <w:lang w:eastAsia="zh-CN"/>
              </w:rPr>
              <w:t>项目服务中心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质量、环境和职业健康安全管理目标及完成情况，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上城区行政中心</w:t>
            </w:r>
            <w:r>
              <w:rPr>
                <w:rFonts w:hint="eastAsia"/>
                <w:color w:val="000000"/>
                <w:szCs w:val="21"/>
              </w:rPr>
              <w:t>相关的主要目标和指标与</w:t>
            </w:r>
            <w:r>
              <w:rPr>
                <w:rFonts w:hint="eastAsia"/>
                <w:color w:val="000000"/>
                <w:szCs w:val="21"/>
                <w:lang w:eastAsia="zh-CN"/>
              </w:rPr>
              <w:t>项目服务中心</w:t>
            </w:r>
            <w:r>
              <w:rPr>
                <w:rFonts w:hint="eastAsia"/>
                <w:color w:val="000000"/>
                <w:szCs w:val="21"/>
              </w:rPr>
              <w:t>基本一致，主要完成情况如下：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管理费收缴率≥90%        91%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相关方投诉处理率100%    100%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垃圾分类处理100%        100%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杜绝火灾、伤亡事故发生   未发生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投诉率为0             0</w:t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无重大安全事故发生       未发生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管理目标完成情况：查到20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日部门管理目标完成情况，以上管理目标已全部完成，考核：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李国红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审批：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王建军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顾客及外部供方财产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详见王央央老师Q审核记录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环境因素/危险源辨识与评价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1)提供《环境因素识别与评价程序》用以指导进行环境因素的识别、登记评价，以确定重要环境因素以及对环境因素的定期更新，环境因素的识别和确定考虑生命周期观点。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提供了《</w:t>
            </w:r>
            <w:r>
              <w:rPr>
                <w:rFonts w:hint="eastAsia"/>
                <w:szCs w:val="21"/>
                <w:lang w:eastAsia="zh-CN"/>
              </w:rPr>
              <w:t>上城区行政中心</w:t>
            </w:r>
            <w:r>
              <w:rPr>
                <w:rFonts w:hint="eastAsia"/>
                <w:szCs w:val="21"/>
              </w:rPr>
              <w:t>环境因素调查表》，识别的环境因素标明时态、状态和对环境的影响；经查阅识别出对在</w:t>
            </w:r>
            <w:r>
              <w:rPr>
                <w:rFonts w:hint="eastAsia"/>
                <w:szCs w:val="21"/>
                <w:lang w:eastAsia="zh-CN"/>
              </w:rPr>
              <w:t>上城区行政中心</w:t>
            </w:r>
            <w:r>
              <w:rPr>
                <w:rFonts w:hint="eastAsia"/>
                <w:szCs w:val="21"/>
              </w:rPr>
              <w:t>物业管理办公活动中产生的水、电等消耗、噪声的产生、污水排放、</w:t>
            </w:r>
            <w:r>
              <w:rPr>
                <w:rFonts w:hint="eastAsia"/>
                <w:szCs w:val="21"/>
                <w:lang w:eastAsia="zh-CN"/>
              </w:rPr>
              <w:t>上城区行政中心</w:t>
            </w:r>
            <w:r>
              <w:rPr>
                <w:rFonts w:hint="eastAsia"/>
                <w:szCs w:val="21"/>
              </w:rPr>
              <w:t>物业管理过程汽车驾驶（机动车使用噪声、尾气排放）、绿化（农药包废气、修剪废弃物处理、修剪设备噪声）、保洁（清洁废弃物处置、清洁工具废气、清洁污水排放、化粪池污水溢出、污水臭味排放、管道污水溢出）、工具维修（噪音、粉尘、废弃机油）、业主（相关方）涉及的水电使用、生活垃圾废气、垃圾外溢、等环境因素及考虑到</w:t>
            </w:r>
            <w:r>
              <w:rPr>
                <w:rFonts w:hint="eastAsia"/>
                <w:szCs w:val="21"/>
                <w:lang w:eastAsia="zh-CN"/>
              </w:rPr>
              <w:t>上城区行政中心</w:t>
            </w:r>
            <w:r>
              <w:rPr>
                <w:rFonts w:hint="eastAsia"/>
                <w:szCs w:val="21"/>
              </w:rPr>
              <w:t>物业管理过程中各相关的环境因素，识别基本充分，也考虑了环境管理体系发生变更时可能产生的环境因素。参加调查、评价人员：</w:t>
            </w:r>
            <w:r>
              <w:rPr>
                <w:rFonts w:hint="eastAsia"/>
                <w:szCs w:val="21"/>
                <w:lang w:val="en-US" w:eastAsia="zh-CN"/>
              </w:rPr>
              <w:t>李国红、冯柳萍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审批：</w:t>
            </w:r>
            <w:r>
              <w:rPr>
                <w:rFonts w:hint="eastAsia"/>
                <w:szCs w:val="21"/>
                <w:lang w:val="en-US" w:eastAsia="zh-CN"/>
              </w:rPr>
              <w:t>王建军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重要环境因素由行政部统计综合评分方法确定重要环境因素，提供了“重要环境因素清单”：本部门的重要环境因素：因防火措施不当造成的潜在火灾，因办公用硒鼓/墨盒旧荧光灯管等固废危废排放等；提供了针对重要环境因素，编制环境目标、指标及管理方案，内容包括：目标、指标、主要措施、责任部门、经费、时间要求等。参加调查、评价人员：</w:t>
            </w:r>
            <w:r>
              <w:rPr>
                <w:rFonts w:hint="eastAsia"/>
                <w:szCs w:val="21"/>
                <w:lang w:val="en-US" w:eastAsia="zh-CN"/>
              </w:rPr>
              <w:t>李国红、冯柳萍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审批：</w:t>
            </w:r>
            <w:r>
              <w:rPr>
                <w:rFonts w:hint="eastAsia"/>
                <w:szCs w:val="21"/>
                <w:lang w:val="en-US" w:eastAsia="zh-CN"/>
              </w:rPr>
              <w:t>王建军，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O体系见刘玉兰的审核记录。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针对</w:t>
            </w:r>
            <w:r>
              <w:rPr>
                <w:rFonts w:hint="eastAsia"/>
                <w:lang w:eastAsia="zh-CN"/>
              </w:rPr>
              <w:t>物业管理过程</w:t>
            </w:r>
            <w:r>
              <w:rPr>
                <w:rFonts w:hint="eastAsia"/>
              </w:rPr>
              <w:t>涉及的环境和职业健康安全策划形成了相应的运行控制文件：手册、程序文件有关环保和职业健康安全管理要求，如固体废弃物管理控制程序、化学品管理控制程序、节能降耗控制程序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环安监视和测量控制程序。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按照风险机遇、环境因素、危险源的识别和评价情况以及所确定的应对措施，进行贯彻实施。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涉及的环境因素为</w:t>
            </w:r>
            <w:r>
              <w:rPr>
                <w:rFonts w:hint="eastAsia"/>
                <w:lang w:val="en-US" w:eastAsia="zh-CN"/>
              </w:rPr>
              <w:t>水电消耗、危险固废的处置</w:t>
            </w:r>
            <w:r>
              <w:rPr>
                <w:rFonts w:hint="eastAsia"/>
              </w:rPr>
              <w:t>；</w:t>
            </w:r>
          </w:p>
          <w:p>
            <w:pPr>
              <w:pStyle w:val="2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查看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服务中心提供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的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各类处置</w:t>
            </w:r>
          </w:p>
          <w:p>
            <w:pPr>
              <w:pStyle w:val="2"/>
              <w:numPr>
                <w:ilvl w:val="0"/>
                <w:numId w:val="1"/>
              </w:numPr>
              <w:ind w:firstLine="420" w:firstLineChars="200"/>
              <w:jc w:val="both"/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危险固废的处置记录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：填表人：刘玉梅，处置信息：地毯除渍剂包装瓶、面抛面蜡包装瓶等，暂时存放在洗涤消耗品仓库内。</w:t>
            </w:r>
          </w:p>
          <w:p>
            <w:pPr>
              <w:pStyle w:val="2"/>
              <w:numPr>
                <w:ilvl w:val="0"/>
                <w:numId w:val="1"/>
              </w:num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劳保用品的发放记录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：发放人：冯柳萍，领用物品：清洁手套、口罩等，领用人：徐芳花、吴贵、方永来等人。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巡视办公场所、各项目服务中心均在</w:t>
            </w:r>
            <w:r>
              <w:rPr>
                <w:rFonts w:hint="eastAsia"/>
              </w:rPr>
              <w:t>设置防火标识，配备消防器材、检查用电安全等。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目前上下</w:t>
            </w:r>
            <w:r>
              <w:rPr>
                <w:rFonts w:hint="eastAsia"/>
                <w:lang w:val="en-US" w:eastAsia="zh-CN"/>
              </w:rPr>
              <w:t>物业服务</w:t>
            </w:r>
            <w:r>
              <w:rPr>
                <w:rFonts w:hint="eastAsia"/>
                <w:lang w:eastAsia="zh-CN"/>
              </w:rPr>
              <w:t>中心</w:t>
            </w:r>
            <w:r>
              <w:rPr>
                <w:rFonts w:hint="eastAsia"/>
              </w:rPr>
              <w:t>人员配戴</w:t>
            </w:r>
            <w:r>
              <w:rPr>
                <w:rFonts w:hint="eastAsia"/>
                <w:lang w:val="en-US" w:eastAsia="zh-CN"/>
              </w:rPr>
              <w:t>口罩、清洁手套等</w:t>
            </w:r>
            <w:r>
              <w:rPr>
                <w:rFonts w:hint="eastAsia"/>
              </w:rPr>
              <w:t>防护设施，上班人员测量体温并登记信息。</w:t>
            </w:r>
            <w:r>
              <w:rPr>
                <w:rFonts w:hint="eastAsia"/>
                <w:lang w:val="en-US" w:eastAsia="zh-CN"/>
              </w:rPr>
              <w:t>向各相关方</w:t>
            </w:r>
            <w:r>
              <w:rPr>
                <w:rFonts w:hint="eastAsia"/>
              </w:rPr>
              <w:t>，传达客户单位的有关环境和安全相关告知信息。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基本符合。</w:t>
            </w:r>
          </w:p>
          <w:p>
            <w:pPr>
              <w:pStyle w:val="13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O:详见相关审核记录。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编制了《应急准备和响应程序》，查看内容基本符合要求。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策划了应急预案包括防台防汛防雷应急预案、消防应急预案、突发事故处理应急预案、排水管堵塞溢水应急预案、雪灾应急</w:t>
            </w:r>
            <w:r>
              <w:rPr>
                <w:rFonts w:hint="eastAsia"/>
                <w:szCs w:val="21"/>
                <w:lang w:val="en-US" w:eastAsia="zh-CN"/>
              </w:rPr>
              <w:t>预案</w:t>
            </w:r>
            <w:r>
              <w:rPr>
                <w:rFonts w:hint="eastAsia"/>
                <w:szCs w:val="21"/>
              </w:rPr>
              <w:t>、疫情防控预案等应急预案。公司应急预案的制定基本合理。在体系运行期间没有发生异常情况。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项目服务中心</w:t>
            </w:r>
            <w:r>
              <w:rPr>
                <w:rFonts w:hint="eastAsia"/>
                <w:szCs w:val="21"/>
              </w:rPr>
              <w:t>没有单独组织演练，演练以公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司统一组织为主，提供了2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日组织的演练（消防灭火演练），提供了紧急响应演练现场记录，对演练过程、演练工器具、存在问题及措施等进行了总结。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不合格和纠正措施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E10.2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公司编制并下发了《</w:t>
            </w:r>
            <w:r>
              <w:rPr>
                <w:rFonts w:hint="eastAsia"/>
              </w:rPr>
              <w:t>不合格控制程序</w:t>
            </w:r>
            <w:r>
              <w:rPr>
                <w:rFonts w:hint="eastAsia"/>
                <w:lang w:val="en-US" w:eastAsia="zh-CN"/>
              </w:rPr>
              <w:t>》、《</w:t>
            </w:r>
            <w:r>
              <w:rPr>
                <w:rFonts w:hint="eastAsia"/>
              </w:rPr>
              <w:t>纠正措施和预防措施控制程序</w:t>
            </w:r>
            <w:r>
              <w:rPr>
                <w:rFonts w:hint="eastAsia"/>
                <w:lang w:val="en-US" w:eastAsia="zh-CN"/>
              </w:rPr>
              <w:t>》，针对公司品质部、项目服务中心、业主的临时、定时检查，发现的不合格服务信息，进行纠正纠错。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抽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查到单号： 2021.4.27-2 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纠正和预防措施记录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》，上城区行政服务中心3幢5层楼梯口有部分烟头，提出人：丁旻，整改措施：安排人员进行清理，预防措施：张贴禁止吸烟标识。实施人：冯柳萍，不合格关闭时间：2021年4月28日。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6B4BC"/>
    <w:multiLevelType w:val="singleLevel"/>
    <w:tmpl w:val="A216B4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41AA"/>
    <w:rsid w:val="000248D5"/>
    <w:rsid w:val="000A6FB6"/>
    <w:rsid w:val="000B3E77"/>
    <w:rsid w:val="000B7900"/>
    <w:rsid w:val="000B7979"/>
    <w:rsid w:val="000C2CB8"/>
    <w:rsid w:val="000D2F40"/>
    <w:rsid w:val="00106397"/>
    <w:rsid w:val="001425DF"/>
    <w:rsid w:val="001A0101"/>
    <w:rsid w:val="001A79B9"/>
    <w:rsid w:val="001B24EF"/>
    <w:rsid w:val="001F4702"/>
    <w:rsid w:val="00220ABD"/>
    <w:rsid w:val="00230951"/>
    <w:rsid w:val="0023725C"/>
    <w:rsid w:val="00241C5D"/>
    <w:rsid w:val="002513CE"/>
    <w:rsid w:val="0025531C"/>
    <w:rsid w:val="00284CA3"/>
    <w:rsid w:val="00284F29"/>
    <w:rsid w:val="002B0259"/>
    <w:rsid w:val="002B2D68"/>
    <w:rsid w:val="002D74F5"/>
    <w:rsid w:val="003761A6"/>
    <w:rsid w:val="00392FA8"/>
    <w:rsid w:val="003A6FF3"/>
    <w:rsid w:val="003B5F80"/>
    <w:rsid w:val="003E7A9D"/>
    <w:rsid w:val="00422F67"/>
    <w:rsid w:val="00442CB2"/>
    <w:rsid w:val="00466A2E"/>
    <w:rsid w:val="0047313D"/>
    <w:rsid w:val="00477697"/>
    <w:rsid w:val="00490322"/>
    <w:rsid w:val="004A1CAA"/>
    <w:rsid w:val="004A7635"/>
    <w:rsid w:val="004B16A6"/>
    <w:rsid w:val="00531A46"/>
    <w:rsid w:val="005A51DD"/>
    <w:rsid w:val="00605170"/>
    <w:rsid w:val="00622387"/>
    <w:rsid w:val="00630F6F"/>
    <w:rsid w:val="0063325E"/>
    <w:rsid w:val="00633F1C"/>
    <w:rsid w:val="006A1059"/>
    <w:rsid w:val="00724149"/>
    <w:rsid w:val="0074678D"/>
    <w:rsid w:val="00762398"/>
    <w:rsid w:val="00792A74"/>
    <w:rsid w:val="007A25EF"/>
    <w:rsid w:val="007A6132"/>
    <w:rsid w:val="007F158D"/>
    <w:rsid w:val="007F2B06"/>
    <w:rsid w:val="007F3668"/>
    <w:rsid w:val="007F4353"/>
    <w:rsid w:val="007F630C"/>
    <w:rsid w:val="0082315B"/>
    <w:rsid w:val="008538ED"/>
    <w:rsid w:val="00854A7D"/>
    <w:rsid w:val="008747D5"/>
    <w:rsid w:val="00890BAC"/>
    <w:rsid w:val="008A20F2"/>
    <w:rsid w:val="008C3172"/>
    <w:rsid w:val="008D5F70"/>
    <w:rsid w:val="009529FD"/>
    <w:rsid w:val="00954EA8"/>
    <w:rsid w:val="00957627"/>
    <w:rsid w:val="009B5C69"/>
    <w:rsid w:val="009C3AF7"/>
    <w:rsid w:val="009D45C8"/>
    <w:rsid w:val="009D5E69"/>
    <w:rsid w:val="009E26DF"/>
    <w:rsid w:val="009E6E19"/>
    <w:rsid w:val="00A07938"/>
    <w:rsid w:val="00A6744F"/>
    <w:rsid w:val="00A72ED2"/>
    <w:rsid w:val="00A82879"/>
    <w:rsid w:val="00AA397D"/>
    <w:rsid w:val="00AA5E75"/>
    <w:rsid w:val="00AA6D97"/>
    <w:rsid w:val="00AA723C"/>
    <w:rsid w:val="00AB26C4"/>
    <w:rsid w:val="00AB4D19"/>
    <w:rsid w:val="00AB7948"/>
    <w:rsid w:val="00AC77FF"/>
    <w:rsid w:val="00B357CE"/>
    <w:rsid w:val="00B64CE6"/>
    <w:rsid w:val="00B676AB"/>
    <w:rsid w:val="00B760CA"/>
    <w:rsid w:val="00B9225A"/>
    <w:rsid w:val="00BA5ACD"/>
    <w:rsid w:val="00BB6546"/>
    <w:rsid w:val="00BF01AF"/>
    <w:rsid w:val="00C148D8"/>
    <w:rsid w:val="00C30DF8"/>
    <w:rsid w:val="00C57EA8"/>
    <w:rsid w:val="00C96474"/>
    <w:rsid w:val="00CA0CE3"/>
    <w:rsid w:val="00CC0BB2"/>
    <w:rsid w:val="00CF478D"/>
    <w:rsid w:val="00D13449"/>
    <w:rsid w:val="00D46E54"/>
    <w:rsid w:val="00D54654"/>
    <w:rsid w:val="00DB189B"/>
    <w:rsid w:val="00DD4B80"/>
    <w:rsid w:val="00E10AF9"/>
    <w:rsid w:val="00E23A5D"/>
    <w:rsid w:val="00E55C7B"/>
    <w:rsid w:val="00E610BB"/>
    <w:rsid w:val="00EF3EBB"/>
    <w:rsid w:val="00F12850"/>
    <w:rsid w:val="00F23ACE"/>
    <w:rsid w:val="00F243D0"/>
    <w:rsid w:val="00F35784"/>
    <w:rsid w:val="00FA0185"/>
    <w:rsid w:val="00FA234B"/>
    <w:rsid w:val="46106826"/>
    <w:rsid w:val="5ED443E5"/>
    <w:rsid w:val="71F00925"/>
    <w:rsid w:val="79454E78"/>
    <w:rsid w:val="7C754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3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1151</Words>
  <Characters>6565</Characters>
  <Lines>54</Lines>
  <Paragraphs>15</Paragraphs>
  <TotalTime>3</TotalTime>
  <ScaleCrop>false</ScaleCrop>
  <LinksUpToDate>false</LinksUpToDate>
  <CharactersWithSpaces>7701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2020-12-28T02:50:00Z</dcterms:created>
  <dc:creator>微软用户</dc:creator>
  <cp:lastModifiedBy>Mr.Wrong</cp:lastModifiedBy>
  <dcterms:modified xsi:type="dcterms:W3CDTF">2021-07-05T06:55:40Z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456321189C504CF09168E573BF696937</vt:lpwstr>
  </property>
</Properties>
</file>