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受审核部门：供销部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主管领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导：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杨亮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陈美桃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/>
        </w:tc>
        <w:tc>
          <w:tcPr>
            <w:tcW w:w="1311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褚敏杰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2021.6.24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/>
        </w:tc>
        <w:tc>
          <w:tcPr>
            <w:tcW w:w="1311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default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QMS：5.3组织的岗位、职责和权限、6.2质量目标、8.1运行策划和控制、8.2产品和服务的要求、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8.4外部提供过程、产品和服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务的控制、8.5销售服务过程控制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、8.6放行、8.7不合格品控制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9.1.1监测分析和评价、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9.1.2顾客满意；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EMS/OHSMS：5.3组织的岗位、职责和权限、6.2环境/职业健康安全目标及措施策划、6.1.2环境因素/危险源辨识与评价识别与评价、6.1.3合规义务、9.1.2合规性评价、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8.1运行策划和控制、8.2应急准备和响应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组织的岗位、职责权限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QEO：5.3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  <w:lang w:val="en-US" w:eastAsia="zh-CN"/>
              </w:rPr>
              <w:t>供销部现有3人，其中部长1人，管理人员2人；</w:t>
            </w:r>
          </w:p>
          <w:p>
            <w:pPr>
              <w:spacing w:line="360" w:lineRule="auto"/>
              <w:ind w:firstLine="420" w:firstLineChars="200"/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主要负责：采购控制、供应商管控、市场调研与开发，招投标、商务谈判及合同</w:t>
            </w:r>
            <w:r>
              <w:rPr>
                <w:rFonts w:hint="eastAsia" w:hAnsiTheme="minorEastAsia" w:eastAsiaTheme="minorEastAsia"/>
                <w:sz w:val="21"/>
                <w:szCs w:val="21"/>
              </w:rPr>
              <w:t>/订单</w:t>
            </w:r>
            <w:r>
              <w:rPr>
                <w:rFonts w:hAnsiTheme="minorEastAsia" w:eastAsiaTheme="minorEastAsia"/>
                <w:sz w:val="21"/>
                <w:szCs w:val="21"/>
              </w:rPr>
              <w:t>评审，顾客档案建立，售后服务及顾客满意度评价与分析</w:t>
            </w:r>
            <w:r>
              <w:rPr>
                <w:rFonts w:hint="eastAsia" w:hAnsiTheme="minorEastAsia" w:eastAsiaTheme="minorEastAsia"/>
                <w:sz w:val="21"/>
                <w:szCs w:val="21"/>
                <w:lang w:eastAsia="zh-CN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ascii="Times New Roman" w:cs="Times New Roman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AnsiTheme="minorEastAsia" w:eastAsiaTheme="minorEastAsia"/>
                <w:sz w:val="21"/>
                <w:szCs w:val="21"/>
              </w:rPr>
              <w:t>环境因素和危险源识别和控制，本部门目标制定与实施，与相关方做好沟通等。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09" w:type="dxa"/>
            <w:vAlign w:val="center"/>
          </w:tcPr>
          <w:p>
            <w:pP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目标和方案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QEO6.2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保留“目标分解考核表”，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2021年5月，显示对目标按照部门进行了分解；</w:t>
            </w:r>
          </w:p>
          <w:p>
            <w:pPr>
              <w:spacing w:line="360" w:lineRule="auto"/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查见供销部目标分解及完成情况：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合同履约率达100%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产品一次交验合格率97% 以上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顾客满意度达92分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固废分类处置率100%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火灾事故未0；交通意外伤害为零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供方评定合格率100%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考核结果显示</w:t>
            </w:r>
            <w:r>
              <w:rPr>
                <w:rFonts w:hint="default" w:ascii="Times New Roman" w:hAnsi="Times New Roman" w:eastAsia="宋体" w:cs="Times New Roman"/>
                <w:color w:val="auto"/>
                <w:szCs w:val="22"/>
                <w:lang w:val="en-US" w:eastAsia="zh-CN"/>
              </w:rPr>
              <w:t>所有目标均已完成。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09" w:type="dxa"/>
            <w:vAlign w:val="top"/>
          </w:tcPr>
          <w:p>
            <w:pPr>
              <w:jc w:val="both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环境因素/危险源辨识与评价</w:t>
            </w:r>
          </w:p>
          <w:p>
            <w:pPr>
              <w:jc w:val="both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控制措施的策划</w:t>
            </w:r>
          </w:p>
        </w:tc>
        <w:tc>
          <w:tcPr>
            <w:tcW w:w="1311" w:type="dxa"/>
            <w:vAlign w:val="top"/>
          </w:tcPr>
          <w:p>
            <w:pPr>
              <w:jc w:val="center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EO：6.1.2</w:t>
            </w:r>
          </w:p>
          <w:p>
            <w:pPr>
              <w:jc w:val="center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6.1.4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有：《环境因素和危险源识别评价与控制程序》,供销部按照办公过程和采购服务过程、销售服务过程对环境因素、危险源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“环境因素识别评价汇总表”，识别了在办公、采购、销售、相关方等各有关过程的环境因素，包括日光灯更换、电脑使用用电消耗、办公纸张、采购、销售活动宣传材料的处置、车辆尾气排放、废包装物排放、水电消耗等环境因素，识别时能考虑产品生命周期观点。</w:t>
            </w:r>
          </w:p>
          <w:p>
            <w:pPr>
              <w:spacing w:line="360" w:lineRule="auto"/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查公司《重要环境因素清单》，包括：潜在火灾、固废排放、能源消耗；</w:t>
            </w:r>
          </w:p>
          <w:p>
            <w:pPr>
              <w:spacing w:line="360" w:lineRule="auto"/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控制措施：固废分类存放、垃圾等由行政部负责按规定处置，包装物分类卖掉，日常检查、培训教育，配备有消防器材、制定应急预案、培养节约意识等措施。</w:t>
            </w:r>
          </w:p>
          <w:p>
            <w:pPr>
              <w:spacing w:line="360" w:lineRule="auto"/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查“危险源识别及风险评价表”，识别了办公电线破损裸露、电器漏电触电、电脑显示屏的辐射、电器超负荷、醉酒、疲劳驾驶等危险源。</w:t>
            </w:r>
          </w:p>
          <w:p>
            <w:pPr>
              <w:spacing w:line="360" w:lineRule="auto"/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查公司《不可接受风险清单》，包括：触电、火灾事故、交通意外伤害的发生；</w:t>
            </w:r>
          </w:p>
          <w:p>
            <w:pPr>
              <w:spacing w:line="360" w:lineRule="auto"/>
              <w:ind w:firstLine="396" w:firstLineChars="200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控制措施：危险源控制执行管理方案、配备消防器材、日常检查、培训教育、应急预案等运行控制措施。</w:t>
            </w:r>
          </w:p>
          <w:p>
            <w:pPr>
              <w:spacing w:line="360" w:lineRule="auto"/>
              <w:ind w:firstLine="396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0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合规义务、法律法规和其他要求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合规性评价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  <w:t>EO：6.1.3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编制了《环境和职业健康安全法律法规控制程序》，对法律法规的识别更新和应用进行规定；无变化。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介绍说，主要通过网络、报纸杂志电视等新闻媒体、购买、上级下发等多种形式收集本公司适用的法律法规。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了《法律法规及其他要求清单》，识别了企业相关环境和职业健康安全法律法规、标准和其他要求。如《中华人民共和国环境保护法》、《中华人民共和国安全生产法》、《中华人民共和国消防法》、《中华人民共和国大气污染防治法》、《中华人民共和国固体废物污染环境防治法》、《江西省环境污染防治条例》、《机关、团体、企业、事业单位消防安全管理规定》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已识别法律法规及其它要求的适用条款，并与环境因素、危险源相对应。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公司通过培训、会议等方式向有关员工传达法律、法规及其它要求的相关要求。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编制了《合规性评价控制程序》，其中规定了对本公司法规及其他要求的合规性评价的要求。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保留了合规性评价的记录；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查见《合规性评价报告》，2021年3月1日，对公司适用的法律法规及其他要求的遵守情况进行了评价，评价结论：公司没有违反国家法律、法规及相关标准，能严格遵守国家有关环境和职业健康安全管理方面的相关规定，密切关注法律法规的变化，并适时调整，严格按体系标准执行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对有关法规及其他要求进行识别、评价，基本满足要求。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09" w:type="dxa"/>
            <w:vAlign w:val="center"/>
          </w:tcPr>
          <w:p>
            <w:pPr>
              <w:jc w:val="left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  <w:t>运行控制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  <w:t>EO：8.1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策划了运行控制文件包括：运行控制程序、废弃物控制程序、噪声控制程序、消防控制程序、固废管理制度等；</w:t>
            </w:r>
          </w:p>
          <w:p>
            <w:pPr>
              <w:spacing w:line="360" w:lineRule="auto"/>
              <w:ind w:firstLine="420" w:firstLineChars="200"/>
              <w:rPr>
                <w:rFonts w:hint="eastAsia" w:cs="Times New Roman"/>
                <w:szCs w:val="22"/>
                <w:lang w:val="en-US" w:eastAsia="zh-CN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现场观察，办公面积约600平方米，分区设置，配置的办公桌符合人机工程要求，干净整洁，照明、通风良好；配置有空调，温度适宜；有少量绿植；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查见配置有灭火器，状态良好；监控摄像头运行正常；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节约用水用电、纸张双面使用、禁止吸烟、无乱拉乱接电线、无超额电器使用；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生活废水经市政管网排放；无工业废水；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办公环境安静，无明显噪声和废气；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办公用固废集中回收，市政环卫部门收集处理；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办公用墨盒硒鼓等危废以旧换新。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不定期对员工进行交通安全宣传；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员工关系和谐，墙面张贴有文化宣传活动的资料，与工作人员交流时，情绪愉快。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09" w:type="dxa"/>
            <w:vAlign w:val="center"/>
          </w:tcPr>
          <w:p>
            <w:pP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运行策划和控制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Q：8.1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产品的实现过程策划：</w:t>
            </w:r>
          </w:p>
          <w:p>
            <w:pPr>
              <w:spacing w:line="360" w:lineRule="auto"/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lang w:val="en-US" w:eastAsia="zh-CN"/>
              </w:rPr>
              <w:t>产品要求信息获取----产品要求评审-----签订合同----采购 -----质检------销售</w:t>
            </w:r>
          </w:p>
          <w:p>
            <w:pPr>
              <w:spacing w:line="360" w:lineRule="auto"/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Cs w:val="22"/>
                <w:lang w:val="en-US" w:eastAsia="zh-CN"/>
              </w:rPr>
              <w:t>需确认的过程为销售服务提供过程。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参考执行标准《商品经营服务质量管理规范GB/T 16868-2009》和客户要求等。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编制了相应的过程文件：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（1）编制了销售服务程序文件：销售和服务管理控制程序、顾客满意度控制程序。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（2）制定了作业指导书：销售人员礼仪规范制度、合同管理制度、投标管理流程；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（3）规定了产品的验收准则：产品验收制度、售后服务管理制度；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（4）</w:t>
            </w:r>
            <w:r>
              <w:rPr>
                <w:rFonts w:hint="eastAsia" w:cs="Times New Roman"/>
                <w:color w:val="auto"/>
                <w:szCs w:val="22"/>
                <w:highlight w:val="none"/>
                <w:lang w:val="en-US" w:eastAsia="zh-CN"/>
              </w:rPr>
              <w:t>策划了销售过程控制的必要记录，如合同评审、组织货源、验收调试、发货、客户确认等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highlight w:val="none"/>
                <w:lang w:val="en-US" w:eastAsia="zh-CN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到目前为止，组织运行没有变更，问其有关要求，基本了解。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该公司销售服务提供过程策划符合要求。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09" w:type="dxa"/>
            <w:vAlign w:val="center"/>
          </w:tcPr>
          <w:p>
            <w:pP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GB" w:eastAsia="zh-CN"/>
              </w:rPr>
              <w:t>外部提供过程、产品和服务的控制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Q8.4</w:t>
            </w:r>
          </w:p>
        </w:tc>
        <w:tc>
          <w:tcPr>
            <w:tcW w:w="10004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查见文件《采购控制程序》，规定了采购物资分类、供方评价与管理状况、采购信息、采购产品验证等内容。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提供了供方选择、评价和重新评价准则，评价内容包含管理体系、质量安全环境要求、交货期、人员、设备、现场、生产能力、资质、价格、服务等，各分项有相应的评分标准。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保持有“致供应商的一封信”，对供应商在安全合规性方面施加了影响。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提供了《合格供方名录》，抽见：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广州华警安防科技发展有限公司——盾牌、警棍等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江西光正金属设备集团有限公司——密集架、书架、货架、物证柜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江西长城防护装备实业有限公司——新型强光手电、液体探测仪、实验设备、新型伸缩警棍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江西华鑫环宇科技集团有限公司——枪弹一体柜、手枪柜、枪库门、长枪柜等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深圳市铭创智能箱柜有限公司——寄存柜、暂存柜等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河北军鹏服饰有限公司——夏执勤服、冬执勤服、战靴等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深圳市达城威电子科技有限公司——智能装备柜等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北京君盾装备技术有限公司——实弹模拟训练系统、多功能战术靶、射手端控制器、激光模拟训练系统等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安徽绿谷新材料有限公司——绿色加密靶场垫（正面）等；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见《供方调查评价表》，有供方名称、评价项目及得分、评价结果等内容，评价项目主要有相关资质证明、有长期可靠的设备和原料供应、通信和交通运输条件、接受我方质量保证条件要求、长期可靠、信誉等，抽查以上供方进行了调查评价，评价结果供货商提供的产品质量合格，及时送货。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对上述合格供方均进行了调查和评价。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企业在对供方进行选择和评价时，收集了企业的相关产品的说明书、合格证等；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未对供方职业健康安全方面的要求进行评价，交流。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查见采购合同，抽见：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江西光正金属设备集团有限公司——六层双柱密集架，2021.3.12；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河北军鹏服饰有限公司——执勤服、作训鞋等，2021.5.15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江西中盾安保科技有限公司——智能抢单柜控制检测管理系统，2020.4.1；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安徽绿谷新材料有限公司——绿色加密靶场垫，2020.10.22；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highlight w:val="none"/>
                <w:lang w:val="en-US" w:eastAsia="zh-CN"/>
              </w:rPr>
              <w:t>北京君盾装备技术有限公司——实弹模拟训练系统、激光模拟训练系统等，2020.10.20；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以上合同均明确了产品名称、规格型号、单位、数量、质量、交期等要求；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highlight w:val="yellow"/>
                <w:lang w:val="en-US" w:eastAsia="zh-CN" w:bidi="ar-SA"/>
              </w:rPr>
            </w:pPr>
            <w:r>
              <w:rPr>
                <w:rFonts w:hint="eastAsia"/>
                <w:szCs w:val="22"/>
                <w:lang w:val="en-US" w:eastAsia="zh-CN"/>
              </w:rPr>
              <w:t>介绍说，合同签订前，公司总经理组织评审，确定采购要求表述清晰后再签订并盖章，但是没有保留评审记录，交流。</w:t>
            </w:r>
          </w:p>
        </w:tc>
        <w:tc>
          <w:tcPr>
            <w:tcW w:w="158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809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产品和服务的要求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销售及服务提供的过程控制</w:t>
            </w:r>
          </w:p>
        </w:tc>
        <w:tc>
          <w:tcPr>
            <w:tcW w:w="1311" w:type="dxa"/>
            <w:vAlign w:val="top"/>
          </w:tcPr>
          <w:p>
            <w:pPr>
              <w:jc w:val="center"/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Q：8.2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介绍说，公司策划了对销售过程的控制要求，自上次审核以来，未发生变更。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供销部负责人介绍沟通方式：主要是电话、资料传递、招投标会、交流会等形式宣传本公司有关产品及公司的有关信誉等。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针对合同洽谈、签订、履行过程中的问题，及时电话联系，明确各自的要求，执行合同。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目前沟通效果良好。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公司主要通过门店展览、客户的走访、交流会、招标会等了解市场的需求状态。主要以合同、电话等形式确定与产品有关的要求，均已保存或进行相应的记录。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现场查见公司设有近200平方米的展厅，展示各种样品及智能控制系统的操作演示；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由供销部业务人员直接对顾客要求进行识别、确认，对于存在的问题直接提出和顾客进行交流沟通（如电话、微信等方式）；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查见销售合同：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八宿县公安局——警用装备（警棍、手铐、防暴头盔、执勤服等），2021.5.13；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海南藏族自治州公安局——地下靶场建设项目（激光模拟训练系统、实弹模拟训练系统），2021.4.22；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乌海市公安局海南分局——射击训练中心（激光模拟训练系统、实弹模拟训练系统），2020.10.17；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江西省特种设备检验检测研究院鹰潭分院——档案库房（智慧档案馆、智能密集架、智慧图书馆、库房一体化控制系统）等，2021.3.22；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鹰潭市月湖区档案馆——图书馆基础设备-智慧图书馆安全环境保护一体化管理系统平台（智慧档案馆、智能密集架、智慧图书馆、库房一体化控制系统）等；2020.11.27；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吕梁市中级人民法院——库房基础设施（智能密集架、智慧档案库房安全环境管理系统平台、智慧图书馆、库房一体化控制系统）等，2020.12.8；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黄石市公安局——智能枪弹柜及验枪设施项目，2021.3.19；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查见以上合同的中标通知书；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以上合同均明确了名称、规格型号、数量、价格、质量、知识产权、交期、运输、售后服务、调试验收等要求；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公司将销售过程定为需要确认的过程，查见《特殊过程确认记录表》，2021.4.25日对销售过程的人员、办公设备、服务标准等方面进行了过程确认，记录了确认人员的名字。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介绍说，销售合同签订后，公司组织货源，通过签订采购合同进行采购；对采购物资检验合格后由厂家发运至客户，客户签收确认；如需安装的设施，公司组织安装技术人员现场调试安装，完成后由客户确认签收。安装过程主要是金属部件的组装，过程简单，使用螺丝刀、扳手等工具即可完成，不涉及登高、用电等危险作业。</w:t>
            </w:r>
          </w:p>
          <w:p>
            <w:pPr>
              <w:pStyle w:val="2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销售过程控制：</w:t>
            </w:r>
          </w:p>
          <w:p>
            <w:pPr>
              <w:pStyle w:val="2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乌海市公安局海南分局——射击训练中心（激光模拟训练系统、实弹模拟训练系统）</w:t>
            </w:r>
          </w:p>
          <w:p>
            <w:pPr>
              <w:pStyle w:val="2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提供“生产通知单”，2020.10.18；</w:t>
            </w:r>
          </w:p>
          <w:p>
            <w:pPr>
              <w:pStyle w:val="2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提供“出货通知单”，2021.3.29；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吕梁市中级人民法院——库房基础设施（智能密集架、智慧档案库房安全环境管理系统平台、智慧图书馆、库房一体化控制系统）等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提供“生产通知单”，2020.12.11；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提供“出货通知单”，2020.12.17；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鹰潭市月湖区档案馆——图书馆基础设备-智慧图书馆安全环境保护一体化管理系统平台（智慧档案馆、智能密集架、智慧图书馆、库房一体化控制系统）等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提供“生产通知单”，2020.11.13；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提供“出货通知单”，2020.11.28；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标识与防护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介绍说，公司销售的产品均使用原厂包装和防护；各产品出厂有相关物料标识及合格证，文件与合同、各种销售表单通过名称、时间或者编号进行标识，便于追溯，文件等用文件夹防护，存放在文件柜中；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顾客财产：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介绍说，公司无顾客财产，也没有客户的私人信息；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售后服务：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介绍说，公司建立了售后服务管理体系，建立有专门的售后服务队伍，产品交付后提供约定期限的免费保修，约定期限后提供有偿售后服务；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809" w:type="dxa"/>
            <w:vAlign w:val="center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GB" w:eastAsia="zh-CN"/>
              </w:rPr>
              <w:t>产品和服务的放行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GB" w:eastAsia="zh-CN"/>
              </w:rPr>
              <w:t>Q8.6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采购检验：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介绍说，采购产品验收、产品放行参照国家/行业标准、顾客要求等，通过出厂调试，合格后发货，发货通常由厂家直接发运至顾客。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查见“调试报告”，抽见：</w:t>
            </w:r>
          </w:p>
          <w:p>
            <w:pPr>
              <w:pStyle w:val="2"/>
              <w:ind w:firstLine="420" w:firstLineChars="2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乌海市公安局海南分局——2021.4.30，设备名称、调试结果、操作结果正常，调试人员签字；</w:t>
            </w:r>
          </w:p>
          <w:p>
            <w:pPr>
              <w:pStyle w:val="2"/>
              <w:ind w:firstLine="420" w:firstLineChars="2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吕梁市中级人民法院——2020.12.25，设备名称、调试结果、操作结果正常，调试人员签字；</w:t>
            </w:r>
          </w:p>
          <w:p>
            <w:pPr>
              <w:pStyle w:val="2"/>
              <w:ind w:firstLine="420" w:firstLineChars="2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鹰潭市月湖区档案馆——2020.12.1，设备名称、调试结果、操作结果正常，调试人员签字；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过程检验：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查见“销售服务过程检查记录表”，显示对服务过程中的接单、采购、检验、交付、售后服务等进行了检查和控制，抽见2021.4.21：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九江市档案馆——档案密集架、三步梯、推车等；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达州市中安保保安服务有限责任公司——射击训练靶场设备等；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连州市公安局</w:t>
            </w:r>
            <w:r>
              <w:rPr>
                <w:rFonts w:hint="eastAsia"/>
                <w:lang w:val="en-US" w:eastAsia="zh-CN"/>
              </w:rPr>
              <w:t>——</w:t>
            </w:r>
            <w:r>
              <w:rPr>
                <w:rFonts w:hint="default"/>
                <w:lang w:val="en-US" w:eastAsia="zh-CN"/>
              </w:rPr>
              <w:t>智能枪柜、智能弹柜、智能枪弹库门等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检查结果均正常。</w:t>
            </w:r>
          </w:p>
          <w:p>
            <w:pPr>
              <w:pStyle w:val="2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结果检验：</w:t>
            </w:r>
          </w:p>
          <w:p>
            <w:pPr>
              <w:pStyle w:val="2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查见“验收单”：</w:t>
            </w:r>
          </w:p>
          <w:p>
            <w:pPr>
              <w:pStyle w:val="2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乌海市公安局海南分局——2021.5.10，验收状况合格，验收意见：核减部分费用，验收放成员签字；</w:t>
            </w:r>
          </w:p>
          <w:p>
            <w:pPr>
              <w:pStyle w:val="2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吕梁市中级人民法院——2021.2.8，验收情况：符合要求、验收合格，采购方签字盖章；</w:t>
            </w:r>
          </w:p>
          <w:p>
            <w:pPr>
              <w:pStyle w:val="2"/>
              <w:ind w:firstLine="420" w:firstLineChars="20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鹰潭市月湖区档案馆——2020.12.10，采购单位签字盖章；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抽见第三方检验报告：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智能齿条式路轨传动密集架——2020.8.3，浙江省轻工业品质量检验研究院出具，结论符合要求；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验枪桶——2020.11.30，中国兵器装备特种产品质量监督检测中心出具，结论未反弹未击穿；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智能枪弹库防盗安全门——2020.11.2，公安部安全与警用电子产品质量检测中心出具，符合要求；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射击训练系统——2020.10.30，公安部安全与警用电子产品质量检测中心出具，符合要求；</w:t>
            </w:r>
          </w:p>
          <w:p>
            <w:pPr>
              <w:pStyle w:val="2"/>
              <w:ind w:firstLine="420" w:firstLineChars="200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放行管控基本符合要求。</w:t>
            </w:r>
          </w:p>
        </w:tc>
        <w:tc>
          <w:tcPr>
            <w:tcW w:w="158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GB" w:eastAsia="zh-CN"/>
              </w:rPr>
              <w:t>不合格品控制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GB" w:eastAsia="zh-CN"/>
              </w:rPr>
              <w:t>Q8.7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公司在《不合格品控制程序》中，对不合格品的处置方式、处置的职责和权限、不合格的评审方式、让步接受的办法及责任部门等均作了规定。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cs="Times New Roman"/>
                <w:szCs w:val="22"/>
                <w:lang w:val="en-US" w:eastAsia="zh-CN"/>
              </w:rPr>
              <w:t>介绍说，</w:t>
            </w:r>
            <w: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采购产品不合格品一般退货或调换处理，目前未发生采购产品不合格情况；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销售过程不合格品处置</w:t>
            </w:r>
            <w:r>
              <w:rPr>
                <w:rFonts w:hint="eastAsia" w:cs="Times New Roman"/>
                <w:szCs w:val="22"/>
                <w:lang w:val="en-US" w:eastAsia="zh-CN"/>
              </w:rPr>
              <w:t>通常</w:t>
            </w:r>
            <w: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返工处理；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目前交付后未发生不合格。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  <w:t>企业不合格品控制基本有效。</w:t>
            </w:r>
          </w:p>
        </w:tc>
        <w:tc>
          <w:tcPr>
            <w:tcW w:w="158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809" w:type="dxa"/>
            <w:vAlign w:val="center"/>
          </w:tcPr>
          <w:p>
            <w:pP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顾客满意度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Q9.1.2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公司编制《顾客满意度控制程序》，通过拜访、电话、电邮、问卷等形式，收集顾客反馈信息，监视顾客满意程度，评价体系的有效性，寻求体系改进的机会。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提供了</w:t>
            </w: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2021.3.20-24对</w:t>
            </w:r>
            <w:r>
              <w:rPr>
                <w:rFonts w:hint="eastAsia"/>
                <w:highlight w:val="none"/>
                <w:lang w:val="en-US" w:eastAsia="zh-CN"/>
              </w:rPr>
              <w:t>江西中盾安保科技有限公司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江西省景德镇市中级人民法院、沙湾县公安局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、山西武氏安保科技服务有限公司等9家顾客的《顾客满意度调查记录表》，调查包含：质量、交货期、服务、价格等指标，满意程度分为很满意---不满意等四个档次。从提供的调查表来看，客户对组织评价均为“很满意”、“满意”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查见《顾客满意度调查分析》，2021年</w:t>
            </w: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日，对顾客满意度指标完成情况、顾客建议改进方向等予以分析汇总，经评价测算客户满意度得分9</w:t>
            </w: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8.7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分。</w:t>
            </w:r>
          </w:p>
          <w:p>
            <w:pPr>
              <w:spacing w:line="360" w:lineRule="auto"/>
              <w:ind w:firstLine="420" w:firstLineChars="200"/>
              <w:rPr>
                <w:rFonts w:ascii="Times New Roman" w:cs="Times New Roman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企业对顾客满意度的调查、分析利用进行了策划并实施，基本符合标准条款的要求。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</w:t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8240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EGquXWAAAACgEAAA8AAAAAAAAAAQAgAAAAIgAAAGRycy9kb3ducmV2Lnht&#10;bFBLAQIUABQAAAAIAIdO4kBMBgIR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ISC-B-II-1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A1146"/>
    <w:rsid w:val="307E63E0"/>
    <w:rsid w:val="319D1288"/>
    <w:rsid w:val="32A1478B"/>
    <w:rsid w:val="38782B52"/>
    <w:rsid w:val="5B9C6C5B"/>
    <w:rsid w:val="5EAE606C"/>
    <w:rsid w:val="682E6D45"/>
    <w:rsid w:val="689C53D5"/>
    <w:rsid w:val="6CF04709"/>
    <w:rsid w:val="7AE241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19</TotalTime>
  <ScaleCrop>false</ScaleCrop>
  <LinksUpToDate>false</LinksUpToDate>
  <CharactersWithSpaces>151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2021-06-22T03:55:23Z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