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CB29FD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F30694" w:rsidTr="00D91E5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B29F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江西省泰恒工艺品有限公司</w:t>
            </w:r>
            <w:bookmarkEnd w:id="0"/>
          </w:p>
        </w:tc>
      </w:tr>
      <w:tr w:rsidR="00F30694" w:rsidTr="00D91E5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B29F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江西省樟树市张家山工业园十号路东侧</w:t>
            </w:r>
            <w:bookmarkEnd w:id="1"/>
          </w:p>
        </w:tc>
      </w:tr>
      <w:tr w:rsidR="00F30694" w:rsidTr="00D91E5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91E5B" w:rsidP="00F923D7">
            <w:pPr>
              <w:rPr>
                <w:sz w:val="20"/>
              </w:rPr>
            </w:pPr>
            <w:r w:rsidRPr="00D91E5B">
              <w:rPr>
                <w:rFonts w:hint="eastAsia"/>
                <w:sz w:val="20"/>
              </w:rPr>
              <w:t>刘思婷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CB29FD" w:rsidP="00F923D7"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0795-7777099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987F9F" w:rsidP="00F923D7"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 w:rsidR="00F30694" w:rsidTr="00D91E5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91E5B" w:rsidP="00F923D7">
            <w:pPr>
              <w:rPr>
                <w:sz w:val="20"/>
              </w:rPr>
            </w:pPr>
            <w:r w:rsidRPr="00D91E5B">
              <w:rPr>
                <w:rFonts w:hint="eastAsia"/>
                <w:sz w:val="20"/>
              </w:rPr>
              <w:t>曾招弟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987F9F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987F9F" w:rsidP="00F923D7">
            <w:pPr>
              <w:rPr>
                <w:sz w:val="21"/>
                <w:szCs w:val="21"/>
              </w:rPr>
            </w:pPr>
          </w:p>
        </w:tc>
      </w:tr>
      <w:tr w:rsidR="00F30694" w:rsidTr="00D91E5B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B29FD" w:rsidP="00F923D7">
            <w:pPr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0301-2020-QE-2021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EC218A" w:rsidP="00F923D7"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CB29FD">
              <w:rPr>
                <w:spacing w:val="-2"/>
                <w:sz w:val="20"/>
              </w:rPr>
              <w:t>QMS</w:t>
            </w:r>
            <w:r w:rsidR="00CB29FD">
              <w:rPr>
                <w:rFonts w:hint="eastAsia"/>
                <w:sz w:val="20"/>
              </w:rPr>
              <w:t>□</w:t>
            </w:r>
            <w:r w:rsidR="00CB29FD">
              <w:rPr>
                <w:rFonts w:hint="eastAsia"/>
                <w:sz w:val="20"/>
              </w:rPr>
              <w:t>5</w:t>
            </w:r>
            <w:r w:rsidR="00CB29FD">
              <w:rPr>
                <w:sz w:val="20"/>
              </w:rPr>
              <w:t>0430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CB29FD">
              <w:rPr>
                <w:spacing w:val="-2"/>
                <w:sz w:val="20"/>
              </w:rPr>
              <w:t>EMS</w:t>
            </w:r>
            <w:r w:rsidR="00CB29FD">
              <w:rPr>
                <w:rFonts w:hint="eastAsia"/>
                <w:sz w:val="20"/>
              </w:rPr>
              <w:t>□</w:t>
            </w:r>
            <w:r w:rsidR="00CB29FD">
              <w:rPr>
                <w:spacing w:val="-2"/>
                <w:sz w:val="20"/>
              </w:rPr>
              <w:t>OHSMS</w:t>
            </w:r>
            <w:r w:rsidR="00CB29FD">
              <w:rPr>
                <w:rFonts w:ascii="宋体" w:hAnsi="宋体" w:hint="eastAsia"/>
              </w:rPr>
              <w:t xml:space="preserve"> </w:t>
            </w:r>
          </w:p>
        </w:tc>
      </w:tr>
      <w:tr w:rsidR="00F30694" w:rsidTr="00D91E5B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CB29FD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B29FD" w:rsidP="00F923D7">
            <w:pPr>
              <w:rPr>
                <w:sz w:val="20"/>
              </w:rPr>
            </w:pPr>
            <w:bookmarkStart w:id="5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</w:t>
            </w:r>
            <w:bookmarkEnd w:id="5"/>
          </w:p>
        </w:tc>
      </w:tr>
      <w:tr w:rsidR="00F30694" w:rsidTr="00D91E5B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CB29F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6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F30694" w:rsidRDefault="00D91E5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CB29FD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F30694" w:rsidRDefault="00CB29F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F30694" w:rsidRDefault="00CB29F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F30694" w:rsidRDefault="00CB29F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6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F30694" w:rsidTr="00D91E5B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CB29FD" w:rsidP="00F923D7">
            <w:pPr>
              <w:rPr>
                <w:sz w:val="20"/>
              </w:rPr>
            </w:pPr>
            <w:bookmarkStart w:id="7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：骨灰盒存放架的设计、生产及销售；</w:t>
            </w:r>
          </w:p>
          <w:p w:rsidR="00F923D7" w:rsidRDefault="00CB29FD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：骨灰盒存放架的设计、生产及销售及相关环境管理体系活动；</w:t>
            </w:r>
            <w:bookmarkEnd w:id="7"/>
          </w:p>
        </w:tc>
        <w:tc>
          <w:tcPr>
            <w:tcW w:w="951" w:type="dxa"/>
            <w:gridSpan w:val="2"/>
            <w:vAlign w:val="center"/>
          </w:tcPr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CB29FD" w:rsidP="00F923D7"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</w:p>
          <w:p w:rsidR="00F923D7" w:rsidRDefault="00CB29FD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  <w:bookmarkEnd w:id="8"/>
          </w:p>
        </w:tc>
      </w:tr>
      <w:tr w:rsidR="00F30694" w:rsidTr="00D91E5B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CB29F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CB29F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CB29F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CB29F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CB29F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D91E5B" w:rsidP="00D91E5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CB29FD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CB29FD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CB29F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CB29FD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CB29F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CB29F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F30694" w:rsidTr="00D91E5B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B29FD" w:rsidP="00D91E5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5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6" w:name="审核天数"/>
            <w:bookmarkStart w:id="17" w:name="_GoBack"/>
            <w:r>
              <w:rPr>
                <w:rFonts w:hint="eastAsia"/>
                <w:b/>
                <w:sz w:val="20"/>
              </w:rPr>
              <w:t>2.0</w:t>
            </w:r>
            <w:bookmarkEnd w:id="16"/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F30694" w:rsidTr="00D91E5B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91E5B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CB29FD">
              <w:rPr>
                <w:rFonts w:hint="eastAsia"/>
                <w:b/>
                <w:sz w:val="20"/>
              </w:rPr>
              <w:t>普通话</w:t>
            </w:r>
            <w:r w:rsidR="00CB29FD">
              <w:rPr>
                <w:rFonts w:hint="eastAsia"/>
                <w:b/>
                <w:sz w:val="20"/>
              </w:rPr>
              <w:t xml:space="preserve">   </w:t>
            </w:r>
            <w:r w:rsidR="00CB29FD">
              <w:rPr>
                <w:rFonts w:hint="eastAsia"/>
                <w:sz w:val="20"/>
                <w:lang w:val="de-DE"/>
              </w:rPr>
              <w:t>□</w:t>
            </w:r>
            <w:r w:rsidR="00CB29FD">
              <w:rPr>
                <w:rFonts w:hint="eastAsia"/>
                <w:b/>
                <w:sz w:val="20"/>
              </w:rPr>
              <w:t>英语</w:t>
            </w:r>
            <w:r w:rsidR="00CB29FD">
              <w:rPr>
                <w:rFonts w:hint="eastAsia"/>
                <w:b/>
                <w:sz w:val="20"/>
              </w:rPr>
              <w:t xml:space="preserve">   </w:t>
            </w:r>
            <w:r w:rsidR="00CB29FD">
              <w:rPr>
                <w:rFonts w:hint="eastAsia"/>
                <w:sz w:val="20"/>
                <w:lang w:val="de-DE"/>
              </w:rPr>
              <w:t>□</w:t>
            </w:r>
            <w:r w:rsidR="00CB29FD">
              <w:rPr>
                <w:rFonts w:hint="eastAsia"/>
                <w:b/>
                <w:sz w:val="20"/>
              </w:rPr>
              <w:t>其他</w:t>
            </w:r>
          </w:p>
        </w:tc>
      </w:tr>
      <w:tr w:rsidR="00F30694" w:rsidTr="00D91E5B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CB29F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30694" w:rsidTr="00D91E5B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B29F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B29F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CB29F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CB29F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B29F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CB29F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CB29F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30694" w:rsidTr="00D91E5B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B29F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D91E5B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B29F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CB29F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CB29F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CB29F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B29F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CB29F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CB29F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</w:t>
            </w:r>
          </w:p>
          <w:p w:rsidR="00F923D7" w:rsidRDefault="00CB29F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</w:t>
            </w:r>
          </w:p>
        </w:tc>
        <w:tc>
          <w:tcPr>
            <w:tcW w:w="1324" w:type="dxa"/>
            <w:vAlign w:val="center"/>
          </w:tcPr>
          <w:p w:rsidR="00F923D7" w:rsidRDefault="00CB29F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F30694" w:rsidTr="00D91E5B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987F9F" w:rsidP="00F923D7">
            <w:pPr>
              <w:rPr>
                <w:sz w:val="20"/>
              </w:rPr>
            </w:pPr>
          </w:p>
          <w:p w:rsidR="006C1EBD" w:rsidRDefault="00987F9F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987F9F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987F9F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987F9F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987F9F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987F9F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987F9F" w:rsidP="00F923D7">
            <w:pPr>
              <w:rPr>
                <w:sz w:val="20"/>
              </w:rPr>
            </w:pPr>
          </w:p>
        </w:tc>
      </w:tr>
      <w:tr w:rsidR="00D91E5B" w:rsidTr="00D91E5B">
        <w:trPr>
          <w:trHeight w:val="602"/>
        </w:trPr>
        <w:tc>
          <w:tcPr>
            <w:tcW w:w="1395" w:type="dxa"/>
            <w:gridSpan w:val="2"/>
            <w:vAlign w:val="center"/>
          </w:tcPr>
          <w:p w:rsidR="00D91E5B" w:rsidRDefault="00D91E5B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91E5B" w:rsidRDefault="00D91E5B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91E5B" w:rsidRDefault="00D91E5B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D91E5B" w:rsidRDefault="00D91E5B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91E5B" w:rsidRDefault="00D91E5B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D91E5B" w:rsidRDefault="00D91E5B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D91E5B" w:rsidRDefault="00D91E5B" w:rsidP="00F923D7">
            <w:pPr>
              <w:rPr>
                <w:sz w:val="20"/>
              </w:rPr>
            </w:pPr>
          </w:p>
        </w:tc>
      </w:tr>
      <w:tr w:rsidR="00F30694" w:rsidTr="00D91E5B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CB29FD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30694" w:rsidTr="00D91E5B">
        <w:trPr>
          <w:trHeight w:val="510"/>
        </w:trPr>
        <w:tc>
          <w:tcPr>
            <w:tcW w:w="1201" w:type="dxa"/>
            <w:vAlign w:val="center"/>
          </w:tcPr>
          <w:p w:rsidR="006C1EBD" w:rsidRDefault="00CB29F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91E5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CB29F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CB29F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987F9F" w:rsidP="006C1EBD"/>
        </w:tc>
      </w:tr>
      <w:tr w:rsidR="00F30694" w:rsidTr="00D91E5B">
        <w:trPr>
          <w:trHeight w:val="522"/>
        </w:trPr>
        <w:tc>
          <w:tcPr>
            <w:tcW w:w="1201" w:type="dxa"/>
            <w:vAlign w:val="center"/>
          </w:tcPr>
          <w:p w:rsidR="006C1EBD" w:rsidRDefault="00CB29F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91E5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987F9F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987F9F" w:rsidP="006C1EBD"/>
        </w:tc>
      </w:tr>
      <w:tr w:rsidR="00F30694" w:rsidTr="00D91E5B">
        <w:trPr>
          <w:trHeight w:val="588"/>
        </w:trPr>
        <w:tc>
          <w:tcPr>
            <w:tcW w:w="1201" w:type="dxa"/>
            <w:vAlign w:val="center"/>
          </w:tcPr>
          <w:p w:rsidR="006C1EBD" w:rsidRDefault="00CB29F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91E5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2021-6-1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CB29F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987F9F" w:rsidP="006C1EBD"/>
        </w:tc>
      </w:tr>
    </w:tbl>
    <w:p w:rsidR="00D91E5B" w:rsidRDefault="00D91E5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91E5B" w:rsidRDefault="00D91E5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91E5B" w:rsidRDefault="00D91E5B" w:rsidP="001138F1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93"/>
        <w:gridCol w:w="5811"/>
        <w:gridCol w:w="795"/>
      </w:tblGrid>
      <w:tr w:rsidR="00D91E5B" w:rsidTr="003901C2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D91E5B" w:rsidRDefault="00D91E5B" w:rsidP="003901C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D91E5B" w:rsidRDefault="00D91E5B" w:rsidP="003901C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 w:rsidR="00D91E5B" w:rsidRDefault="00D91E5B" w:rsidP="003901C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11" w:type="dxa"/>
            <w:vAlign w:val="center"/>
          </w:tcPr>
          <w:p w:rsidR="00D91E5B" w:rsidRDefault="00D91E5B" w:rsidP="003901C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91E5B" w:rsidRDefault="00D91E5B" w:rsidP="003901C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91E5B" w:rsidTr="003901C2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D91E5B" w:rsidRPr="00AC5D0B" w:rsidRDefault="00D91E5B" w:rsidP="00D91E5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06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center"/>
          </w:tcPr>
          <w:p w:rsidR="00D91E5B" w:rsidRPr="00AC5D0B" w:rsidRDefault="00D91E5B" w:rsidP="003901C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D91E5B" w:rsidRDefault="00D91E5B" w:rsidP="003901C2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91E5B" w:rsidRPr="00AC5D0B" w:rsidRDefault="00D91E5B" w:rsidP="003901C2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91E5B" w:rsidTr="003901C2">
        <w:trPr>
          <w:cantSplit/>
          <w:trHeight w:val="16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D91E5B" w:rsidRPr="00AC5D0B" w:rsidRDefault="00D91E5B" w:rsidP="00D91E5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06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center"/>
          </w:tcPr>
          <w:p w:rsidR="00D91E5B" w:rsidRPr="00AC5D0B" w:rsidRDefault="00D91E5B" w:rsidP="003901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11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91E5B" w:rsidRDefault="00D91E5B" w:rsidP="003901C2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D91E5B" w:rsidRDefault="00D91E5B" w:rsidP="003901C2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11" w:type="dxa"/>
            <w:vAlign w:val="center"/>
          </w:tcPr>
          <w:p w:rsidR="00D91E5B" w:rsidRPr="00F7527B" w:rsidRDefault="00D91E5B" w:rsidP="00D91E5B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QE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质量/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环境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环境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方针、5.3组织的岗位、职责和权限、6.1应对风险和机遇的措施、6.2质量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sz w:val="18"/>
                <w:szCs w:val="18"/>
              </w:rPr>
              <w:t>环境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目标及其实现的策划、Q6.3变更的策划、9.3管理评审、10.1改进、10.3持续改进，</w:t>
            </w:r>
            <w:r w:rsidRPr="002176D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91E5B" w:rsidRPr="00AC5D0B" w:rsidRDefault="00D91E5B" w:rsidP="003901C2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91E5B" w:rsidTr="006701CB">
        <w:trPr>
          <w:cantSplit/>
          <w:trHeight w:val="198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D91E5B" w:rsidRPr="00AC5D0B" w:rsidRDefault="00D91E5B" w:rsidP="00D91E5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06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center"/>
          </w:tcPr>
          <w:p w:rsidR="00D91E5B" w:rsidRDefault="00D91E5B" w:rsidP="003901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11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D91E5B" w:rsidRDefault="00D91E5B" w:rsidP="003901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D91E5B" w:rsidRDefault="00D91E5B" w:rsidP="003901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14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D91E5B" w:rsidRPr="00AC5D0B" w:rsidRDefault="00D91E5B" w:rsidP="003901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91E5B" w:rsidRDefault="00D91E5B" w:rsidP="003901C2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行政部</w:t>
            </w:r>
          </w:p>
          <w:p w:rsidR="00D91E5B" w:rsidRDefault="00D91E5B" w:rsidP="003901C2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11" w:type="dxa"/>
            <w:vAlign w:val="center"/>
          </w:tcPr>
          <w:p w:rsidR="00D91E5B" w:rsidRPr="00F7527B" w:rsidRDefault="00D91E5B" w:rsidP="003901C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</w:p>
          <w:p w:rsidR="00D91E5B" w:rsidRPr="00F7527B" w:rsidRDefault="00D91E5B" w:rsidP="003901C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EMS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: 5.3组织的岗位、职责和权限、6.2.1</w:t>
            </w:r>
            <w:r>
              <w:rPr>
                <w:rFonts w:ascii="宋体" w:hAnsi="宋体" w:cs="Arial" w:hint="eastAsia"/>
                <w:sz w:val="18"/>
                <w:szCs w:val="18"/>
              </w:rPr>
              <w:t>环境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目标、6.2.2实现</w:t>
            </w:r>
            <w:r>
              <w:rPr>
                <w:rFonts w:ascii="宋体" w:hAnsi="宋体" w:cs="Arial" w:hint="eastAsia"/>
                <w:sz w:val="18"/>
                <w:szCs w:val="18"/>
              </w:rPr>
              <w:t>环境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目标措施的策划、6.1.2</w:t>
            </w:r>
            <w:r>
              <w:rPr>
                <w:rFonts w:ascii="宋体" w:hAnsi="宋体" w:cs="Arial" w:hint="eastAsia"/>
                <w:sz w:val="18"/>
                <w:szCs w:val="18"/>
              </w:rPr>
              <w:t>环境因素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、8.1运行策划和控制、8.2应急准备和响应、9.2 内部审核、10.2不符合/事件和纠正措施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91E5B" w:rsidRPr="00AC5D0B" w:rsidRDefault="00D91E5B" w:rsidP="003901C2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91E5B" w:rsidTr="003901C2">
        <w:trPr>
          <w:cantSplit/>
          <w:trHeight w:val="15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D91E5B" w:rsidRDefault="00D91E5B" w:rsidP="003901C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06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</w:p>
          <w:p w:rsidR="00D91E5B" w:rsidRDefault="00D91E5B" w:rsidP="003901C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D91E5B" w:rsidRPr="00AC5D0B" w:rsidRDefault="00D91E5B" w:rsidP="00D91E5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2021.06.06</w:t>
            </w:r>
          </w:p>
        </w:tc>
        <w:tc>
          <w:tcPr>
            <w:tcW w:w="1559" w:type="dxa"/>
            <w:vAlign w:val="center"/>
          </w:tcPr>
          <w:p w:rsidR="00D91E5B" w:rsidRDefault="00D91E5B" w:rsidP="003901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14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D91E5B" w:rsidRDefault="00D91E5B" w:rsidP="003901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D91E5B" w:rsidRDefault="00D91E5B" w:rsidP="003901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D91E5B" w:rsidRPr="00AC5D0B" w:rsidRDefault="00D91E5B" w:rsidP="003901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91E5B" w:rsidRDefault="00D91E5B" w:rsidP="003901C2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D91E5B" w:rsidRDefault="00D91E5B" w:rsidP="003901C2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11" w:type="dxa"/>
            <w:vAlign w:val="center"/>
          </w:tcPr>
          <w:p w:rsidR="00D91E5B" w:rsidRPr="00F7527B" w:rsidRDefault="00D91E5B" w:rsidP="003901C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QMS:5.3组织的岗位、职责和权限、6.2质量目标、8.1</w:t>
            </w:r>
            <w:r>
              <w:rPr>
                <w:rFonts w:ascii="宋体" w:hAnsi="宋体" w:cs="Arial" w:hint="eastAsia"/>
                <w:sz w:val="18"/>
                <w:szCs w:val="18"/>
              </w:rPr>
              <w:t>运行策划和控制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4D0F6B">
              <w:rPr>
                <w:rFonts w:ascii="宋体" w:hAnsi="宋体" w:cs="Arial" w:hint="eastAsia"/>
                <w:sz w:val="18"/>
                <w:szCs w:val="18"/>
              </w:rPr>
              <w:t>8.3产品和服务的设计和开发、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</w:p>
          <w:p w:rsidR="00D91E5B" w:rsidRPr="00F7527B" w:rsidRDefault="00D91E5B" w:rsidP="003901C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EMS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: 5.3组织的岗位、职责和权限、</w:t>
            </w:r>
            <w:r>
              <w:rPr>
                <w:rFonts w:ascii="宋体" w:hAnsi="宋体" w:cs="Arial" w:hint="eastAsia"/>
                <w:sz w:val="18"/>
                <w:szCs w:val="18"/>
              </w:rPr>
              <w:t>6.2环境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目标、6.1.2</w:t>
            </w:r>
            <w:r>
              <w:rPr>
                <w:rFonts w:ascii="宋体" w:hAnsi="宋体" w:cs="Arial" w:hint="eastAsia"/>
                <w:sz w:val="18"/>
                <w:szCs w:val="18"/>
              </w:rPr>
              <w:t>环境因素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8.1运行策划和控制、8.2应急准备和响应，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91E5B" w:rsidRPr="00AC5D0B" w:rsidRDefault="00D91E5B" w:rsidP="003901C2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D91E5B" w:rsidTr="003901C2">
        <w:trPr>
          <w:cantSplit/>
          <w:trHeight w:val="100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D91E5B" w:rsidRPr="00AC5D0B" w:rsidRDefault="00D91E5B" w:rsidP="00D91E5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2021.06.06</w:t>
            </w:r>
          </w:p>
        </w:tc>
        <w:tc>
          <w:tcPr>
            <w:tcW w:w="1559" w:type="dxa"/>
            <w:vAlign w:val="center"/>
          </w:tcPr>
          <w:p w:rsidR="00D91E5B" w:rsidRDefault="00D91E5B" w:rsidP="003901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D91E5B" w:rsidRDefault="00D91E5B" w:rsidP="003901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D91E5B" w:rsidRPr="00AC5D0B" w:rsidRDefault="00D91E5B" w:rsidP="003901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91E5B" w:rsidRDefault="00D91E5B" w:rsidP="003901C2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质检部</w:t>
            </w:r>
          </w:p>
          <w:p w:rsidR="00D91E5B" w:rsidRDefault="00D91E5B" w:rsidP="003901C2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11" w:type="dxa"/>
            <w:vAlign w:val="center"/>
          </w:tcPr>
          <w:p w:rsidR="00D91E5B" w:rsidRPr="00F7527B" w:rsidRDefault="00D91E5B" w:rsidP="003901C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QMS:5.3组织的岗位、职责和权限、6.2质量目标、7.1.5监视和测量资源、8.6产品和服务的放行、8.7不合格输出的控制，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:rsidR="00D91E5B" w:rsidRPr="00F7527B" w:rsidRDefault="00D91E5B" w:rsidP="00D91E5B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EMS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: 5.3组织的岗位、职责和权限、</w:t>
            </w:r>
            <w:r>
              <w:rPr>
                <w:rFonts w:ascii="宋体" w:hAnsi="宋体" w:cs="Arial" w:hint="eastAsia"/>
                <w:sz w:val="18"/>
                <w:szCs w:val="18"/>
              </w:rPr>
              <w:t>6.2环境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目标、6.1.2</w:t>
            </w:r>
            <w:r>
              <w:rPr>
                <w:rFonts w:ascii="宋体" w:hAnsi="宋体" w:cs="Arial" w:hint="eastAsia"/>
                <w:sz w:val="18"/>
                <w:szCs w:val="18"/>
              </w:rPr>
              <w:t>环境因素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91E5B" w:rsidRPr="00AC5D0B" w:rsidRDefault="00D91E5B" w:rsidP="003901C2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D91E5B" w:rsidTr="003901C2">
        <w:trPr>
          <w:cantSplit/>
          <w:trHeight w:val="133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D91E5B" w:rsidRPr="00AC5D0B" w:rsidRDefault="00D91E5B" w:rsidP="00D91E5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2021.06.06</w:t>
            </w:r>
          </w:p>
        </w:tc>
        <w:tc>
          <w:tcPr>
            <w:tcW w:w="1559" w:type="dxa"/>
            <w:vAlign w:val="center"/>
          </w:tcPr>
          <w:p w:rsidR="00D91E5B" w:rsidRPr="00AC5D0B" w:rsidRDefault="00D91E5B" w:rsidP="003901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91E5B" w:rsidRDefault="00D91E5B" w:rsidP="003901C2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cs="Arial" w:hint="eastAsia"/>
                <w:b/>
                <w:szCs w:val="24"/>
              </w:rPr>
              <w:t>市场</w:t>
            </w:r>
            <w:r w:rsidRPr="00950413">
              <w:rPr>
                <w:rFonts w:ascii="宋体" w:cs="Arial" w:hint="eastAsia"/>
                <w:b/>
                <w:szCs w:val="24"/>
              </w:rPr>
              <w:t>部</w:t>
            </w:r>
          </w:p>
        </w:tc>
        <w:tc>
          <w:tcPr>
            <w:tcW w:w="5811" w:type="dxa"/>
            <w:vAlign w:val="center"/>
          </w:tcPr>
          <w:p w:rsidR="00D91E5B" w:rsidRPr="00F7527B" w:rsidRDefault="00D91E5B" w:rsidP="003901C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QMS:5.3组织的岗位、职责和权限、6.2质量目标、8.2产品和服务的要求、8.4外部提供过程、产品和服务的控制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8.5.1</w:t>
            </w:r>
            <w:r>
              <w:rPr>
                <w:rFonts w:ascii="宋体" w:hAnsi="宋体" w:cs="Arial" w:hint="eastAsia"/>
                <w:sz w:val="18"/>
                <w:szCs w:val="18"/>
              </w:rPr>
              <w:t>销售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和服务提供的控制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8.5.3顾客或外部供方的财产、9.1.2顾客满意、8.5.5交付后的活动</w:t>
            </w:r>
          </w:p>
          <w:p w:rsidR="00D91E5B" w:rsidRPr="00F7527B" w:rsidRDefault="00D91E5B" w:rsidP="003901C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EMS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: 5.3组织的岗位、职责和权限、6.2</w:t>
            </w:r>
            <w:r>
              <w:rPr>
                <w:rFonts w:ascii="宋体" w:hAnsi="宋体" w:cs="Arial" w:hint="eastAsia"/>
                <w:sz w:val="18"/>
                <w:szCs w:val="18"/>
              </w:rPr>
              <w:t>环境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目标、6.1.2</w:t>
            </w:r>
            <w:r>
              <w:rPr>
                <w:rFonts w:ascii="宋体" w:hAnsi="宋体" w:cs="Arial" w:hint="eastAsia"/>
                <w:sz w:val="18"/>
                <w:szCs w:val="18"/>
              </w:rPr>
              <w:t>环境因素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91E5B" w:rsidRPr="00AC5D0B" w:rsidRDefault="00D91E5B" w:rsidP="003901C2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D91E5B" w:rsidTr="003901C2">
        <w:trPr>
          <w:cantSplit/>
          <w:trHeight w:val="116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D91E5B" w:rsidRPr="00AC5D0B" w:rsidRDefault="00D91E5B" w:rsidP="00D91E5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2021.06.06</w:t>
            </w:r>
          </w:p>
        </w:tc>
        <w:tc>
          <w:tcPr>
            <w:tcW w:w="1559" w:type="dxa"/>
            <w:vAlign w:val="center"/>
          </w:tcPr>
          <w:p w:rsidR="00D91E5B" w:rsidRPr="00AC5D0B" w:rsidRDefault="00D91E5B" w:rsidP="003901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91E5B" w:rsidRDefault="00D91E5B" w:rsidP="003901C2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205D03">
              <w:rPr>
                <w:rFonts w:ascii="宋体" w:cs="Arial"/>
                <w:b/>
                <w:szCs w:val="24"/>
              </w:rPr>
              <w:t>财务部</w:t>
            </w:r>
          </w:p>
        </w:tc>
        <w:tc>
          <w:tcPr>
            <w:tcW w:w="5811" w:type="dxa"/>
            <w:vAlign w:val="center"/>
          </w:tcPr>
          <w:p w:rsidR="00D91E5B" w:rsidRDefault="00D91E5B" w:rsidP="003901C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</w:t>
            </w:r>
          </w:p>
          <w:p w:rsidR="00D91E5B" w:rsidRPr="00F7527B" w:rsidRDefault="00D91E5B" w:rsidP="003901C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EMS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: 5.3组织的岗位、职责和权限、6.2.1</w:t>
            </w:r>
            <w:r>
              <w:rPr>
                <w:rFonts w:ascii="宋体" w:hAnsi="宋体" w:cs="Arial" w:hint="eastAsia"/>
                <w:sz w:val="18"/>
                <w:szCs w:val="18"/>
              </w:rPr>
              <w:t>环境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目标、6.2.2实现</w:t>
            </w:r>
            <w:r>
              <w:rPr>
                <w:rFonts w:ascii="宋体" w:hAnsi="宋体" w:cs="Arial" w:hint="eastAsia"/>
                <w:sz w:val="18"/>
                <w:szCs w:val="18"/>
              </w:rPr>
              <w:t>环境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目标措施的策划、6.1.2</w:t>
            </w:r>
            <w:r>
              <w:rPr>
                <w:rFonts w:ascii="宋体" w:hAnsi="宋体" w:cs="Arial" w:hint="eastAsia"/>
                <w:sz w:val="18"/>
                <w:szCs w:val="18"/>
              </w:rPr>
              <w:t>环境因素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、8.1运行策划和控制、8.2应急准备和响应、</w:t>
            </w:r>
            <w:r>
              <w:rPr>
                <w:rFonts w:ascii="宋体" w:hAnsi="宋体" w:cs="Arial" w:hint="eastAsia"/>
                <w:sz w:val="18"/>
                <w:szCs w:val="18"/>
              </w:rPr>
              <w:t>EMS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91E5B" w:rsidRPr="00AC5D0B" w:rsidRDefault="00D91E5B" w:rsidP="003901C2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D91E5B" w:rsidTr="003901C2">
        <w:trPr>
          <w:cantSplit/>
          <w:trHeight w:val="6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D91E5B" w:rsidRPr="00AC5D0B" w:rsidRDefault="00D91E5B" w:rsidP="00D91E5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2021.06.06</w:t>
            </w:r>
          </w:p>
        </w:tc>
        <w:tc>
          <w:tcPr>
            <w:tcW w:w="1559" w:type="dxa"/>
            <w:vAlign w:val="center"/>
          </w:tcPr>
          <w:p w:rsidR="00D91E5B" w:rsidRPr="00AC5D0B" w:rsidRDefault="00D91E5B" w:rsidP="003901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D91E5B" w:rsidRPr="00F7527B" w:rsidRDefault="00D91E5B" w:rsidP="003901C2">
            <w:pPr>
              <w:spacing w:line="240" w:lineRule="exact"/>
              <w:ind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D91E5B" w:rsidRPr="00F7527B" w:rsidRDefault="00D91E5B" w:rsidP="003901C2">
            <w:pPr>
              <w:spacing w:line="240" w:lineRule="exact"/>
              <w:ind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>
              <w:rPr>
                <w:rFonts w:ascii="宋体" w:hAnsi="宋体" w:cs="Arial"/>
                <w:sz w:val="18"/>
                <w:szCs w:val="18"/>
              </w:rPr>
              <w:t>QMS\EMS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91E5B" w:rsidRPr="00AC5D0B" w:rsidRDefault="00D91E5B" w:rsidP="003901C2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</w:tbl>
    <w:p w:rsidR="00D91E5B" w:rsidRDefault="00D91E5B" w:rsidP="00D91E5B">
      <w:pPr>
        <w:spacing w:line="24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91E5B" w:rsidRPr="0038250D" w:rsidRDefault="00D91E5B" w:rsidP="00D91E5B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91E5B" w:rsidRPr="0038250D" w:rsidRDefault="00D91E5B" w:rsidP="00D91E5B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91E5B" w:rsidRPr="0038250D" w:rsidRDefault="00D91E5B" w:rsidP="00D91E5B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D91E5B" w:rsidRPr="0038250D" w:rsidRDefault="00D91E5B" w:rsidP="00D91E5B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91E5B" w:rsidRPr="0038250D" w:rsidRDefault="00D91E5B" w:rsidP="00D91E5B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D91E5B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9F" w:rsidRDefault="00987F9F" w:rsidP="00F30694">
      <w:r>
        <w:separator/>
      </w:r>
    </w:p>
  </w:endnote>
  <w:endnote w:type="continuationSeparator" w:id="1">
    <w:p w:rsidR="00987F9F" w:rsidRDefault="00987F9F" w:rsidP="00F30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9F" w:rsidRDefault="00987F9F" w:rsidP="00F30694">
      <w:r>
        <w:separator/>
      </w:r>
    </w:p>
  </w:footnote>
  <w:footnote w:type="continuationSeparator" w:id="1">
    <w:p w:rsidR="00987F9F" w:rsidRDefault="00987F9F" w:rsidP="00F30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CB29FD" w:rsidP="00D91E5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8E38C4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CB29FD" w:rsidP="00D91E5B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B29FD" w:rsidRPr="00390345">
      <w:rPr>
        <w:rStyle w:val="CharChar1"/>
        <w:rFonts w:hint="default"/>
      </w:rPr>
      <w:t xml:space="preserve">        </w:t>
    </w:r>
    <w:r w:rsidR="00CB29FD" w:rsidRPr="00390345">
      <w:rPr>
        <w:rStyle w:val="CharChar1"/>
        <w:rFonts w:hint="default"/>
        <w:w w:val="90"/>
      </w:rPr>
      <w:t>Beijing International Standard united Certification Co.,Ltd.</w:t>
    </w:r>
    <w:r w:rsidR="00CB29FD">
      <w:rPr>
        <w:rStyle w:val="CharChar1"/>
        <w:rFonts w:hint="default"/>
        <w:w w:val="90"/>
        <w:szCs w:val="21"/>
      </w:rPr>
      <w:t xml:space="preserve">  </w:t>
    </w:r>
    <w:r w:rsidR="00CB29FD">
      <w:rPr>
        <w:rStyle w:val="CharChar1"/>
        <w:rFonts w:hint="default"/>
        <w:w w:val="90"/>
        <w:sz w:val="20"/>
      </w:rPr>
      <w:t xml:space="preserve"> </w:t>
    </w:r>
    <w:r w:rsidR="00CB29FD">
      <w:rPr>
        <w:rStyle w:val="CharChar1"/>
        <w:rFonts w:hint="default"/>
        <w:w w:val="90"/>
      </w:rPr>
      <w:t xml:space="preserve">                   </w:t>
    </w:r>
  </w:p>
  <w:p w:rsidR="00587C05" w:rsidRDefault="008E38C4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694"/>
    <w:rsid w:val="001138F1"/>
    <w:rsid w:val="006701CB"/>
    <w:rsid w:val="008E38C4"/>
    <w:rsid w:val="00987F9F"/>
    <w:rsid w:val="00CB29FD"/>
    <w:rsid w:val="00D91E5B"/>
    <w:rsid w:val="00EC218A"/>
    <w:rsid w:val="00F30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417</Words>
  <Characters>2381</Characters>
  <Application>Microsoft Office Word</Application>
  <DocSecurity>0</DocSecurity>
  <Lines>19</Lines>
  <Paragraphs>5</Paragraphs>
  <ScaleCrop>false</ScaleCrop>
  <Company>微软中国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dcterms:created xsi:type="dcterms:W3CDTF">2015-06-17T14:31:00Z</dcterms:created>
  <dcterms:modified xsi:type="dcterms:W3CDTF">2021-06-06T05:59:00Z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