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r>
        <w:rPr>
          <w:rFonts w:hint="eastAsia" w:ascii="楷体" w:hAnsi="楷体" w:eastAsia="楷体"/>
          <w:color w:val="000000"/>
          <w:sz w:val="28"/>
          <w:szCs w:val="28"/>
          <w:u w:val="thick"/>
        </w:rPr>
        <w:t xml:space="preserve"> </w:t>
      </w:r>
      <w:bookmarkStart w:id="0" w:name="合同编号"/>
      <w:r>
        <w:rPr>
          <w:rFonts w:hint="eastAsia" w:ascii="楷体" w:hAnsi="楷体" w:eastAsia="楷体"/>
          <w:color w:val="000000"/>
          <w:sz w:val="28"/>
          <w:szCs w:val="28"/>
          <w:u w:val="thick"/>
        </w:rPr>
        <w:t>0552-2021-EnMS O</w:t>
      </w:r>
      <w:bookmarkEnd w:id="0"/>
      <w:r>
        <w:rPr>
          <w:rFonts w:hint="eastAsia" w:ascii="楷体" w:hAnsi="楷体" w:eastAsia="楷体"/>
          <w:color w:val="000000"/>
          <w:sz w:val="28"/>
          <w:szCs w:val="28"/>
          <w:u w:val="thick"/>
        </w:rPr>
        <w:t xml:space="preserve"> </w:t>
      </w:r>
    </w:p>
    <w:p>
      <w:pPr>
        <w:snapToGrid w:val="0"/>
        <w:spacing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Lines="30"/>
        <w:jc w:val="center"/>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bookmarkStart w:id="1" w:name="组织名称"/>
      <w:r>
        <w:rPr>
          <w:rFonts w:ascii="楷体" w:hAnsi="楷体" w:eastAsia="楷体"/>
          <w:b/>
          <w:color w:val="000000"/>
          <w:sz w:val="32"/>
          <w:szCs w:val="32"/>
          <w:u w:val="single"/>
        </w:rPr>
        <w:t>滁州华艺柔印环保科技有限公司</w:t>
      </w:r>
      <w:bookmarkEnd w:id="1"/>
      <w:r>
        <w:rPr>
          <w:rFonts w:hint="eastAsia" w:ascii="楷体" w:hAnsi="楷体" w:eastAsia="楷体"/>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□工程建筑施工企业质量管理体系（Ec</w:t>
      </w:r>
      <w:r>
        <w:rPr>
          <w:rFonts w:ascii="楷体" w:hAnsi="楷体" w:eastAsia="楷体"/>
          <w:b/>
          <w:color w:val="000000"/>
          <w:sz w:val="32"/>
          <w:szCs w:val="32"/>
        </w:rPr>
        <w:t>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highlight w:val="yellow"/>
          <w:lang w:eastAsia="zh-CN"/>
        </w:rPr>
        <w:t>☑</w:t>
      </w:r>
      <w:r>
        <w:rPr>
          <w:rFonts w:hint="eastAsia" w:ascii="楷体" w:hAnsi="楷体" w:eastAsia="楷体"/>
          <w:b/>
          <w:color w:val="000000"/>
          <w:sz w:val="32"/>
          <w:szCs w:val="32"/>
          <w:highlight w:val="yellow"/>
        </w:rPr>
        <w:t>能源管理体系（</w:t>
      </w:r>
      <w:r>
        <w:rPr>
          <w:rFonts w:ascii="楷体" w:hAnsi="楷体" w:eastAsia="楷体"/>
          <w:b/>
          <w:color w:val="000000"/>
          <w:sz w:val="32"/>
          <w:szCs w:val="32"/>
          <w:highlight w:val="yellow"/>
        </w:rPr>
        <w:t>E</w:t>
      </w:r>
      <w:r>
        <w:rPr>
          <w:rFonts w:hint="eastAsia" w:ascii="楷体" w:hAnsi="楷体" w:eastAsia="楷体"/>
          <w:b/>
          <w:color w:val="000000"/>
          <w:sz w:val="32"/>
          <w:szCs w:val="32"/>
          <w:highlight w:val="yellow"/>
        </w:rPr>
        <w:t>n</w:t>
      </w:r>
      <w:r>
        <w:rPr>
          <w:rFonts w:ascii="楷体" w:hAnsi="楷体" w:eastAsia="楷体"/>
          <w:b/>
          <w:color w:val="000000"/>
          <w:sz w:val="32"/>
          <w:szCs w:val="32"/>
          <w:highlight w:val="yellow"/>
        </w:rPr>
        <w:t>MS</w:t>
      </w:r>
      <w:r>
        <w:rPr>
          <w:rFonts w:hint="eastAsia" w:ascii="楷体" w:hAnsi="楷体" w:eastAsia="楷体"/>
          <w:b/>
          <w:color w:val="000000"/>
          <w:sz w:val="32"/>
          <w:szCs w:val="32"/>
          <w:highlight w:val="yellow"/>
        </w:rPr>
        <w:t>）</w:t>
      </w:r>
    </w:p>
    <w:p>
      <w:pPr>
        <w:snapToGrid w:val="0"/>
        <w:spacing w:afterLines="30"/>
        <w:ind w:firstLine="2059" w:firstLineChars="641"/>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p>
    <w:p>
      <w:pPr>
        <w:snapToGrid w:val="0"/>
        <w:spacing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szCs w:val="21"/>
              </w:rPr>
            </w:pPr>
            <w:bookmarkStart w:id="2" w:name="auDate"/>
            <w:bookmarkEnd w:id="2"/>
            <w:r>
              <w:rPr>
                <w:rFonts w:hint="eastAsia" w:ascii="宋体"/>
                <w:b/>
                <w:color w:val="000000"/>
                <w:szCs w:val="21"/>
              </w:rPr>
              <w:t xml:space="preserve">  </w:t>
            </w:r>
            <w:bookmarkStart w:id="3" w:name="审核开始日"/>
            <w:r>
              <w:rPr>
                <w:rFonts w:hint="eastAsia"/>
                <w:color w:val="000000"/>
                <w:szCs w:val="21"/>
              </w:rPr>
              <w:t>2021年06月01日 上午</w:t>
            </w:r>
            <w:bookmarkEnd w:id="3"/>
            <w:r>
              <w:rPr>
                <w:rFonts w:hint="eastAsia" w:ascii="宋体"/>
                <w:b/>
                <w:color w:val="000000"/>
                <w:szCs w:val="21"/>
              </w:rPr>
              <w:t xml:space="preserve"> 至 </w:t>
            </w:r>
            <w:bookmarkStart w:id="4" w:name="审核结束日"/>
            <w:r>
              <w:rPr>
                <w:rFonts w:hint="eastAsia"/>
                <w:color w:val="000000"/>
                <w:szCs w:val="21"/>
              </w:rPr>
              <w:t>2021年06月02日 下午</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FE"/>
            </w:r>
            <w:r>
              <w:rPr>
                <w:rFonts w:hint="eastAsia" w:ascii="宋体"/>
                <w:b/>
                <w:color w:val="000000"/>
                <w:szCs w:val="21"/>
              </w:rPr>
              <w:t xml:space="preserve">企业现场     </w:t>
            </w:r>
            <w:r>
              <w:rPr>
                <w:rFonts w:hint="eastAsia" w:ascii="宋体"/>
                <w:b/>
                <w:color w:val="000000"/>
                <w:szCs w:val="21"/>
              </w:rPr>
              <w:sym w:font="Wingdings" w:char="00A8"/>
            </w:r>
            <w:r>
              <w:rPr>
                <w:rFonts w:hint="eastAsia" w:ascii="宋体"/>
                <w:b/>
                <w:color w:val="000000"/>
                <w:szCs w:val="21"/>
              </w:rPr>
              <w:t>非企业现场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rPr>
              <w:t>□</w:t>
            </w:r>
            <w:r>
              <w:rPr>
                <w:rFonts w:ascii="宋体" w:hAnsi="宋体"/>
                <w:b/>
                <w:color w:val="000000"/>
                <w:szCs w:val="21"/>
              </w:rPr>
              <w:t>EMS/</w:t>
            </w:r>
            <w:r>
              <w:rPr>
                <w:rFonts w:hint="eastAsia" w:ascii="宋体" w:hAnsi="宋体"/>
                <w:b/>
                <w:color w:val="000000"/>
                <w:szCs w:val="21"/>
                <w:lang w:eastAsia="zh-CN"/>
              </w:rPr>
              <w:t>☑</w:t>
            </w:r>
            <w:r>
              <w:rPr>
                <w:rFonts w:ascii="宋体" w:hAnsi="宋体"/>
                <w:b/>
                <w:color w:val="000000"/>
                <w:szCs w:val="21"/>
              </w:rPr>
              <w:t>OHSMS</w:t>
            </w:r>
            <w:r>
              <w:rPr>
                <w:rFonts w:hint="eastAsia" w:ascii="宋体" w:hAnsi="宋体"/>
                <w:b/>
                <w:color w:val="000000"/>
                <w:szCs w:val="21"/>
                <w:lang w:eastAsia="zh-CN"/>
              </w:rPr>
              <w:t>☑</w:t>
            </w:r>
            <w:r>
              <w:rPr>
                <w:rFonts w:ascii="宋体" w:hAnsi="宋体"/>
                <w:b/>
                <w:color w:val="000000"/>
                <w:szCs w:val="21"/>
              </w:rPr>
              <w:t>E</w:t>
            </w:r>
            <w:r>
              <w:rPr>
                <w:rFonts w:hint="eastAsia" w:ascii="宋体" w:hAnsi="宋体"/>
                <w:b/>
                <w:color w:val="000000"/>
                <w:szCs w:val="21"/>
                <w:lang w:val="en-US" w:eastAsia="zh-CN"/>
              </w:rPr>
              <w:t>n</w:t>
            </w:r>
            <w:r>
              <w:rPr>
                <w:rFonts w:ascii="宋体" w:hAnsi="宋体"/>
                <w:b/>
                <w:color w:val="000000"/>
                <w:szCs w:val="21"/>
              </w:rPr>
              <w:t>MS</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12" w:hRule="exact"/>
        </w:trPr>
        <w:tc>
          <w:tcPr>
            <w:tcW w:w="1937"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r>
              <w:rPr>
                <w:rFonts w:hint="eastAsia" w:ascii="宋体" w:hAnsi="宋体"/>
                <w:b/>
                <w:color w:val="000000"/>
                <w:szCs w:val="21"/>
              </w:rPr>
              <w:t xml:space="preserve">  </w:t>
            </w:r>
            <w:r>
              <w:rPr>
                <w:rFonts w:hint="eastAsia" w:ascii="宋体" w:hAnsi="宋体"/>
                <w:b/>
                <w:color w:val="000000"/>
                <w:szCs w:val="21"/>
                <w:lang w:val="de-DE" w:eastAsia="zh-CN"/>
              </w:rPr>
              <w:t>☑</w:t>
            </w:r>
            <w:r>
              <w:rPr>
                <w:rFonts w:hint="eastAsia" w:ascii="宋体" w:hAnsi="宋体"/>
                <w:b/>
                <w:color w:val="000000"/>
                <w:szCs w:val="21"/>
                <w:lang w:val="de-DE"/>
              </w:rPr>
              <w:t>ISO45001：2018标准</w:t>
            </w:r>
          </w:p>
          <w:p>
            <w:pPr>
              <w:rPr>
                <w:rFonts w:ascii="宋体" w:hAnsi="宋体"/>
                <w:b/>
                <w:color w:val="000000"/>
                <w:szCs w:val="21"/>
                <w:lang w:val="de-DE"/>
              </w:rPr>
            </w:pPr>
            <w:r>
              <w:rPr>
                <w:rFonts w:hint="eastAsia" w:ascii="宋体" w:hAnsi="宋体"/>
                <w:b/>
                <w:color w:val="000000"/>
                <w:sz w:val="20"/>
                <w:szCs w:val="20"/>
                <w:highlight w:val="yellow"/>
                <w:lang w:val="de-DE" w:eastAsia="zh-CN"/>
              </w:rPr>
              <w:t>☑</w:t>
            </w:r>
            <w:r>
              <w:rPr>
                <w:rFonts w:hint="eastAsia" w:ascii="宋体" w:hAnsi="宋体"/>
                <w:b/>
                <w:color w:val="000000"/>
                <w:sz w:val="20"/>
                <w:szCs w:val="20"/>
                <w:highlight w:val="yellow"/>
                <w:lang w:val="de-DE"/>
              </w:rPr>
              <w:t>ISO50001：2018标准  □RB/T       行业认证标准</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05"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924"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24"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24"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05"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56"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56" w:type="dxa"/>
            <w:vAlign w:val="center"/>
          </w:tcPr>
          <w:p>
            <w:pPr>
              <w:spacing w:line="240" w:lineRule="exact"/>
              <w:jc w:val="center"/>
              <w:rPr>
                <w:b/>
                <w:color w:val="000000"/>
                <w:sz w:val="20"/>
                <w:szCs w:val="20"/>
              </w:rPr>
            </w:pPr>
            <w:r>
              <w:rPr>
                <w:b/>
                <w:color w:val="000000"/>
                <w:sz w:val="20"/>
                <w:szCs w:val="20"/>
              </w:rPr>
              <w:t>周涛</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O:审核员</w:t>
            </w:r>
          </w:p>
          <w:p>
            <w:pPr>
              <w:spacing w:line="240" w:lineRule="exact"/>
              <w:jc w:val="center"/>
              <w:rPr>
                <w:b/>
                <w:color w:val="000000"/>
                <w:sz w:val="20"/>
                <w:szCs w:val="20"/>
              </w:rPr>
            </w:pPr>
            <w:r>
              <w:rPr>
                <w:b/>
                <w:color w:val="000000"/>
                <w:sz w:val="20"/>
                <w:szCs w:val="20"/>
              </w:rPr>
              <w:t>EnMS:审核员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56" w:type="dxa"/>
            <w:vAlign w:val="center"/>
          </w:tcPr>
          <w:p>
            <w:pPr>
              <w:spacing w:line="240" w:lineRule="exact"/>
              <w:jc w:val="center"/>
              <w:rPr>
                <w:b/>
                <w:color w:val="000000"/>
                <w:sz w:val="20"/>
                <w:szCs w:val="20"/>
              </w:rPr>
            </w:pPr>
            <w:r>
              <w:rPr>
                <w:b/>
                <w:color w:val="000000"/>
                <w:sz w:val="20"/>
                <w:szCs w:val="20"/>
              </w:rPr>
              <w:t>吕成</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r>
              <w:rPr>
                <w:b/>
                <w:color w:val="000000"/>
                <w:sz w:val="20"/>
                <w:szCs w:val="20"/>
              </w:rPr>
              <w:t>EnMS:专家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O:07.02.01</w:t>
            </w:r>
          </w:p>
          <w:p>
            <w:pPr>
              <w:spacing w:line="240" w:lineRule="exact"/>
              <w:jc w:val="center"/>
              <w:rPr>
                <w:b/>
                <w:color w:val="000000"/>
                <w:sz w:val="20"/>
                <w:szCs w:val="20"/>
              </w:rPr>
            </w:pPr>
            <w:r>
              <w:rPr>
                <w:b/>
                <w:color w:val="000000"/>
                <w:sz w:val="20"/>
                <w:szCs w:val="20"/>
              </w:rPr>
              <w:t>EnMS:2.10</w:t>
            </w:r>
          </w:p>
        </w:tc>
      </w:tr>
    </w:tbl>
    <w:p>
      <w:pPr>
        <w:snapToGrid w:val="0"/>
        <w:spacing w:beforeLines="50"/>
        <w:ind w:firstLine="224" w:firstLineChars="115"/>
        <w:rPr>
          <w:rFonts w:ascii="宋体" w:hAnsi="宋体"/>
          <w:b/>
          <w:color w:val="000000"/>
          <w:spacing w:val="-8"/>
          <w:szCs w:val="21"/>
        </w:rPr>
      </w:pPr>
    </w:p>
    <w:p>
      <w:pPr>
        <w:numPr>
          <w:ilvl w:val="0"/>
          <w:numId w:val="2"/>
        </w:numPr>
        <w:ind w:left="210" w:leftChars="100" w:firstLine="390" w:firstLineChars="200"/>
        <w:rPr>
          <w:rFonts w:hint="eastAsia" w:ascii="宋体" w:hAnsi="宋体"/>
          <w:b/>
          <w:color w:val="000000"/>
          <w:spacing w:val="-8"/>
          <w:szCs w:val="21"/>
        </w:rPr>
      </w:pPr>
      <w:r>
        <w:rPr>
          <w:rFonts w:hint="eastAsia" w:ascii="宋体" w:hAnsi="宋体"/>
          <w:b/>
          <w:color w:val="000000"/>
          <w:spacing w:val="-8"/>
          <w:szCs w:val="21"/>
        </w:rPr>
        <w:t>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804"/>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5" w:name="组织名称Add2"/>
            <w:r>
              <w:rPr>
                <w:rFonts w:ascii="宋体"/>
                <w:b/>
                <w:color w:val="000000"/>
                <w:sz w:val="20"/>
                <w:szCs w:val="20"/>
              </w:rPr>
              <w:t>滁州华艺柔印环保科技有限公司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6" w:name="注册地址"/>
            <w:r>
              <w:rPr>
                <w:rFonts w:ascii="宋体"/>
                <w:b/>
                <w:color w:val="000000"/>
                <w:sz w:val="20"/>
                <w:szCs w:val="20"/>
              </w:rPr>
              <w:t>安徽省滁州市全椒县经济开发区纬三路与经三路交叉口</w:t>
            </w:r>
            <w:bookmarkEnd w:id="6"/>
          </w:p>
        </w:tc>
        <w:tc>
          <w:tcPr>
            <w:tcW w:w="804"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996" w:type="dxa"/>
          </w:tcPr>
          <w:p>
            <w:pPr>
              <w:spacing w:line="280" w:lineRule="exact"/>
              <w:rPr>
                <w:rFonts w:ascii="宋体"/>
                <w:b/>
                <w:color w:val="000000"/>
                <w:sz w:val="20"/>
                <w:szCs w:val="20"/>
              </w:rPr>
            </w:pPr>
            <w:bookmarkStart w:id="7" w:name="注册邮编"/>
            <w:r>
              <w:rPr>
                <w:rFonts w:ascii="宋体"/>
                <w:b/>
                <w:color w:val="000000"/>
                <w:sz w:val="20"/>
                <w:szCs w:val="20"/>
              </w:rPr>
              <w:t>239500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8" w:name="经营地址"/>
            <w:bookmarkEnd w:id="8"/>
          </w:p>
        </w:tc>
        <w:tc>
          <w:tcPr>
            <w:tcW w:w="804" w:type="dxa"/>
            <w:vMerge w:val="continue"/>
            <w:vAlign w:val="center"/>
          </w:tcPr>
          <w:p>
            <w:pPr>
              <w:spacing w:line="280" w:lineRule="exact"/>
              <w:jc w:val="center"/>
              <w:rPr>
                <w:rFonts w:ascii="宋体"/>
                <w:b/>
                <w:color w:val="000000"/>
                <w:sz w:val="20"/>
                <w:szCs w:val="20"/>
              </w:rPr>
            </w:pPr>
          </w:p>
        </w:tc>
        <w:tc>
          <w:tcPr>
            <w:tcW w:w="1996" w:type="dxa"/>
          </w:tcPr>
          <w:p>
            <w:pPr>
              <w:spacing w:line="280" w:lineRule="exact"/>
              <w:rPr>
                <w:rFonts w:ascii="宋体"/>
                <w:b/>
                <w:color w:val="000000"/>
                <w:sz w:val="20"/>
                <w:szCs w:val="20"/>
              </w:rPr>
            </w:pPr>
            <w:bookmarkStart w:id="9" w:name="经营邮编"/>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0" w:name="生产地址Add1"/>
            <w:r>
              <w:rPr>
                <w:rFonts w:ascii="宋体"/>
                <w:b/>
                <w:color w:val="000000"/>
                <w:sz w:val="20"/>
                <w:szCs w:val="20"/>
              </w:rPr>
              <w:t>安徽省滁州市全椒县经济开发区纬三路与经三路交叉口</w:t>
            </w:r>
            <w:bookmarkEnd w:id="10"/>
          </w:p>
        </w:tc>
        <w:tc>
          <w:tcPr>
            <w:tcW w:w="804" w:type="dxa"/>
            <w:vMerge w:val="continue"/>
            <w:vAlign w:val="center"/>
          </w:tcPr>
          <w:p>
            <w:pPr>
              <w:spacing w:line="280" w:lineRule="exact"/>
              <w:jc w:val="center"/>
              <w:rPr>
                <w:rFonts w:ascii="宋体"/>
                <w:b/>
                <w:color w:val="000000"/>
                <w:sz w:val="20"/>
                <w:szCs w:val="20"/>
              </w:rPr>
            </w:pPr>
          </w:p>
        </w:tc>
        <w:tc>
          <w:tcPr>
            <w:tcW w:w="1996" w:type="dxa"/>
          </w:tcPr>
          <w:p>
            <w:pPr>
              <w:spacing w:line="280" w:lineRule="exact"/>
              <w:rPr>
                <w:rFonts w:ascii="宋体"/>
                <w:b/>
                <w:color w:val="000000"/>
                <w:sz w:val="20"/>
                <w:szCs w:val="20"/>
              </w:rPr>
            </w:pPr>
            <w:bookmarkStart w:id="11" w:name="生产邮编Add1"/>
            <w:r>
              <w:rPr>
                <w:rFonts w:ascii="宋体"/>
                <w:b/>
                <w:color w:val="000000"/>
                <w:sz w:val="20"/>
                <w:szCs w:val="20"/>
              </w:rPr>
              <w:t>239500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2" w:name="联系人Add1"/>
            <w:r>
              <w:rPr>
                <w:rFonts w:ascii="宋体"/>
                <w:b/>
                <w:color w:val="000000"/>
                <w:sz w:val="20"/>
                <w:szCs w:val="20"/>
              </w:rPr>
              <w:t>盛泽钧</w:t>
            </w:r>
            <w:bookmarkEnd w:id="12"/>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3" w:name="联系人电话Add1"/>
            <w:r>
              <w:rPr>
                <w:rFonts w:ascii="宋体"/>
                <w:b/>
                <w:color w:val="000000"/>
                <w:sz w:val="20"/>
                <w:szCs w:val="20"/>
              </w:rPr>
              <w:t>18005506871</w:t>
            </w:r>
            <w:bookmarkEnd w:id="13"/>
          </w:p>
        </w:tc>
        <w:tc>
          <w:tcPr>
            <w:tcW w:w="804"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996" w:type="dxa"/>
          </w:tcPr>
          <w:p>
            <w:pPr>
              <w:spacing w:line="280" w:lineRule="exact"/>
              <w:rPr>
                <w:rFonts w:ascii="宋体"/>
                <w:b/>
                <w:color w:val="000000"/>
                <w:sz w:val="20"/>
                <w:szCs w:val="20"/>
              </w:rPr>
            </w:pPr>
            <w:bookmarkStart w:id="14" w:name="联系人传真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center"/>
              <w:rPr>
                <w:rFonts w:ascii="宋体"/>
                <w:b/>
                <w:color w:val="000000"/>
                <w:sz w:val="20"/>
                <w:szCs w:val="20"/>
              </w:rPr>
            </w:pPr>
            <w:bookmarkStart w:id="15" w:name="法人"/>
            <w:r>
              <w:rPr>
                <w:rFonts w:ascii="宋体"/>
                <w:b/>
                <w:color w:val="000000"/>
                <w:sz w:val="20"/>
                <w:szCs w:val="20"/>
              </w:rPr>
              <w:t>林伟毅</w:t>
            </w:r>
            <w:bookmarkEnd w:id="15"/>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center"/>
          </w:tcPr>
          <w:p>
            <w:pPr>
              <w:jc w:val="center"/>
              <w:rPr>
                <w:rFonts w:ascii="宋体"/>
                <w:b/>
                <w:color w:val="000000"/>
                <w:sz w:val="20"/>
                <w:szCs w:val="20"/>
              </w:rPr>
            </w:pPr>
            <w:bookmarkStart w:id="16" w:name="管理者代表"/>
            <w:r>
              <w:rPr>
                <w:rFonts w:ascii="宋体"/>
                <w:b/>
                <w:color w:val="000000"/>
                <w:sz w:val="20"/>
                <w:szCs w:val="20"/>
              </w:rPr>
              <w:t>张俊兰</w:t>
            </w:r>
            <w:bookmarkEnd w:id="16"/>
          </w:p>
        </w:tc>
        <w:tc>
          <w:tcPr>
            <w:tcW w:w="804" w:type="dxa"/>
          </w:tcPr>
          <w:p>
            <w:pPr>
              <w:jc w:val="center"/>
              <w:rPr>
                <w:rFonts w:ascii="宋体"/>
                <w:b/>
                <w:color w:val="000000"/>
                <w:sz w:val="20"/>
                <w:szCs w:val="20"/>
              </w:rPr>
            </w:pPr>
            <w:r>
              <w:rPr>
                <w:rFonts w:hint="eastAsia" w:ascii="宋体"/>
                <w:b/>
                <w:color w:val="000000"/>
                <w:sz w:val="20"/>
                <w:szCs w:val="20"/>
              </w:rPr>
              <w:t>邮箱</w:t>
            </w:r>
          </w:p>
        </w:tc>
        <w:tc>
          <w:tcPr>
            <w:tcW w:w="1996" w:type="dxa"/>
          </w:tcPr>
          <w:p>
            <w:pPr>
              <w:rPr>
                <w:rFonts w:ascii="宋体"/>
                <w:b/>
                <w:color w:val="000000"/>
                <w:sz w:val="20"/>
                <w:szCs w:val="20"/>
              </w:rPr>
            </w:pPr>
            <w:bookmarkStart w:id="17" w:name="联系人邮箱Add1"/>
            <w:r>
              <w:rPr>
                <w:rFonts w:ascii="宋体"/>
                <w:b/>
                <w:color w:val="000000"/>
                <w:sz w:val="20"/>
                <w:szCs w:val="20"/>
              </w:rPr>
              <w:t>2792280710@qq.com</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8" w:name="审核范围"/>
            <w:r>
              <w:rPr>
                <w:rFonts w:ascii="宋体" w:hAnsi="宋体"/>
                <w:b/>
                <w:color w:val="000000"/>
                <w:sz w:val="20"/>
                <w:szCs w:val="20"/>
              </w:rPr>
              <w:t>O：瓦楞纸板和瓦楞纸箱的生产所涉及场所的相关职业健康安全管理活动。</w:t>
            </w:r>
          </w:p>
          <w:p>
            <w:pPr>
              <w:spacing w:line="400" w:lineRule="exact"/>
              <w:rPr>
                <w:rFonts w:ascii="宋体" w:hAnsi="宋体"/>
                <w:b/>
                <w:color w:val="000000"/>
                <w:sz w:val="20"/>
                <w:szCs w:val="20"/>
              </w:rPr>
            </w:pPr>
            <w:r>
              <w:rPr>
                <w:rFonts w:ascii="宋体" w:hAnsi="宋体"/>
                <w:b/>
                <w:color w:val="000000"/>
                <w:sz w:val="20"/>
                <w:szCs w:val="20"/>
              </w:rPr>
              <w:t>EnMS：瓦楞纸板和瓦楞纸箱的生产所涉及场所的相关能源管理活动。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9" w:name="专业代码"/>
            <w:r>
              <w:rPr>
                <w:rFonts w:ascii="宋体"/>
                <w:b/>
                <w:color w:val="000000"/>
                <w:sz w:val="20"/>
                <w:szCs w:val="20"/>
              </w:rPr>
              <w:t>O：07.02.01</w:t>
            </w:r>
          </w:p>
          <w:p>
            <w:pPr>
              <w:spacing w:line="280" w:lineRule="exact"/>
              <w:rPr>
                <w:rFonts w:ascii="宋体"/>
                <w:b/>
                <w:color w:val="000000"/>
                <w:sz w:val="20"/>
                <w:szCs w:val="20"/>
              </w:rPr>
            </w:pPr>
            <w:r>
              <w:rPr>
                <w:rFonts w:ascii="宋体"/>
                <w:b/>
                <w:color w:val="000000"/>
                <w:sz w:val="20"/>
                <w:szCs w:val="20"/>
              </w:rPr>
              <w:t>EnMS：2.10</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numPr>
          <w:numId w:val="0"/>
        </w:numPr>
        <w:ind w:leftChars="300"/>
        <w:rPr>
          <w:rFonts w:hint="eastAsia" w:ascii="宋体" w:hAnsi="宋体"/>
          <w:b/>
          <w:color w:val="000000"/>
          <w:spacing w:val="-8"/>
          <w:szCs w:val="21"/>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201"/>
        <w:gridCol w:w="227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120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22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rFonts w:ascii="宋体"/>
                <w:b/>
                <w:color w:val="000000"/>
                <w:sz w:val="20"/>
                <w:szCs w:val="20"/>
              </w:rPr>
              <w:t>滁州华艺柔印环保科技有限公司</w:t>
            </w:r>
            <w:r>
              <w:rPr>
                <w:rFonts w:hint="eastAsia" w:ascii="宋体"/>
                <w:b/>
                <w:color w:val="000000"/>
                <w:sz w:val="20"/>
                <w:szCs w:val="20"/>
                <w:lang w:val="en-US" w:eastAsia="zh-CN"/>
              </w:rPr>
              <w:t>/</w:t>
            </w:r>
            <w:r>
              <w:rPr>
                <w:rFonts w:ascii="宋体"/>
                <w:b/>
                <w:color w:val="000000"/>
                <w:sz w:val="20"/>
                <w:szCs w:val="20"/>
              </w:rPr>
              <w:t>安徽省滁州市全椒县经济开发区纬三路与经三路交叉口</w:t>
            </w:r>
          </w:p>
        </w:tc>
        <w:tc>
          <w:tcPr>
            <w:tcW w:w="2267" w:type="dxa"/>
          </w:tcPr>
          <w:p>
            <w:pPr>
              <w:spacing w:before="40" w:after="40"/>
              <w:rPr>
                <w:rFonts w:eastAsia="黑体"/>
                <w:szCs w:val="21"/>
                <w:lang w:val="de-DE" w:eastAsia="ja-JP"/>
              </w:rPr>
            </w:pPr>
            <w:r>
              <w:rPr>
                <w:rFonts w:ascii="宋体"/>
                <w:b/>
                <w:color w:val="000000"/>
                <w:sz w:val="20"/>
                <w:szCs w:val="20"/>
              </w:rPr>
              <w:t>安徽省滁州市全椒县经济开发区纬三路与经三路交叉口</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350</w:t>
            </w:r>
          </w:p>
        </w:tc>
        <w:tc>
          <w:tcPr>
            <w:tcW w:w="1201" w:type="dxa"/>
            <w:vAlign w:val="center"/>
          </w:tcPr>
          <w:p>
            <w:pPr>
              <w:pStyle w:val="19"/>
              <w:rPr>
                <w:rFonts w:hint="default" w:eastAsia="黑体" w:cs="Arial"/>
                <w:sz w:val="21"/>
                <w:szCs w:val="21"/>
                <w:lang w:val="en-US" w:eastAsia="zh-CN"/>
              </w:rPr>
            </w:pPr>
            <w:r>
              <w:rPr>
                <w:rFonts w:hint="eastAsia" w:eastAsia="黑体" w:cs="Arial"/>
                <w:sz w:val="21"/>
                <w:szCs w:val="21"/>
                <w:lang w:val="en-US" w:eastAsia="zh-CN"/>
              </w:rPr>
              <w:t>瓦楞纸、瓦楞纸箱</w:t>
            </w:r>
          </w:p>
        </w:tc>
        <w:tc>
          <w:tcPr>
            <w:tcW w:w="2271" w:type="dxa"/>
            <w:vAlign w:val="center"/>
          </w:tcPr>
          <w:p>
            <w:pPr>
              <w:spacing w:before="40" w:after="40"/>
              <w:rPr>
                <w:rFonts w:eastAsia="黑体"/>
                <w:szCs w:val="21"/>
                <w:lang w:eastAsia="ja-JP"/>
              </w:rPr>
            </w:pPr>
            <w:r>
              <w:rPr>
                <w:rFonts w:hint="eastAsia" w:ascii="宋体" w:hAnsi="宋体"/>
                <w:snapToGrid w:val="0"/>
                <w:color w:val="000000"/>
                <w:kern w:val="0"/>
                <w:sz w:val="18"/>
                <w:szCs w:val="21"/>
              </w:rPr>
              <w:t>/ ISO45001：2018,EnMS：IS050001:2018</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bl>
    <w:p>
      <w:pPr>
        <w:snapToGrid w:val="0"/>
        <w:spacing w:beforeLines="50"/>
        <w:ind w:firstLine="224" w:firstLineChars="115"/>
        <w:rPr>
          <w:rFonts w:ascii="宋体" w:hAnsi="宋体"/>
          <w:b/>
          <w:color w:val="000000"/>
          <w:spacing w:val="-8"/>
          <w:szCs w:val="21"/>
        </w:rPr>
      </w:pPr>
    </w:p>
    <w:p>
      <w:pPr>
        <w:spacing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napToGrid w:val="0"/>
        <w:spacing w:beforeLines="50"/>
        <w:ind w:firstLine="224" w:firstLineChars="115"/>
        <w:rPr>
          <w:rFonts w:ascii="宋体" w:hAnsi="宋体"/>
          <w:b/>
          <w:color w:val="000000"/>
          <w:spacing w:val="-8"/>
          <w:szCs w:val="21"/>
        </w:rPr>
      </w:pPr>
    </w:p>
    <w:p>
      <w:pPr>
        <w:spacing w:beforeLines="50" w:afterLines="50" w:line="360" w:lineRule="exact"/>
        <w:rPr>
          <w:rFonts w:ascii="宋体" w:hAnsi="宋体"/>
          <w:b/>
          <w:color w:val="000000"/>
          <w:szCs w:val="21"/>
        </w:rPr>
      </w:pPr>
      <w:r>
        <w:rPr>
          <w:rFonts w:hint="eastAsia" w:ascii="宋体" w:hAnsi="宋体"/>
          <w:b/>
          <w:color w:val="000000"/>
          <w:szCs w:val="21"/>
        </w:rPr>
        <w:t>五、管理体系策划情况</w:t>
      </w:r>
    </w:p>
    <w:p>
      <w:pPr>
        <w:spacing w:beforeLines="50"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2020</w:t>
            </w:r>
            <w:r>
              <w:rPr>
                <w:rFonts w:hint="eastAsia" w:ascii="宋体" w:hAnsi="宋体"/>
                <w:b/>
                <w:color w:val="000000"/>
                <w:szCs w:val="21"/>
                <w:u w:val="single"/>
              </w:rPr>
              <w:t xml:space="preserve">年 </w:t>
            </w:r>
            <w:r>
              <w:rPr>
                <w:rFonts w:hint="eastAsia" w:ascii="宋体" w:hAnsi="宋体"/>
                <w:b/>
                <w:color w:val="000000"/>
                <w:szCs w:val="21"/>
                <w:u w:val="single"/>
                <w:lang w:val="en-US" w:eastAsia="zh-CN"/>
              </w:rPr>
              <w:t>12</w:t>
            </w:r>
            <w:r>
              <w:rPr>
                <w:rFonts w:hint="eastAsia" w:ascii="宋体" w:hAnsi="宋体"/>
                <w:b/>
                <w:color w:val="000000"/>
                <w:szCs w:val="21"/>
                <w:u w:val="single"/>
              </w:rPr>
              <w:t xml:space="preserve">月 </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 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年 </w:t>
            </w:r>
            <w:r>
              <w:rPr>
                <w:rFonts w:hint="eastAsia" w:ascii="宋体" w:hAnsi="宋体"/>
                <w:b/>
                <w:color w:val="000000"/>
                <w:szCs w:val="21"/>
                <w:u w:val="single"/>
                <w:lang w:val="en-US" w:eastAsia="zh-CN"/>
              </w:rPr>
              <w:t>5</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10</w:t>
            </w:r>
            <w:r>
              <w:rPr>
                <w:rFonts w:hint="eastAsia" w:ascii="宋体" w:hAnsi="宋体"/>
                <w:b/>
                <w:color w:val="000000"/>
                <w:szCs w:val="21"/>
                <w:u w:val="single"/>
              </w:rPr>
              <w:t xml:space="preserve"> 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2021年 5  月 24  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w:t>
            </w:r>
            <w:r>
              <w:rPr>
                <w:rFonts w:hint="eastAsia" w:ascii="宋体" w:hAnsi="宋体"/>
                <w:color w:val="000000"/>
                <w:spacing w:val="-10"/>
                <w:szCs w:val="21"/>
              </w:rPr>
              <w:sym w:font="Wingdings" w:char="00A8"/>
            </w:r>
            <w:r>
              <w:rPr>
                <w:rFonts w:eastAsia="黑体"/>
                <w:b/>
                <w:szCs w:val="21"/>
              </w:rPr>
              <w:t>OHSAS 18001:2007</w:t>
            </w:r>
            <w:r>
              <w:rPr>
                <w:rFonts w:hint="eastAsia" w:eastAsia="黑体"/>
                <w:b/>
                <w:szCs w:val="21"/>
              </w:rPr>
              <w:t>/</w:t>
            </w:r>
            <w:r>
              <w:rPr>
                <w:rFonts w:hint="eastAsia" w:ascii="宋体" w:hAnsi="宋体"/>
                <w:color w:val="000000"/>
                <w:spacing w:val="-10"/>
                <w:szCs w:val="21"/>
              </w:rPr>
              <w:sym w:font="Wingdings" w:char="00FE"/>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w:t>
            </w:r>
            <w:bookmarkStart w:id="20" w:name="_GoBack"/>
            <w:bookmarkEnd w:id="20"/>
            <w:r>
              <w:rPr>
                <w:rFonts w:hint="eastAsia" w:ascii="宋体"/>
                <w:color w:val="000000"/>
                <w:szCs w:val="21"/>
              </w:rPr>
              <w:t xml:space="preserve">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hAnsi="Times New Roman" w:eastAsia="宋体" w:cs="Times New Roman"/>
                <w:color w:val="000000"/>
                <w:szCs w:val="21"/>
              </w:rPr>
              <w:t xml:space="preserve">是否提供近一年的职业健康体检报告  </w:t>
            </w:r>
            <w:r>
              <w:rPr>
                <w:rFonts w:hint="eastAsia" w:ascii="宋体"/>
                <w:color w:val="000000"/>
                <w:szCs w:val="21"/>
              </w:rPr>
              <w:t xml:space="preserve">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Lines="50" w:line="320" w:lineRule="exact"/>
        <w:ind w:left="260" w:leftChars="124"/>
        <w:rPr>
          <w:rFonts w:ascii="宋体"/>
          <w:b/>
          <w:color w:val="000000"/>
          <w:szCs w:val="21"/>
        </w:rPr>
      </w:pP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r>
              <w:rPr>
                <w:rFonts w:ascii="宋体"/>
                <w:color w:val="000000"/>
                <w:sz w:val="20"/>
                <w:szCs w:val="20"/>
              </w:rPr>
              <w:t xml:space="preserve">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 xml:space="preserve">落实且完好运行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  □是□否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主要用能设备管理、</w:t>
            </w:r>
            <w:r>
              <w:rPr>
                <w:rFonts w:hint="eastAsia" w:ascii="宋体"/>
                <w:color w:val="000000"/>
                <w:spacing w:val="-10"/>
                <w:szCs w:val="21"/>
                <w:lang w:eastAsia="zh-CN"/>
              </w:rPr>
              <w:t>☑</w:t>
            </w:r>
            <w:r>
              <w:rPr>
                <w:rFonts w:hint="eastAsia" w:ascii="宋体"/>
                <w:color w:val="000000"/>
                <w:spacing w:val="-10"/>
                <w:szCs w:val="21"/>
              </w:rPr>
              <w:t>能源计量管理，</w:t>
            </w:r>
            <w:r>
              <w:rPr>
                <w:rFonts w:hint="eastAsia" w:ascii="宋体"/>
                <w:color w:val="000000"/>
                <w:spacing w:val="-10"/>
                <w:szCs w:val="21"/>
                <w:lang w:eastAsia="zh-CN"/>
              </w:rPr>
              <w:t>☑</w:t>
            </w:r>
            <w:r>
              <w:rPr>
                <w:rFonts w:hint="eastAsia" w:ascii="宋体"/>
                <w:color w:val="000000"/>
                <w:spacing w:val="-10"/>
                <w:szCs w:val="21"/>
              </w:rPr>
              <w:t xml:space="preserve">作业现场能源使用 </w:t>
            </w:r>
          </w:p>
          <w:p>
            <w:pPr>
              <w:rPr>
                <w:rFonts w:ascii="宋体"/>
                <w:color w:val="000000"/>
                <w:spacing w:val="-10"/>
                <w:szCs w:val="21"/>
              </w:rPr>
            </w:pPr>
            <w:r>
              <w:rPr>
                <w:rFonts w:hint="eastAsia" w:ascii="宋体"/>
                <w:color w:val="000000"/>
                <w:spacing w:val="-10"/>
                <w:szCs w:val="21"/>
              </w:rPr>
              <w:t>□其他：</w:t>
            </w:r>
          </w:p>
        </w:tc>
      </w:tr>
    </w:tbl>
    <w:p>
      <w:pPr>
        <w:spacing w:beforeLines="50" w:line="320" w:lineRule="exact"/>
        <w:ind w:left="260" w:leftChars="124"/>
        <w:rPr>
          <w:rFonts w:ascii="宋体"/>
          <w:b/>
          <w:color w:val="000000"/>
          <w:szCs w:val="21"/>
        </w:rPr>
      </w:pPr>
    </w:p>
    <w:p>
      <w:pPr>
        <w:spacing w:beforeLines="50" w:line="320" w:lineRule="exact"/>
        <w:ind w:left="260" w:leftChars="124"/>
        <w:rPr>
          <w:rFonts w:ascii="宋体"/>
          <w:b/>
          <w:color w:val="000000"/>
          <w:szCs w:val="21"/>
        </w:rPr>
      </w:pPr>
    </w:p>
    <w:p>
      <w:pPr>
        <w:spacing w:beforeLines="50"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r>
              <w:rPr>
                <w:rFonts w:hint="eastAsia" w:ascii="宋体"/>
                <w:b/>
                <w:color w:val="000000"/>
                <w:szCs w:val="21"/>
                <w:u w:val="single"/>
              </w:rPr>
              <w:t xml:space="preserve"> </w:t>
            </w:r>
            <w:r>
              <w:rPr>
                <w:rFonts w:hint="eastAsia" w:ascii="宋体"/>
                <w:b/>
                <w:color w:val="000000"/>
                <w:szCs w:val="21"/>
                <w:u w:val="single"/>
                <w:lang w:val="en-US" w:eastAsia="zh-CN"/>
              </w:rPr>
              <w:t>2021</w:t>
            </w:r>
            <w:r>
              <w:rPr>
                <w:rFonts w:hint="eastAsia" w:ascii="宋体"/>
                <w:b/>
                <w:color w:val="000000"/>
                <w:szCs w:val="21"/>
                <w:u w:val="single"/>
              </w:rPr>
              <w:t xml:space="preserve"> </w:t>
            </w:r>
            <w:r>
              <w:rPr>
                <w:rFonts w:hint="eastAsia" w:ascii="宋体"/>
                <w:b/>
                <w:color w:val="000000"/>
                <w:szCs w:val="21"/>
              </w:rPr>
              <w:t>年</w:t>
            </w:r>
            <w:r>
              <w:rPr>
                <w:rFonts w:hint="eastAsia" w:ascii="宋体"/>
                <w:b/>
                <w:color w:val="000000"/>
                <w:szCs w:val="21"/>
                <w:u w:val="single"/>
              </w:rPr>
              <w:t xml:space="preserve"> </w:t>
            </w:r>
            <w:r>
              <w:rPr>
                <w:rFonts w:hint="eastAsia" w:ascii="宋体"/>
                <w:b/>
                <w:color w:val="000000"/>
                <w:szCs w:val="21"/>
                <w:u w:val="single"/>
                <w:lang w:val="en-US" w:eastAsia="zh-CN"/>
              </w:rPr>
              <w:t>6</w:t>
            </w:r>
            <w:r>
              <w:rPr>
                <w:rFonts w:hint="eastAsia" w:ascii="宋体"/>
                <w:b/>
                <w:color w:val="000000"/>
                <w:szCs w:val="21"/>
                <w:u w:val="single"/>
              </w:rPr>
              <w:t xml:space="preserve">  </w:t>
            </w:r>
            <w:r>
              <w:rPr>
                <w:rFonts w:hint="eastAsia" w:ascii="宋体"/>
                <w:b/>
                <w:color w:val="000000"/>
                <w:szCs w:val="21"/>
              </w:rPr>
              <w:t>月</w:t>
            </w:r>
            <w:r>
              <w:rPr>
                <w:rFonts w:hint="eastAsia" w:ascii="宋体"/>
                <w:b/>
                <w:color w:val="000000"/>
                <w:szCs w:val="21"/>
                <w:u w:val="single"/>
              </w:rPr>
              <w:t xml:space="preserve"> </w:t>
            </w:r>
            <w:r>
              <w:rPr>
                <w:rFonts w:hint="eastAsia" w:ascii="宋体"/>
                <w:b/>
                <w:color w:val="000000"/>
                <w:szCs w:val="21"/>
                <w:u w:val="single"/>
                <w:lang w:val="en-US" w:eastAsia="zh-CN"/>
              </w:rPr>
              <w:t>7</w:t>
            </w:r>
            <w:r>
              <w:rPr>
                <w:rFonts w:hint="eastAsia" w:ascii="宋体"/>
                <w:b/>
                <w:color w:val="000000"/>
                <w:szCs w:val="21"/>
                <w:u w:val="single"/>
              </w:rPr>
              <w:t xml:space="preserve">  </w:t>
            </w:r>
            <w:r>
              <w:rPr>
                <w:rFonts w:hint="eastAsia" w:ascii="宋体"/>
                <w:b/>
                <w:color w:val="000000"/>
                <w:szCs w:val="21"/>
              </w:rPr>
              <w:t>日至</w:t>
            </w:r>
            <w:r>
              <w:rPr>
                <w:rFonts w:hint="eastAsia" w:ascii="宋体"/>
                <w:b/>
                <w:color w:val="000000"/>
                <w:szCs w:val="21"/>
                <w:u w:val="single"/>
              </w:rPr>
              <w:t xml:space="preserve">   </w:t>
            </w:r>
            <w:r>
              <w:rPr>
                <w:rFonts w:hint="eastAsia" w:ascii="宋体"/>
                <w:b/>
                <w:color w:val="000000"/>
                <w:szCs w:val="21"/>
                <w:u w:val="single"/>
                <w:lang w:val="en-US" w:eastAsia="zh-CN"/>
              </w:rPr>
              <w:t>2021</w:t>
            </w:r>
            <w:r>
              <w:rPr>
                <w:rFonts w:hint="eastAsia" w:ascii="宋体"/>
                <w:b/>
                <w:color w:val="000000"/>
                <w:szCs w:val="21"/>
                <w:u w:val="single"/>
              </w:rPr>
              <w:t xml:space="preserve">  </w:t>
            </w:r>
            <w:r>
              <w:rPr>
                <w:rFonts w:hint="eastAsia" w:ascii="宋体"/>
                <w:b/>
                <w:color w:val="000000"/>
                <w:szCs w:val="21"/>
              </w:rPr>
              <w:t>年</w:t>
            </w:r>
            <w:r>
              <w:rPr>
                <w:rFonts w:hint="eastAsia" w:ascii="宋体"/>
                <w:b/>
                <w:color w:val="000000"/>
                <w:szCs w:val="21"/>
                <w:u w:val="single"/>
              </w:rPr>
              <w:t xml:space="preserve"> </w:t>
            </w:r>
            <w:r>
              <w:rPr>
                <w:rFonts w:hint="eastAsia" w:ascii="宋体"/>
                <w:b/>
                <w:color w:val="000000"/>
                <w:szCs w:val="21"/>
                <w:u w:val="single"/>
                <w:lang w:val="en-US" w:eastAsia="zh-CN"/>
              </w:rPr>
              <w:t>6</w:t>
            </w:r>
            <w:r>
              <w:rPr>
                <w:rFonts w:hint="eastAsia" w:ascii="宋体"/>
                <w:b/>
                <w:color w:val="000000"/>
                <w:szCs w:val="21"/>
                <w:u w:val="single"/>
              </w:rPr>
              <w:t xml:space="preserve">  </w:t>
            </w:r>
            <w:r>
              <w:rPr>
                <w:rFonts w:hint="eastAsia" w:ascii="宋体"/>
                <w:b/>
                <w:color w:val="000000"/>
                <w:szCs w:val="21"/>
              </w:rPr>
              <w:t>月</w:t>
            </w:r>
            <w:r>
              <w:rPr>
                <w:rFonts w:hint="eastAsia" w:ascii="宋体"/>
                <w:b/>
                <w:color w:val="000000"/>
                <w:szCs w:val="21"/>
                <w:u w:val="single"/>
              </w:rPr>
              <w:t xml:space="preserve"> </w:t>
            </w:r>
            <w:r>
              <w:rPr>
                <w:rFonts w:hint="eastAsia" w:ascii="宋体"/>
                <w:b/>
                <w:color w:val="000000"/>
                <w:szCs w:val="21"/>
                <w:u w:val="single"/>
                <w:lang w:val="en-US" w:eastAsia="zh-CN"/>
              </w:rPr>
              <w:t>11</w:t>
            </w:r>
            <w:r>
              <w:rPr>
                <w:rFonts w:hint="eastAsia" w:ascii="宋体"/>
                <w:b/>
                <w:color w:val="000000"/>
                <w:szCs w:val="21"/>
                <w:u w:val="single"/>
              </w:rPr>
              <w:t xml:space="preserve">  </w:t>
            </w:r>
            <w:r>
              <w:rPr>
                <w:rFonts w:hint="eastAsia" w:ascii="宋体"/>
                <w:b/>
                <w:color w:val="000000"/>
                <w:szCs w:val="21"/>
              </w:rPr>
              <w:t>日</w:t>
            </w:r>
          </w:p>
        </w:tc>
      </w:tr>
    </w:tbl>
    <w:p>
      <w:pPr>
        <w:spacing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highlight w:val="yellow"/>
                <w:lang w:val="de-DE" w:eastAsia="zh-CN"/>
              </w:rPr>
              <w:t>☑</w:t>
            </w:r>
            <w:r>
              <w:rPr>
                <w:rFonts w:ascii="宋体" w:hAnsi="宋体"/>
                <w:b/>
                <w:color w:val="000000"/>
                <w:szCs w:val="21"/>
                <w:highlight w:val="yellow"/>
              </w:rPr>
              <w:t>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highlight w:val="yellow"/>
                <w:lang w:val="de-DE" w:eastAsia="zh-CN"/>
              </w:rPr>
              <w:t>☑</w:t>
            </w:r>
            <w:r>
              <w:rPr>
                <w:rFonts w:ascii="宋体" w:hAnsi="宋体"/>
                <w:b/>
                <w:color w:val="000000"/>
                <w:szCs w:val="21"/>
                <w:highlight w:val="yellow"/>
              </w:rPr>
              <w:t>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highlight w:val="yellow"/>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Lines="50" w:line="360" w:lineRule="exact"/>
        <w:ind w:firstLine="211" w:firstLineChars="100"/>
        <w:rPr>
          <w:rFonts w:ascii="宋体" w:hAnsi="宋体"/>
          <w:b/>
          <w:color w:val="000000"/>
          <w:szCs w:val="21"/>
          <w:highlight w:val="cyan"/>
        </w:rPr>
      </w:pPr>
    </w:p>
    <w:p>
      <w:pPr>
        <w:spacing w:beforeLines="50" w:afterLines="20" w:line="360" w:lineRule="exact"/>
        <w:rPr>
          <w:rFonts w:ascii="宋体"/>
          <w:b/>
          <w:bCs/>
          <w:color w:val="000000"/>
          <w:szCs w:val="21"/>
        </w:rPr>
      </w:pPr>
      <w:r>
        <w:rPr>
          <w:rFonts w:ascii="宋体" w:hAnsi="宋体"/>
          <w:b/>
          <w:color w:val="000000"/>
          <w:szCs w:val="21"/>
        </w:rPr>
        <w:drawing>
          <wp:anchor distT="0" distB="0" distL="114300" distR="114300" simplePos="0" relativeHeight="251660288" behindDoc="0" locked="0" layoutInCell="1" allowOverlap="1">
            <wp:simplePos x="0" y="0"/>
            <wp:positionH relativeFrom="column">
              <wp:posOffset>3982720</wp:posOffset>
            </wp:positionH>
            <wp:positionV relativeFrom="paragraph">
              <wp:posOffset>320675</wp:posOffset>
            </wp:positionV>
            <wp:extent cx="906145" cy="568960"/>
            <wp:effectExtent l="0" t="0" r="8255" b="2540"/>
            <wp:wrapSquare wrapText="bothSides"/>
            <wp:docPr id="1" name="图片 1" descr="01a3c3ade5df13e3ae1a8246876e1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a3c3ade5df13e3ae1a8246876e14f"/>
                    <pic:cNvPicPr>
                      <a:picLocks noChangeAspect="1"/>
                    </pic:cNvPicPr>
                  </pic:nvPicPr>
                  <pic:blipFill>
                    <a:blip r:embed="rId6">
                      <a:lum contrast="60000"/>
                    </a:blip>
                    <a:stretch>
                      <a:fillRect/>
                    </a:stretch>
                  </pic:blipFill>
                  <pic:spPr>
                    <a:xfrm>
                      <a:off x="0" y="0"/>
                      <a:ext cx="906145" cy="568960"/>
                    </a:xfrm>
                    <a:prstGeom prst="rect">
                      <a:avLst/>
                    </a:prstGeom>
                  </pic:spPr>
                </pic:pic>
              </a:graphicData>
            </a:graphic>
          </wp:anchor>
        </w:drawing>
      </w:r>
      <w:r>
        <w:rPr>
          <w:rFonts w:hint="eastAsia" w:ascii="宋体" w:hAnsi="宋体"/>
        </w:rPr>
        <w:drawing>
          <wp:anchor distT="0" distB="0" distL="114300" distR="114300" simplePos="0" relativeHeight="251659264" behindDoc="0" locked="0" layoutInCell="1" allowOverlap="1">
            <wp:simplePos x="0" y="0"/>
            <wp:positionH relativeFrom="column">
              <wp:posOffset>2037080</wp:posOffset>
            </wp:positionH>
            <wp:positionV relativeFrom="page">
              <wp:posOffset>6436995</wp:posOffset>
            </wp:positionV>
            <wp:extent cx="480695" cy="427990"/>
            <wp:effectExtent l="0" t="0" r="1905" b="3810"/>
            <wp:wrapSquare wrapText="bothSides"/>
            <wp:docPr id="5"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1553999692(1)"/>
                    <pic:cNvPicPr>
                      <a:picLocks noChangeAspect="1"/>
                    </pic:cNvPicPr>
                  </pic:nvPicPr>
                  <pic:blipFill>
                    <a:blip r:embed="rId7">
                      <a:lum bright="35999"/>
                    </a:blip>
                    <a:stretch>
                      <a:fillRect/>
                    </a:stretch>
                  </pic:blipFill>
                  <pic:spPr>
                    <a:xfrm>
                      <a:off x="0" y="0"/>
                      <a:ext cx="480695" cy="42799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2021.6.2</w:t>
      </w:r>
    </w:p>
    <w:p>
      <w:pPr>
        <w:tabs>
          <w:tab w:val="left" w:pos="645"/>
        </w:tabs>
        <w:spacing w:afterLines="50" w:line="360" w:lineRule="exact"/>
        <w:rPr>
          <w:rFonts w:ascii="宋体" w:hAnsi="宋体"/>
          <w:b/>
          <w:bCs/>
          <w:color w:val="000000"/>
          <w:szCs w:val="21"/>
        </w:rPr>
      </w:pPr>
    </w:p>
    <w:p>
      <w:pPr>
        <w:tabs>
          <w:tab w:val="left" w:pos="645"/>
        </w:tabs>
        <w:spacing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Lines="50"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hint="eastAsia" w:ascii="宋体" w:hAnsi="宋体"/>
          <w:b/>
          <w:color w:val="000000"/>
          <w:szCs w:val="21"/>
        </w:rPr>
        <w:t>,</w:t>
      </w:r>
      <w:r>
        <w:rPr>
          <w:rFonts w:ascii="宋体" w:hAnsi="宋体"/>
          <w:b/>
          <w:color w:val="000000"/>
          <w:szCs w:val="21"/>
          <w:highlight w:val="yellow"/>
        </w:rPr>
        <w:t>EnMS</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      年    月    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ind w:firstLine="720" w:firstLineChars="400"/>
      <w:jc w:val="left"/>
    </w:pPr>
    <w:r>
      <w:pict>
        <v:shape id="_x0000_s1026" o:spid="_x0000_s1026" o:spt="202" type="#_x0000_t202" style="position:absolute;left:0pt;margin-left:345.5pt;margin-top:2.2pt;height:20.2pt;width:156.25pt;z-index:251660288;mso-width-relative:page;mso-height-relative:page;"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1X&#10;48zWAAAACQEAAA8AAAAAAAAAAQAgAAAAIgAAAGRycy9kb3ducmV2LnhtbFBLAQIUABQAAAAIAIdO&#10;4kBrulV6swEAAEADAAAOAAAAAAAAAAEAIAAAACUBAABkcnMvZTJvRG9jLnhtbFBLBQYAAAAABgAG&#10;AFkBAABKBQ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w:r>
    <w:r>
      <w:rPr>
        <w:rStyle w:val="15"/>
        <w:rFonts w:hint="default"/>
        <w:w w:val="90"/>
      </w:rPr>
      <w:t>Beijing International Standard united Certification Co.,Ltd.</w:t>
    </w:r>
  </w:p>
  <w:p>
    <w:r>
      <w:pict>
        <v:shape id="_x0000_s1027" o:spid="_x0000_s1027" o:spt="32" type="#_x0000_t32" style="position:absolute;left:0pt;margin-left:-0.05pt;margin-top:10.65pt;height:0pt;width:489.8pt;z-index:251660288;mso-width-relative:page;mso-height-relative:page;" filled="f"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OG9Y1AAAAAcBAAAPAAAAAAAAAAEA&#10;IAAAACIAAABkcnMvZG93bnJldi54bWxQSwECFAAUAAAACACHTuJAOVa9MdoBAACVAwAADgAAAAAA&#10;AAABACAAAAAjAQAAZHJzL2Uyb0RvYy54bWxQSwUGAAAAAAYABgBZAQAAbwUAAAAA&#1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2">
    <w:nsid w:val="50D2896D"/>
    <w:multiLevelType w:val="singleLevel"/>
    <w:tmpl w:val="50D2896D"/>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rules v:ext="edit">
        <o:r id="V:Rule1" type="connector" idref="#_x0000_s1027"/>
      </o:rules>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77952"/>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4FC9"/>
    <w:rsid w:val="00352319"/>
    <w:rsid w:val="00363AC0"/>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E10EB"/>
    <w:rsid w:val="004F251A"/>
    <w:rsid w:val="005202C1"/>
    <w:rsid w:val="00524FEE"/>
    <w:rsid w:val="0054770A"/>
    <w:rsid w:val="005756E5"/>
    <w:rsid w:val="00577AF9"/>
    <w:rsid w:val="00577E0D"/>
    <w:rsid w:val="00587C14"/>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3DD5"/>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02E1"/>
    <w:rsid w:val="00B019A4"/>
    <w:rsid w:val="00B107F8"/>
    <w:rsid w:val="00B367EA"/>
    <w:rsid w:val="00B45ECB"/>
    <w:rsid w:val="00B52382"/>
    <w:rsid w:val="00B75FC6"/>
    <w:rsid w:val="00B87151"/>
    <w:rsid w:val="00BB115E"/>
    <w:rsid w:val="00BC76F9"/>
    <w:rsid w:val="00C05807"/>
    <w:rsid w:val="00C14959"/>
    <w:rsid w:val="00C17090"/>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283338"/>
    <w:rsid w:val="02E07729"/>
    <w:rsid w:val="030F09EA"/>
    <w:rsid w:val="07C675FD"/>
    <w:rsid w:val="07D70220"/>
    <w:rsid w:val="08796912"/>
    <w:rsid w:val="095D24A8"/>
    <w:rsid w:val="09B4415B"/>
    <w:rsid w:val="0B695358"/>
    <w:rsid w:val="0B6F736E"/>
    <w:rsid w:val="0CA6239B"/>
    <w:rsid w:val="0DC83354"/>
    <w:rsid w:val="0F1B3FDD"/>
    <w:rsid w:val="125311C6"/>
    <w:rsid w:val="12626407"/>
    <w:rsid w:val="14C86FDF"/>
    <w:rsid w:val="14DC6491"/>
    <w:rsid w:val="155E1C49"/>
    <w:rsid w:val="16B77B96"/>
    <w:rsid w:val="185B1437"/>
    <w:rsid w:val="18BD6A28"/>
    <w:rsid w:val="19074347"/>
    <w:rsid w:val="194A22A9"/>
    <w:rsid w:val="1A5B7456"/>
    <w:rsid w:val="1AFF0DE6"/>
    <w:rsid w:val="1B85685E"/>
    <w:rsid w:val="1D2F67EA"/>
    <w:rsid w:val="1E3F707F"/>
    <w:rsid w:val="1FD918CF"/>
    <w:rsid w:val="20FB6175"/>
    <w:rsid w:val="215572CF"/>
    <w:rsid w:val="25240B3E"/>
    <w:rsid w:val="273B5F41"/>
    <w:rsid w:val="2AE32135"/>
    <w:rsid w:val="2C071728"/>
    <w:rsid w:val="2FAF66CA"/>
    <w:rsid w:val="2FBC3EEE"/>
    <w:rsid w:val="31813B38"/>
    <w:rsid w:val="31A829AC"/>
    <w:rsid w:val="31FF23D8"/>
    <w:rsid w:val="346A146F"/>
    <w:rsid w:val="38FD61FF"/>
    <w:rsid w:val="394D605D"/>
    <w:rsid w:val="3D3F665C"/>
    <w:rsid w:val="3D9B09FE"/>
    <w:rsid w:val="3E003CC5"/>
    <w:rsid w:val="426D4188"/>
    <w:rsid w:val="42777639"/>
    <w:rsid w:val="43212D6D"/>
    <w:rsid w:val="43F04AA8"/>
    <w:rsid w:val="44165E87"/>
    <w:rsid w:val="443A0222"/>
    <w:rsid w:val="444641A2"/>
    <w:rsid w:val="44F049A2"/>
    <w:rsid w:val="45BE0AE8"/>
    <w:rsid w:val="49916B26"/>
    <w:rsid w:val="499C10CB"/>
    <w:rsid w:val="4A912373"/>
    <w:rsid w:val="4AB229F5"/>
    <w:rsid w:val="4CBF18E3"/>
    <w:rsid w:val="4E7F1263"/>
    <w:rsid w:val="543E39B0"/>
    <w:rsid w:val="563B39DC"/>
    <w:rsid w:val="56BD08D3"/>
    <w:rsid w:val="5807522A"/>
    <w:rsid w:val="58352B0B"/>
    <w:rsid w:val="5A986980"/>
    <w:rsid w:val="5D773761"/>
    <w:rsid w:val="5D787C93"/>
    <w:rsid w:val="5E0D7FE1"/>
    <w:rsid w:val="5E7D4CE1"/>
    <w:rsid w:val="606E2828"/>
    <w:rsid w:val="610411B4"/>
    <w:rsid w:val="62652371"/>
    <w:rsid w:val="63AF45FA"/>
    <w:rsid w:val="64AD26FA"/>
    <w:rsid w:val="665839A2"/>
    <w:rsid w:val="69FD7ECE"/>
    <w:rsid w:val="6A74017A"/>
    <w:rsid w:val="6AA50D17"/>
    <w:rsid w:val="6B8277AA"/>
    <w:rsid w:val="6E3043BF"/>
    <w:rsid w:val="6E530366"/>
    <w:rsid w:val="72731CF3"/>
    <w:rsid w:val="72F1531C"/>
    <w:rsid w:val="733A43C9"/>
    <w:rsid w:val="74B4765F"/>
    <w:rsid w:val="75B52D7D"/>
    <w:rsid w:val="76197FCB"/>
    <w:rsid w:val="77AD1768"/>
    <w:rsid w:val="794538C2"/>
    <w:rsid w:val="7AB549D5"/>
    <w:rsid w:val="7BD66C43"/>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1132</Words>
  <Characters>6457</Characters>
  <Lines>53</Lines>
  <Paragraphs>15</Paragraphs>
  <TotalTime>1</TotalTime>
  <ScaleCrop>false</ScaleCrop>
  <LinksUpToDate>false</LinksUpToDate>
  <CharactersWithSpaces>7574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2020-05-14T10:34:00Z</dcterms:created>
  <dc:creator>微软用户</dc:creator>
  <cp:lastModifiedBy>Lenovo</cp:lastModifiedBy>
  <dcterms:modified xsi:type="dcterms:W3CDTF">2021-06-10T02:23:26Z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7B1DA500604A459B9A7710F5785858F1</vt:lpwstr>
  </property>
</Properties>
</file>