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2"/>
        <w:gridCol w:w="89"/>
        <w:gridCol w:w="682"/>
        <w:gridCol w:w="712"/>
        <w:gridCol w:w="148"/>
        <w:gridCol w:w="982"/>
        <w:gridCol w:w="140"/>
        <w:gridCol w:w="1543"/>
        <w:gridCol w:w="560"/>
        <w:gridCol w:w="1123"/>
        <w:gridCol w:w="282"/>
        <w:gridCol w:w="419"/>
        <w:gridCol w:w="422"/>
        <w:gridCol w:w="41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5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成都奕知机械有限公司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0553-2021-Q</w:t>
            </w:r>
            <w:bookmarkEnd w:id="1"/>
          </w:p>
        </w:tc>
        <w:tc>
          <w:tcPr>
            <w:tcW w:w="16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43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6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陈昌美</w:t>
            </w:r>
            <w:bookmarkEnd w:id="5"/>
          </w:p>
        </w:tc>
        <w:tc>
          <w:tcPr>
            <w:tcW w:w="16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13438966688</w:t>
            </w:r>
            <w:bookmarkEnd w:id="6"/>
          </w:p>
        </w:tc>
        <w:tc>
          <w:tcPr>
            <w:tcW w:w="7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69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524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sz w:val="21"/>
                <w:szCs w:val="21"/>
              </w:rPr>
              <w:t>陈昌美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83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1" w:type="dxa"/>
            <w:gridSpan w:val="2"/>
            <w:vMerge w:val="continue"/>
            <w:vAlign w:val="center"/>
          </w:tcPr>
          <w:p/>
        </w:tc>
        <w:tc>
          <w:tcPr>
            <w:tcW w:w="205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469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65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69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72" w:type="dxa"/>
            <w:gridSpan w:val="9"/>
            <w:vAlign w:val="center"/>
          </w:tcPr>
          <w:p>
            <w:bookmarkStart w:id="10" w:name="审核范围"/>
            <w:r>
              <w:t>机械零配件、成套设备的销售、安装及技术服务</w:t>
            </w:r>
            <w:bookmarkEnd w:id="10"/>
          </w:p>
        </w:tc>
        <w:tc>
          <w:tcPr>
            <w:tcW w:w="841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37" w:type="dxa"/>
            <w:gridSpan w:val="2"/>
            <w:vAlign w:val="center"/>
          </w:tcPr>
          <w:p>
            <w:bookmarkStart w:id="11" w:name="专业代码"/>
            <w:r>
              <w:t>18.09.00;29.10.07;34.06.00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69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65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9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65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2021年05月31日 上午至2021年05月31日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9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65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1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6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18.09.00,29.10.07,34.06.00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80" w:type="dxa"/>
            <w:gridSpan w:val="2"/>
            <w:vAlign w:val="center"/>
          </w:tcPr>
          <w:p/>
        </w:tc>
        <w:tc>
          <w:tcPr>
            <w:tcW w:w="771" w:type="dxa"/>
            <w:gridSpan w:val="2"/>
            <w:vAlign w:val="center"/>
          </w:tcPr>
          <w:p/>
        </w:tc>
        <w:tc>
          <w:tcPr>
            <w:tcW w:w="712" w:type="dxa"/>
            <w:vAlign w:val="center"/>
          </w:tcPr>
          <w:p/>
        </w:tc>
        <w:tc>
          <w:tcPr>
            <w:tcW w:w="1130" w:type="dxa"/>
            <w:gridSpan w:val="2"/>
            <w:vAlign w:val="center"/>
          </w:tcPr>
          <w:p/>
        </w:tc>
        <w:tc>
          <w:tcPr>
            <w:tcW w:w="3366" w:type="dxa"/>
            <w:gridSpan w:val="4"/>
            <w:vAlign w:val="center"/>
          </w:tcPr>
          <w:p/>
        </w:tc>
        <w:tc>
          <w:tcPr>
            <w:tcW w:w="1542" w:type="dxa"/>
            <w:gridSpan w:val="4"/>
            <w:vAlign w:val="center"/>
          </w:tcPr>
          <w:p/>
        </w:tc>
        <w:tc>
          <w:tcPr>
            <w:tcW w:w="121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11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78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2021.05.28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28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8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31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日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0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 xml:space="preserve">⑴ 通过对受审核方的管理、生产现场进行观察，从总体上初步判断受审核方的实际情况（包括实际的产品或服务类别与控制、部门设置、资源状况等）与成文信息的一致性，为第二阶段审核的准备情况。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⑶ 评价所建立的管理体系文件与审核准则和认证要求的符合性/适宜性；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⑷了解、收集、确认和核实受审核方相关信息以及相关法律法规的执行情况（重点是法律位证明文件、经营许可资质/资格、强制性标准执行情况）；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⑹确认方针、目标的制定与实施状况；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⑻了解为第二阶段审核所需资源的配置情况；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⑼确定管理层二阶段审核的重点。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⑽确认体系策划部门是否按要求建立、实施、保持并持续改进了体系。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⑿适用法律法规、技术标准识别的充分性，收集合规性的证据。</w:t>
            </w:r>
          </w:p>
          <w:p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8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0~1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末次会议</w:t>
            </w:r>
            <w:bookmarkStart w:id="14" w:name="_GoBack"/>
            <w:bookmarkEnd w:id="14"/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EE2DED"/>
    <w:rsid w:val="09D12721"/>
    <w:rsid w:val="0D2B3018"/>
    <w:rsid w:val="15B054B4"/>
    <w:rsid w:val="24F435AF"/>
    <w:rsid w:val="2EBD03FC"/>
    <w:rsid w:val="3B2346A4"/>
    <w:rsid w:val="3BC203FA"/>
    <w:rsid w:val="46907121"/>
    <w:rsid w:val="4AA23140"/>
    <w:rsid w:val="4B097669"/>
    <w:rsid w:val="54A529F5"/>
    <w:rsid w:val="552B3D9A"/>
    <w:rsid w:val="554C031C"/>
    <w:rsid w:val="6B78229A"/>
    <w:rsid w:val="7B4B4D35"/>
    <w:rsid w:val="7CBF5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Administrator</cp:lastModifiedBy>
  <cp:lastPrinted>2019-03-27T03:10:00Z</cp:lastPrinted>
  <dcterms:modified xsi:type="dcterms:W3CDTF">2021-06-02T06:17:36Z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8FC3B0BBBF4645848B94BBD02F14AA8D</vt:lpwstr>
  </property>
</Properties>
</file>