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26"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
        <w:gridCol w:w="17"/>
        <w:gridCol w:w="2137"/>
        <w:gridCol w:w="6"/>
        <w:gridCol w:w="930"/>
        <w:gridCol w:w="775"/>
        <w:gridCol w:w="9552"/>
        <w:gridCol w:w="13"/>
        <w:gridCol w:w="127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515" w:hRule="atLeast"/>
        </w:trPr>
        <w:tc>
          <w:tcPr>
            <w:tcW w:w="2160" w:type="dxa"/>
            <w:gridSpan w:val="3"/>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3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27" w:type="dxa"/>
            <w:gridSpan w:val="2"/>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综合办 </w:t>
            </w:r>
            <w:r>
              <w:rPr>
                <w:sz w:val="24"/>
                <w:szCs w:val="24"/>
              </w:rPr>
              <w:t xml:space="preserve">   </w:t>
            </w:r>
            <w:r>
              <w:rPr>
                <w:sz w:val="24"/>
                <w:szCs w:val="24"/>
                <w:highlight w:val="none"/>
              </w:rPr>
              <w:t xml:space="preserve"> </w:t>
            </w:r>
            <w:r>
              <w:rPr>
                <w:rFonts w:hint="default" w:ascii="Times New Roman" w:hAnsi="Times New Roman" w:cs="Times New Roman"/>
                <w:sz w:val="21"/>
                <w:szCs w:val="21"/>
              </w:rPr>
              <w:t>主管领导：</w:t>
            </w:r>
            <w:r>
              <w:rPr>
                <w:rFonts w:hint="eastAsia" w:cs="Times New Roman"/>
                <w:sz w:val="21"/>
                <w:szCs w:val="21"/>
                <w:lang w:val="en-US" w:eastAsia="zh-CN"/>
              </w:rPr>
              <w:t>洪庆莲</w:t>
            </w:r>
            <w:r>
              <w:rPr>
                <w:rFonts w:hint="default" w:ascii="Times New Roman" w:hAnsi="Times New Roman" w:cs="Times New Roman"/>
                <w:sz w:val="21"/>
                <w:szCs w:val="21"/>
              </w:rPr>
              <w:t xml:space="preserve">   陪同人员：</w:t>
            </w:r>
            <w:r>
              <w:rPr>
                <w:rFonts w:hint="eastAsia" w:cs="Times New Roman"/>
                <w:sz w:val="21"/>
                <w:szCs w:val="21"/>
                <w:lang w:val="en-US" w:eastAsia="zh-CN"/>
              </w:rPr>
              <w:t>蒋雪娟</w:t>
            </w:r>
          </w:p>
        </w:tc>
        <w:tc>
          <w:tcPr>
            <w:tcW w:w="1292" w:type="dxa"/>
            <w:gridSpan w:val="3"/>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403" w:hRule="atLeast"/>
        </w:trPr>
        <w:tc>
          <w:tcPr>
            <w:tcW w:w="2160" w:type="dxa"/>
            <w:gridSpan w:val="3"/>
            <w:vMerge w:val="continue"/>
            <w:vAlign w:val="center"/>
          </w:tcPr>
          <w:p/>
        </w:tc>
        <w:tc>
          <w:tcPr>
            <w:tcW w:w="930" w:type="dxa"/>
            <w:vMerge w:val="continue"/>
            <w:vAlign w:val="center"/>
          </w:tcPr>
          <w:p/>
        </w:tc>
        <w:tc>
          <w:tcPr>
            <w:tcW w:w="10327" w:type="dxa"/>
            <w:gridSpan w:val="2"/>
            <w:vAlign w:val="center"/>
          </w:tcPr>
          <w:p>
            <w:pPr>
              <w:spacing w:before="120"/>
              <w:rPr>
                <w:rFonts w:hint="eastAsia"/>
                <w:sz w:val="21"/>
                <w:szCs w:val="21"/>
                <w:lang w:val="en-US" w:eastAsia="zh-CN"/>
              </w:rPr>
            </w:pPr>
            <w:r>
              <w:rPr>
                <w:rFonts w:hint="eastAsia"/>
                <w:sz w:val="21"/>
                <w:szCs w:val="21"/>
              </w:rPr>
              <w:t>审核员：林兵 EO（Q</w:t>
            </w:r>
            <w:r>
              <w:rPr>
                <w:rFonts w:hint="eastAsia"/>
                <w:sz w:val="21"/>
                <w:szCs w:val="21"/>
                <w:lang w:eastAsia="zh-CN"/>
              </w:rPr>
              <w:t>）（</w:t>
            </w:r>
            <w:r>
              <w:rPr>
                <w:rFonts w:hint="eastAsia"/>
                <w:sz w:val="21"/>
                <w:szCs w:val="21"/>
                <w:lang w:val="en-US" w:eastAsia="zh-CN"/>
              </w:rPr>
              <w:t>见证邝柏臣EO</w:t>
            </w:r>
            <w:r>
              <w:rPr>
                <w:rFonts w:hint="eastAsia"/>
                <w:sz w:val="21"/>
                <w:szCs w:val="21"/>
                <w:lang w:eastAsia="zh-CN"/>
              </w:rPr>
              <w:t>）、邝柏臣</w:t>
            </w:r>
            <w:r>
              <w:rPr>
                <w:rFonts w:hint="eastAsia"/>
                <w:sz w:val="21"/>
                <w:szCs w:val="21"/>
                <w:lang w:val="en-US" w:eastAsia="zh-CN"/>
              </w:rPr>
              <w:t>EO</w:t>
            </w:r>
            <w:r>
              <w:rPr>
                <w:rFonts w:hint="eastAsia"/>
                <w:sz w:val="21"/>
                <w:szCs w:val="21"/>
                <w:lang w:eastAsia="zh-CN"/>
              </w:rPr>
              <w:t>F（</w:t>
            </w:r>
            <w:r>
              <w:rPr>
                <w:rFonts w:hint="eastAsia"/>
                <w:sz w:val="21"/>
                <w:szCs w:val="21"/>
                <w:lang w:val="en-US" w:eastAsia="zh-CN"/>
              </w:rPr>
              <w:t>被林兵见证EMS/OHSMS）</w:t>
            </w:r>
            <w:r>
              <w:rPr>
                <w:rFonts w:hint="eastAsia"/>
                <w:sz w:val="21"/>
                <w:szCs w:val="21"/>
                <w:lang w:eastAsia="zh-CN"/>
              </w:rPr>
              <w:t>、</w:t>
            </w:r>
            <w:r>
              <w:rPr>
                <w:rFonts w:hint="eastAsia"/>
                <w:sz w:val="21"/>
                <w:szCs w:val="21"/>
              </w:rPr>
              <w:t>石帆</w:t>
            </w:r>
            <w:r>
              <w:rPr>
                <w:rFonts w:hint="eastAsia"/>
                <w:sz w:val="21"/>
                <w:szCs w:val="21"/>
                <w:lang w:val="en-US" w:eastAsia="zh-CN"/>
              </w:rPr>
              <w:t xml:space="preserve"> </w:t>
            </w:r>
            <w:r>
              <w:rPr>
                <w:rFonts w:hint="eastAsia"/>
                <w:sz w:val="18"/>
                <w:szCs w:val="18"/>
                <w:lang w:val="en-US" w:eastAsia="zh-CN"/>
              </w:rPr>
              <w:t>Q</w:t>
            </w:r>
            <w:r>
              <w:rPr>
                <w:sz w:val="18"/>
                <w:szCs w:val="18"/>
              </w:rPr>
              <w:t>(</w:t>
            </w:r>
            <w:r>
              <w:rPr>
                <w:rFonts w:hint="eastAsia"/>
                <w:sz w:val="18"/>
                <w:szCs w:val="18"/>
                <w:lang w:val="en-US" w:eastAsia="zh-CN"/>
              </w:rPr>
              <w:t>E</w:t>
            </w:r>
            <w:r>
              <w:rPr>
                <w:sz w:val="18"/>
                <w:szCs w:val="18"/>
              </w:rPr>
              <w:t>)</w:t>
            </w:r>
            <w:r>
              <w:rPr>
                <w:rFonts w:hint="eastAsia"/>
                <w:sz w:val="21"/>
                <w:szCs w:val="21"/>
                <w:lang w:val="en-US" w:eastAsia="zh-CN"/>
              </w:rPr>
              <w:t xml:space="preserve"> </w:t>
            </w:r>
          </w:p>
          <w:p>
            <w:pPr>
              <w:spacing w:before="120"/>
              <w:rPr>
                <w:rFonts w:hint="default" w:eastAsia="宋体"/>
                <w:lang w:val="en-US" w:eastAsia="zh-CN"/>
              </w:rPr>
            </w:pPr>
            <w:r>
              <w:rPr>
                <w:rFonts w:hint="eastAsia"/>
                <w:sz w:val="21"/>
                <w:szCs w:val="21"/>
              </w:rPr>
              <w:t>审核日期：20</w:t>
            </w:r>
            <w:r>
              <w:rPr>
                <w:rFonts w:hint="eastAsia"/>
                <w:sz w:val="21"/>
                <w:szCs w:val="21"/>
                <w:lang w:val="en-US" w:eastAsia="zh-CN"/>
              </w:rPr>
              <w:t>21-06-08下午</w:t>
            </w:r>
          </w:p>
        </w:tc>
        <w:tc>
          <w:tcPr>
            <w:tcW w:w="1292"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516" w:hRule="atLeast"/>
        </w:trPr>
        <w:tc>
          <w:tcPr>
            <w:tcW w:w="2160" w:type="dxa"/>
            <w:gridSpan w:val="3"/>
            <w:vMerge w:val="continue"/>
            <w:vAlign w:val="center"/>
          </w:tcPr>
          <w:p/>
        </w:tc>
        <w:tc>
          <w:tcPr>
            <w:tcW w:w="930" w:type="dxa"/>
            <w:vMerge w:val="continue"/>
            <w:vAlign w:val="center"/>
          </w:tcPr>
          <w:p/>
        </w:tc>
        <w:tc>
          <w:tcPr>
            <w:tcW w:w="10327" w:type="dxa"/>
            <w:gridSpan w:val="2"/>
            <w:vAlign w:val="center"/>
          </w:tcPr>
          <w:p>
            <w:pPr>
              <w:spacing w:line="300" w:lineRule="exact"/>
              <w:jc w:val="left"/>
              <w:rPr>
                <w:rFonts w:hint="eastAsia"/>
              </w:rPr>
            </w:pPr>
            <w:r>
              <w:rPr>
                <w:rFonts w:hint="eastAsia"/>
              </w:rPr>
              <w:t>审核条款：</w:t>
            </w:r>
          </w:p>
          <w:p>
            <w:pPr>
              <w:spacing w:line="300" w:lineRule="exact"/>
              <w:rPr>
                <w:color w:val="auto"/>
                <w:sz w:val="21"/>
                <w:szCs w:val="21"/>
                <w:highlight w:val="none"/>
              </w:rPr>
            </w:pPr>
            <w:r>
              <w:rPr>
                <w:color w:val="auto"/>
                <w:sz w:val="21"/>
                <w:szCs w:val="21"/>
              </w:rPr>
              <w:t>QM</w:t>
            </w:r>
            <w:r>
              <w:rPr>
                <w:color w:val="auto"/>
                <w:sz w:val="21"/>
                <w:szCs w:val="21"/>
                <w:highlight w:val="none"/>
              </w:rPr>
              <w:t>S</w:t>
            </w:r>
            <w:r>
              <w:rPr>
                <w:rFonts w:hint="eastAsia"/>
                <w:color w:val="auto"/>
                <w:sz w:val="21"/>
                <w:szCs w:val="21"/>
                <w:highlight w:val="none"/>
              </w:rPr>
              <w:t>：5</w:t>
            </w:r>
            <w:r>
              <w:rPr>
                <w:color w:val="auto"/>
                <w:sz w:val="21"/>
                <w:szCs w:val="21"/>
                <w:highlight w:val="none"/>
              </w:rPr>
              <w:t>.3/6.2/7.1.2/7.1.6/7.2/7.3/7.4/7.5</w:t>
            </w:r>
            <w:r>
              <w:rPr>
                <w:rFonts w:hint="eastAsia"/>
                <w:color w:val="auto"/>
                <w:sz w:val="21"/>
                <w:szCs w:val="21"/>
                <w:highlight w:val="none"/>
              </w:rPr>
              <w:t>/9.2/10.2；</w:t>
            </w:r>
          </w:p>
          <w:p>
            <w:pPr>
              <w:spacing w:line="300" w:lineRule="exact"/>
              <w:rPr>
                <w:color w:val="auto"/>
                <w:sz w:val="21"/>
                <w:szCs w:val="21"/>
                <w:highlight w:val="none"/>
              </w:rPr>
            </w:pPr>
            <w:r>
              <w:rPr>
                <w:color w:val="auto"/>
                <w:sz w:val="21"/>
                <w:szCs w:val="21"/>
                <w:highlight w:val="none"/>
              </w:rPr>
              <w:t>FSMS</w:t>
            </w:r>
            <w:r>
              <w:rPr>
                <w:rFonts w:hint="eastAsia"/>
                <w:color w:val="auto"/>
                <w:sz w:val="21"/>
                <w:szCs w:val="21"/>
                <w:highlight w:val="none"/>
              </w:rPr>
              <w:t>：5.3/6.2/7.1.2/7.2/7.3</w:t>
            </w:r>
            <w:r>
              <w:rPr>
                <w:color w:val="auto"/>
                <w:sz w:val="21"/>
                <w:szCs w:val="21"/>
                <w:highlight w:val="none"/>
              </w:rPr>
              <w:t xml:space="preserve"> </w:t>
            </w:r>
            <w:r>
              <w:rPr>
                <w:rFonts w:hint="eastAsia"/>
                <w:color w:val="auto"/>
                <w:sz w:val="21"/>
                <w:szCs w:val="21"/>
                <w:highlight w:val="none"/>
              </w:rPr>
              <w:t>/7.4/7.5</w:t>
            </w:r>
            <w:r>
              <w:rPr>
                <w:color w:val="auto"/>
                <w:sz w:val="21"/>
                <w:szCs w:val="21"/>
                <w:highlight w:val="none"/>
              </w:rPr>
              <w:t>/9.2/</w:t>
            </w:r>
            <w:r>
              <w:rPr>
                <w:rFonts w:hint="eastAsia"/>
                <w:color w:val="auto"/>
                <w:sz w:val="21"/>
                <w:szCs w:val="21"/>
                <w:highlight w:val="none"/>
              </w:rPr>
              <w:t>1</w:t>
            </w:r>
            <w:r>
              <w:rPr>
                <w:color w:val="auto"/>
                <w:sz w:val="21"/>
                <w:szCs w:val="21"/>
                <w:highlight w:val="none"/>
              </w:rPr>
              <w:t>0.1</w:t>
            </w:r>
          </w:p>
          <w:p>
            <w:pPr>
              <w:pStyle w:val="2"/>
              <w:rPr>
                <w:rFonts w:hint="default"/>
                <w:sz w:val="21"/>
                <w:szCs w:val="21"/>
                <w:lang w:val="en-US" w:eastAsia="zh-CN"/>
              </w:rPr>
            </w:pPr>
            <w:r>
              <w:rPr>
                <w:rFonts w:hint="eastAsia"/>
                <w:color w:val="auto"/>
                <w:sz w:val="21"/>
                <w:szCs w:val="21"/>
                <w:highlight w:val="none"/>
              </w:rPr>
              <w:t>E/O:6.1.2/6.1.3/6.1.4/6.2/7.2/7.3/7.4/7.5/8.1/8.2/9.1.1/9.1.2/9.2 /10.2</w:t>
            </w:r>
          </w:p>
        </w:tc>
        <w:tc>
          <w:tcPr>
            <w:tcW w:w="1292"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516" w:hRule="atLeast"/>
        </w:trPr>
        <w:tc>
          <w:tcPr>
            <w:tcW w:w="2160" w:type="dxa"/>
            <w:gridSpan w:val="3"/>
            <w:vAlign w:val="center"/>
          </w:tcPr>
          <w:p>
            <w:pPr>
              <w:rPr>
                <w:rFonts w:hint="default" w:eastAsia="宋体"/>
                <w:highlight w:val="none"/>
                <w:lang w:val="en-US" w:eastAsia="zh-CN"/>
              </w:rPr>
            </w:pPr>
            <w:r>
              <w:rPr>
                <w:rFonts w:hint="eastAsia"/>
                <w:highlight w:val="none"/>
                <w:lang w:val="en-US" w:eastAsia="zh-CN"/>
              </w:rPr>
              <w:t>岗位职责、权限</w:t>
            </w:r>
          </w:p>
        </w:tc>
        <w:tc>
          <w:tcPr>
            <w:tcW w:w="930" w:type="dxa"/>
            <w:vAlign w:val="center"/>
          </w:tcPr>
          <w:p>
            <w:pPr>
              <w:rPr>
                <w:rFonts w:hint="eastAsia"/>
                <w:highlight w:val="none"/>
                <w:lang w:val="en-US" w:eastAsia="zh-CN"/>
              </w:rPr>
            </w:pPr>
            <w:r>
              <w:rPr>
                <w:rFonts w:hint="eastAsia"/>
                <w:highlight w:val="none"/>
                <w:lang w:val="en-US" w:eastAsia="zh-CN"/>
              </w:rPr>
              <w:t>Q5.3</w:t>
            </w:r>
          </w:p>
          <w:p>
            <w:pPr>
              <w:pStyle w:val="2"/>
              <w:rPr>
                <w:rFonts w:hint="eastAsia"/>
                <w:highlight w:val="none"/>
                <w:lang w:val="en-US" w:eastAsia="zh-CN"/>
              </w:rPr>
            </w:pPr>
            <w:r>
              <w:rPr>
                <w:rFonts w:hint="eastAsia"/>
                <w:highlight w:val="none"/>
                <w:lang w:val="en-US" w:eastAsia="zh-CN"/>
              </w:rPr>
              <w:t>E5.3</w:t>
            </w:r>
          </w:p>
          <w:p>
            <w:pPr>
              <w:pStyle w:val="2"/>
              <w:rPr>
                <w:rFonts w:hint="eastAsia"/>
                <w:highlight w:val="none"/>
                <w:lang w:val="en-US" w:eastAsia="zh-CN"/>
              </w:rPr>
            </w:pPr>
            <w:r>
              <w:rPr>
                <w:rFonts w:hint="eastAsia"/>
                <w:highlight w:val="none"/>
                <w:lang w:val="en-US" w:eastAsia="zh-CN"/>
              </w:rPr>
              <w:t>O5.3</w:t>
            </w:r>
          </w:p>
          <w:p>
            <w:pPr>
              <w:pStyle w:val="2"/>
              <w:rPr>
                <w:rFonts w:hint="default"/>
                <w:highlight w:val="none"/>
                <w:lang w:val="en-US" w:eastAsia="zh-CN"/>
              </w:rPr>
            </w:pPr>
            <w:r>
              <w:rPr>
                <w:rFonts w:hint="eastAsia"/>
                <w:highlight w:val="none"/>
                <w:lang w:val="en-US" w:eastAsia="zh-CN"/>
              </w:rPr>
              <w:t>F5.3</w:t>
            </w:r>
          </w:p>
        </w:tc>
        <w:tc>
          <w:tcPr>
            <w:tcW w:w="10327" w:type="dxa"/>
            <w:gridSpan w:val="2"/>
            <w:vAlign w:val="center"/>
          </w:tcPr>
          <w:p>
            <w:pPr>
              <w:pStyle w:val="3"/>
              <w:spacing w:before="14" w:line="374" w:lineRule="exact"/>
              <w:ind w:firstLine="420" w:firstLineChars="200"/>
              <w:rPr>
                <w:rFonts w:hint="eastAsia" w:eastAsia="宋体"/>
                <w:szCs w:val="21"/>
                <w:highlight w:val="none"/>
                <w:lang w:val="en-US" w:eastAsia="zh-CN"/>
              </w:rPr>
            </w:pPr>
            <w:r>
              <w:rPr>
                <w:rFonts w:hint="eastAsia"/>
                <w:color w:val="auto"/>
                <w:highlight w:val="none"/>
                <w:lang w:val="en-US" w:eastAsia="zh-CN"/>
              </w:rPr>
              <w:t>主要负责：</w:t>
            </w:r>
            <w:r>
              <w:rPr>
                <w:rFonts w:hint="eastAsia"/>
                <w:color w:val="auto"/>
                <w:spacing w:val="1"/>
              </w:rPr>
              <w:t>负责对部门在体系管理职能过程中涉及的环境因素、危险源</w:t>
            </w:r>
            <w:r>
              <w:rPr>
                <w:color w:val="auto"/>
                <w:spacing w:val="1"/>
              </w:rPr>
              <w:t>、危险源</w:t>
            </w:r>
            <w:r>
              <w:rPr>
                <w:rFonts w:hint="eastAsia"/>
                <w:color w:val="auto"/>
                <w:spacing w:val="1"/>
              </w:rPr>
              <w:t>的控制，实施合理的管理方案，实现</w:t>
            </w:r>
            <w:r>
              <w:rPr>
                <w:rFonts w:hint="eastAsia"/>
                <w:color w:val="auto"/>
              </w:rPr>
              <w:t>部门环境、职业健康安全目标指标；提供本公司的质量/环境/职业健康安全和食品安全安全管理要求给供方，选择供方，建立合格供方档案；对供方实施评价，实施环境及职业健康安全影响 ，有需要时对供方进行现场实施的验证活动</w:t>
            </w:r>
            <w:r>
              <w:rPr>
                <w:rFonts w:hint="eastAsia"/>
                <w:color w:val="auto"/>
                <w:spacing w:val="-32"/>
              </w:rPr>
              <w:t>；</w:t>
            </w:r>
            <w:r>
              <w:rPr>
                <w:rFonts w:hint="eastAsia"/>
                <w:color w:val="auto"/>
              </w:rPr>
              <w:t>对外部供方的业绩进行控制和监视</w:t>
            </w:r>
            <w:r>
              <w:rPr>
                <w:rFonts w:hint="eastAsia"/>
                <w:color w:val="auto"/>
                <w:spacing w:val="-31"/>
              </w:rPr>
              <w:t>，</w:t>
            </w:r>
            <w:r>
              <w:rPr>
                <w:rFonts w:hint="eastAsia"/>
                <w:color w:val="auto"/>
              </w:rPr>
              <w:t>确保采购食材符合要求，保证库存；</w:t>
            </w:r>
            <w:r>
              <w:rPr>
                <w:rFonts w:hint="eastAsia"/>
                <w:color w:val="auto"/>
                <w:spacing w:val="1"/>
              </w:rPr>
              <w:t>编制员工培训计划，确保培训得到有效</w:t>
            </w:r>
            <w:r>
              <w:rPr>
                <w:rFonts w:hint="eastAsia" w:ascii="宋体" w:cs="宋体"/>
                <w:color w:val="auto"/>
                <w:spacing w:val="1"/>
              </w:rPr>
              <w:t>实</w:t>
            </w:r>
            <w:r>
              <w:rPr>
                <w:rFonts w:hint="eastAsia"/>
                <w:color w:val="auto"/>
              </w:rPr>
              <w:t>施；确保提供</w:t>
            </w:r>
            <w:r>
              <w:rPr>
                <w:rFonts w:hint="eastAsia" w:ascii="宋体" w:cs="宋体"/>
                <w:color w:val="auto"/>
              </w:rPr>
              <w:t>食品</w:t>
            </w:r>
            <w:r>
              <w:rPr>
                <w:rFonts w:hint="eastAsia" w:ascii="Meiryo" w:eastAsia="Meiryo" w:cs="Meiryo"/>
                <w:color w:val="auto"/>
              </w:rPr>
              <w:t>符合性所需的各类基</w:t>
            </w:r>
            <w:r>
              <w:rPr>
                <w:rFonts w:hint="eastAsia" w:ascii="宋体" w:cs="宋体"/>
                <w:color w:val="auto"/>
              </w:rPr>
              <w:t>础设</w:t>
            </w:r>
            <w:r>
              <w:rPr>
                <w:rFonts w:hint="eastAsia" w:ascii="Meiryo" w:eastAsia="Meiryo" w:cs="Meiryo"/>
                <w:color w:val="auto"/>
              </w:rPr>
              <w:t>施</w:t>
            </w:r>
            <w:r>
              <w:rPr>
                <w:rFonts w:hint="eastAsia"/>
                <w:color w:val="auto"/>
              </w:rPr>
              <w:t>；</w:t>
            </w:r>
            <w:r>
              <w:rPr>
                <w:rFonts w:hint="eastAsia"/>
                <w:color w:val="auto"/>
                <w:spacing w:val="-1"/>
              </w:rPr>
              <w:t>负责与顾客沟通，收集、处理有关信息</w:t>
            </w:r>
            <w:r>
              <w:rPr>
                <w:rFonts w:hint="eastAsia"/>
                <w:color w:val="auto"/>
                <w:spacing w:val="-1"/>
                <w:lang w:eastAsia="zh-CN"/>
              </w:rPr>
              <w:t>；</w:t>
            </w:r>
            <w:r>
              <w:rPr>
                <w:rFonts w:hint="eastAsia"/>
                <w:color w:val="auto"/>
                <w:spacing w:val="-1"/>
              </w:rPr>
              <w:t>负责食品销售原辅料的出入库计划管理；</w:t>
            </w:r>
            <w:r>
              <w:rPr>
                <w:rFonts w:hint="eastAsia"/>
                <w:color w:val="auto"/>
              </w:rPr>
              <w:t>及时收集来自顾客的质量信息，包括顾客投诉，并反馈给有关部门，组织对顾客信息的处理，及时将落实情况回复顾客，取得顾客满意</w:t>
            </w:r>
            <w:r>
              <w:rPr>
                <w:rFonts w:hint="eastAsia"/>
                <w:color w:val="auto"/>
                <w:lang w:eastAsia="zh-CN"/>
              </w:rPr>
              <w:t>。</w:t>
            </w:r>
          </w:p>
        </w:tc>
        <w:tc>
          <w:tcPr>
            <w:tcW w:w="1292" w:type="dxa"/>
            <w:gridSpan w:val="3"/>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443" w:hRule="atLeast"/>
        </w:trPr>
        <w:tc>
          <w:tcPr>
            <w:tcW w:w="2160" w:type="dxa"/>
            <w:gridSpan w:val="3"/>
            <w:vMerge w:val="restart"/>
          </w:tcPr>
          <w:p>
            <w:pPr>
              <w:rPr>
                <w:color w:val="000000"/>
                <w:szCs w:val="21"/>
              </w:rPr>
            </w:pPr>
            <w:r>
              <w:rPr>
                <w:rFonts w:hint="eastAsia"/>
                <w:color w:val="000000"/>
                <w:szCs w:val="21"/>
              </w:rPr>
              <w:t>目标及其实现的策划</w:t>
            </w:r>
          </w:p>
          <w:p/>
        </w:tc>
        <w:tc>
          <w:tcPr>
            <w:tcW w:w="930" w:type="dxa"/>
            <w:vMerge w:val="restart"/>
          </w:tcPr>
          <w:p>
            <w:pPr>
              <w:rPr>
                <w:rFonts w:hint="default"/>
                <w:lang w:val="en-US" w:eastAsia="zh-CN"/>
              </w:rPr>
            </w:pPr>
            <w:r>
              <w:rPr>
                <w:rFonts w:hint="eastAsia"/>
                <w:lang w:val="en-US" w:eastAsia="zh-CN"/>
              </w:rPr>
              <w:t>Q6.2</w:t>
            </w:r>
          </w:p>
          <w:p>
            <w:pPr>
              <w:pStyle w:val="2"/>
              <w:rPr>
                <w:rFonts w:hint="eastAsia"/>
                <w:lang w:val="en-US" w:eastAsia="zh-CN"/>
              </w:rPr>
            </w:pPr>
            <w:r>
              <w:rPr>
                <w:rFonts w:hint="eastAsia"/>
                <w:lang w:val="en-US" w:eastAsia="zh-CN"/>
              </w:rPr>
              <w:t>E6.2</w:t>
            </w:r>
          </w:p>
          <w:p>
            <w:pPr>
              <w:pStyle w:val="2"/>
              <w:rPr>
                <w:rFonts w:hint="eastAsia"/>
                <w:lang w:val="en-US" w:eastAsia="zh-CN"/>
              </w:rPr>
            </w:pPr>
            <w:r>
              <w:rPr>
                <w:rFonts w:hint="eastAsia"/>
                <w:lang w:val="en-US" w:eastAsia="zh-CN"/>
              </w:rPr>
              <w:t>O6.2</w:t>
            </w:r>
          </w:p>
          <w:p>
            <w:pPr>
              <w:pStyle w:val="2"/>
            </w:pPr>
            <w:r>
              <w:rPr>
                <w:rFonts w:hint="eastAsia"/>
                <w:lang w:val="en-US" w:eastAsia="zh-CN"/>
              </w:rPr>
              <w:t>F6.2</w:t>
            </w:r>
          </w:p>
        </w:tc>
        <w:tc>
          <w:tcPr>
            <w:tcW w:w="775" w:type="dxa"/>
          </w:tcPr>
          <w:p>
            <w:r>
              <w:rPr>
                <w:rFonts w:hint="eastAsia"/>
              </w:rPr>
              <w:t>文件名称</w:t>
            </w:r>
          </w:p>
        </w:tc>
        <w:tc>
          <w:tcPr>
            <w:tcW w:w="9552"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szCs w:val="22"/>
              </w:rPr>
              <w:t>《目标考核结果统计》</w:t>
            </w:r>
          </w:p>
        </w:tc>
        <w:tc>
          <w:tcPr>
            <w:tcW w:w="1292" w:type="dxa"/>
            <w:gridSpan w:val="3"/>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3414" w:hRule="atLeast"/>
        </w:trPr>
        <w:tc>
          <w:tcPr>
            <w:tcW w:w="2160" w:type="dxa"/>
            <w:gridSpan w:val="3"/>
            <w:vMerge w:val="continue"/>
          </w:tcPr>
          <w:p/>
        </w:tc>
        <w:tc>
          <w:tcPr>
            <w:tcW w:w="930" w:type="dxa"/>
            <w:vMerge w:val="continue"/>
          </w:tcPr>
          <w:p/>
        </w:tc>
        <w:tc>
          <w:tcPr>
            <w:tcW w:w="775" w:type="dxa"/>
          </w:tcPr>
          <w:p>
            <w:r>
              <w:rPr>
                <w:rFonts w:hint="eastAsia"/>
              </w:rPr>
              <w:t>运行证据</w:t>
            </w:r>
          </w:p>
        </w:tc>
        <w:tc>
          <w:tcPr>
            <w:tcW w:w="9552" w:type="dxa"/>
          </w:tcPr>
          <w:p>
            <w:r>
              <w:rPr>
                <w:rFonts w:hint="eastAsia"/>
              </w:rPr>
              <w:t>组织建立了与方针一致的文件化的管理目标。为实现总目标而建立的各层级目标具体、有针对性、可测量并且可实现。</w:t>
            </w:r>
          </w:p>
          <w:p>
            <w:r>
              <w:rPr>
                <w:rFonts w:hint="eastAsia"/>
              </w:rPr>
              <w:t>总目标实现情况的评价，及其测量方法是：</w:t>
            </w:r>
          </w:p>
          <w:tbl>
            <w:tblPr>
              <w:tblStyle w:val="10"/>
              <w:tblW w:w="8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3295"/>
              <w:gridCol w:w="105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shd w:val="clear" w:color="auto" w:fill="auto"/>
                </w:tcPr>
                <w:p>
                  <w:pPr>
                    <w:jc w:val="left"/>
                  </w:pPr>
                  <w:r>
                    <w:rPr>
                      <w:rFonts w:hint="eastAsia"/>
                    </w:rPr>
                    <w:t>目标</w:t>
                  </w:r>
                </w:p>
              </w:tc>
              <w:tc>
                <w:tcPr>
                  <w:tcW w:w="3295" w:type="dxa"/>
                  <w:shd w:val="clear" w:color="auto" w:fill="auto"/>
                </w:tcPr>
                <w:p>
                  <w:pPr>
                    <w:jc w:val="left"/>
                  </w:pPr>
                  <w:r>
                    <w:rPr>
                      <w:rFonts w:hint="eastAsia"/>
                    </w:rPr>
                    <w:t>计算方法</w:t>
                  </w:r>
                </w:p>
              </w:tc>
              <w:tc>
                <w:tcPr>
                  <w:tcW w:w="1056" w:type="dxa"/>
                  <w:shd w:val="clear" w:color="auto" w:fill="auto"/>
                </w:tcPr>
                <w:p>
                  <w:pPr>
                    <w:jc w:val="left"/>
                  </w:pPr>
                  <w:r>
                    <w:rPr>
                      <w:rFonts w:hint="eastAsia"/>
                    </w:rPr>
                    <w:t>责任部门</w:t>
                  </w:r>
                </w:p>
              </w:tc>
              <w:tc>
                <w:tcPr>
                  <w:tcW w:w="1701" w:type="dxa"/>
                  <w:shd w:val="clear" w:color="auto" w:fill="auto"/>
                </w:tcPr>
                <w:p>
                  <w:pPr>
                    <w:jc w:val="left"/>
                  </w:pPr>
                  <w:r>
                    <w:rPr>
                      <w:rFonts w:hint="eastAsia"/>
                    </w:rPr>
                    <w:t>目标实际完成</w:t>
                  </w:r>
                </w:p>
                <w:p>
                  <w:pPr>
                    <w:jc w:val="left"/>
                    <w:rPr>
                      <w:rFonts w:hint="default" w:eastAsia="宋体"/>
                      <w:lang w:val="en-US" w:eastAsia="zh-CN"/>
                    </w:rPr>
                  </w:pPr>
                  <w:r>
                    <w:rPr>
                      <w:rFonts w:hint="eastAsia"/>
                      <w:lang w:val="en-US" w:eastAsia="zh-CN"/>
                    </w:rPr>
                    <w:t>2021年1-5月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shd w:val="clear" w:color="auto" w:fill="auto"/>
                  <w:vAlign w:val="center"/>
                </w:tcPr>
                <w:p>
                  <w:pPr>
                    <w:spacing w:line="360" w:lineRule="auto"/>
                    <w:jc w:val="left"/>
                    <w:rPr>
                      <w:rFonts w:hint="eastAsia"/>
                      <w:lang w:val="en-US" w:eastAsia="zh-CN"/>
                    </w:rPr>
                  </w:pPr>
                  <w:r>
                    <w:rPr>
                      <w:rFonts w:hint="eastAsia"/>
                      <w:szCs w:val="21"/>
                    </w:rPr>
                    <w:t>教育培训合格率≥98%</w:t>
                  </w:r>
                </w:p>
              </w:tc>
              <w:tc>
                <w:tcPr>
                  <w:tcW w:w="3295" w:type="dxa"/>
                  <w:shd w:val="clear" w:color="auto" w:fill="auto"/>
                  <w:vAlign w:val="center"/>
                </w:tcPr>
                <w:p>
                  <w:pPr>
                    <w:jc w:val="left"/>
                    <w:rPr>
                      <w:rFonts w:hint="default"/>
                      <w:lang w:val="en-US" w:eastAsia="zh-CN"/>
                    </w:rPr>
                  </w:pPr>
                  <w:r>
                    <w:rPr>
                      <w:rFonts w:hint="eastAsia"/>
                      <w:szCs w:val="21"/>
                    </w:rPr>
                    <w:t>教育培训合格总人次/教育培训总人次×100%</w:t>
                  </w:r>
                </w:p>
              </w:tc>
              <w:tc>
                <w:tcPr>
                  <w:tcW w:w="1056" w:type="dxa"/>
                  <w:shd w:val="clear" w:color="auto" w:fill="auto"/>
                  <w:vAlign w:val="center"/>
                </w:tcPr>
                <w:p>
                  <w:pPr>
                    <w:jc w:val="left"/>
                    <w:rPr>
                      <w:rFonts w:hint="default"/>
                      <w:lang w:val="en-US" w:eastAsia="zh-CN"/>
                    </w:rPr>
                  </w:pPr>
                  <w:r>
                    <w:rPr>
                      <w:rFonts w:hint="eastAsia"/>
                      <w:lang w:val="en-US" w:eastAsia="zh-CN"/>
                    </w:rPr>
                    <w:t>综合办</w:t>
                  </w:r>
                </w:p>
              </w:tc>
              <w:tc>
                <w:tcPr>
                  <w:tcW w:w="1701" w:type="dxa"/>
                  <w:shd w:val="clear" w:color="auto" w:fill="auto"/>
                  <w:vAlign w:val="center"/>
                </w:tcPr>
                <w:p>
                  <w:pPr>
                    <w:jc w:val="left"/>
                    <w:rPr>
                      <w:rFonts w:hint="eastAsia"/>
                      <w:lang w:val="en-GB" w:eastAsia="zh-CN"/>
                    </w:rPr>
                  </w:pPr>
                  <w:r>
                    <w:rPr>
                      <w:rFonts w:hint="eastAsia"/>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shd w:val="clear" w:color="auto" w:fill="auto"/>
                  <w:vAlign w:val="center"/>
                </w:tcPr>
                <w:p>
                  <w:pPr>
                    <w:spacing w:line="360" w:lineRule="auto"/>
                    <w:jc w:val="left"/>
                    <w:rPr>
                      <w:rFonts w:hint="eastAsia"/>
                      <w:lang w:val="en-US" w:eastAsia="zh-CN"/>
                    </w:rPr>
                  </w:pPr>
                  <w:r>
                    <w:rPr>
                      <w:rFonts w:hint="eastAsia"/>
                      <w:szCs w:val="21"/>
                    </w:rPr>
                    <w:t>文件发放错漏率</w:t>
                  </w:r>
                  <w:r>
                    <w:rPr>
                      <w:rFonts w:hint="eastAsia" w:ascii="宋体" w:hAnsi="宋体"/>
                      <w:szCs w:val="21"/>
                    </w:rPr>
                    <w:t>≤0.5</w:t>
                  </w:r>
                  <w:r>
                    <w:rPr>
                      <w:rFonts w:hint="eastAsia"/>
                      <w:szCs w:val="21"/>
                    </w:rPr>
                    <w:t>%</w:t>
                  </w:r>
                </w:p>
              </w:tc>
              <w:tc>
                <w:tcPr>
                  <w:tcW w:w="3295" w:type="dxa"/>
                  <w:shd w:val="clear" w:color="auto" w:fill="auto"/>
                  <w:vAlign w:val="center"/>
                </w:tcPr>
                <w:p>
                  <w:pPr>
                    <w:jc w:val="left"/>
                    <w:rPr>
                      <w:rFonts w:hint="default"/>
                      <w:lang w:val="en-US" w:eastAsia="zh-CN"/>
                    </w:rPr>
                  </w:pPr>
                  <w:r>
                    <w:rPr>
                      <w:rFonts w:hint="eastAsia"/>
                      <w:bCs/>
                    </w:rPr>
                    <w:t>错发、漏发的文件/所有应发放的文件</w:t>
                  </w:r>
                  <w:r>
                    <w:rPr>
                      <w:rFonts w:hint="eastAsia"/>
                      <w:szCs w:val="21"/>
                    </w:rPr>
                    <w:t>×100%</w:t>
                  </w:r>
                </w:p>
              </w:tc>
              <w:tc>
                <w:tcPr>
                  <w:tcW w:w="1056" w:type="dxa"/>
                  <w:shd w:val="clear" w:color="auto" w:fill="auto"/>
                  <w:vAlign w:val="center"/>
                </w:tcPr>
                <w:p>
                  <w:pPr>
                    <w:jc w:val="left"/>
                    <w:rPr>
                      <w:rFonts w:hint="default" w:eastAsia="宋体"/>
                      <w:lang w:val="en-US" w:eastAsia="zh-CN"/>
                    </w:rPr>
                  </w:pPr>
                  <w:r>
                    <w:rPr>
                      <w:rFonts w:hint="eastAsia"/>
                      <w:lang w:val="en-US" w:eastAsia="zh-CN"/>
                    </w:rPr>
                    <w:t>综合办</w:t>
                  </w:r>
                </w:p>
              </w:tc>
              <w:tc>
                <w:tcPr>
                  <w:tcW w:w="1701" w:type="dxa"/>
                  <w:shd w:val="clear" w:color="auto" w:fill="auto"/>
                  <w:vAlign w:val="center"/>
                </w:tcPr>
                <w:p>
                  <w:pPr>
                    <w:jc w:val="left"/>
                  </w:pPr>
                  <w:r>
                    <w:rPr>
                      <w:rFonts w:hint="eastAsia"/>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shd w:val="clear" w:color="auto" w:fill="auto"/>
                  <w:vAlign w:val="center"/>
                </w:tcPr>
                <w:p>
                  <w:pPr>
                    <w:spacing w:line="360" w:lineRule="auto"/>
                    <w:jc w:val="left"/>
                    <w:rPr>
                      <w:rFonts w:hint="eastAsia"/>
                      <w:lang w:val="en-US" w:eastAsia="zh-CN"/>
                    </w:rPr>
                  </w:pPr>
                  <w:r>
                    <w:rPr>
                      <w:rFonts w:hint="eastAsia"/>
                      <w:szCs w:val="21"/>
                    </w:rPr>
                    <w:t>人员持证上岗率100%。</w:t>
                  </w:r>
                  <w:r>
                    <w:rPr>
                      <w:rFonts w:hint="eastAsia"/>
                    </w:rPr>
                    <w:t>；</w:t>
                  </w:r>
                </w:p>
              </w:tc>
              <w:tc>
                <w:tcPr>
                  <w:tcW w:w="3295" w:type="dxa"/>
                  <w:shd w:val="clear" w:color="auto" w:fill="auto"/>
                  <w:vAlign w:val="center"/>
                </w:tcPr>
                <w:p>
                  <w:pPr>
                    <w:jc w:val="left"/>
                    <w:rPr>
                      <w:rFonts w:hint="default"/>
                      <w:lang w:val="en-US" w:eastAsia="zh-CN"/>
                    </w:rPr>
                  </w:pPr>
                  <w:r>
                    <w:rPr>
                      <w:rFonts w:hint="eastAsia"/>
                      <w:szCs w:val="21"/>
                    </w:rPr>
                    <w:t>持证人数／人员总数×100%</w:t>
                  </w:r>
                </w:p>
              </w:tc>
              <w:tc>
                <w:tcPr>
                  <w:tcW w:w="1056" w:type="dxa"/>
                  <w:shd w:val="clear" w:color="auto" w:fill="auto"/>
                  <w:vAlign w:val="center"/>
                </w:tcPr>
                <w:p>
                  <w:pPr>
                    <w:jc w:val="left"/>
                    <w:rPr>
                      <w:rFonts w:hint="default" w:eastAsia="宋体"/>
                      <w:lang w:val="en-US" w:eastAsia="zh-CN"/>
                    </w:rPr>
                  </w:pPr>
                  <w:r>
                    <w:rPr>
                      <w:rFonts w:hint="eastAsia"/>
                      <w:lang w:val="en-US" w:eastAsia="zh-CN"/>
                    </w:rPr>
                    <w:t>综合办</w:t>
                  </w:r>
                </w:p>
              </w:tc>
              <w:tc>
                <w:tcPr>
                  <w:tcW w:w="1701" w:type="dxa"/>
                  <w:shd w:val="clear" w:color="auto" w:fill="auto"/>
                  <w:vAlign w:val="center"/>
                </w:tcPr>
                <w:p>
                  <w:pPr>
                    <w:jc w:val="left"/>
                  </w:pPr>
                  <w:r>
                    <w:rPr>
                      <w:rFonts w:hint="eastAsia"/>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shd w:val="clear" w:color="auto" w:fill="auto"/>
                  <w:vAlign w:val="center"/>
                </w:tcPr>
                <w:p>
                  <w:pPr>
                    <w:spacing w:line="240" w:lineRule="atLeast"/>
                    <w:ind w:left="1050" w:hanging="1050" w:hangingChars="500"/>
                    <w:jc w:val="left"/>
                    <w:rPr>
                      <w:rFonts w:hint="eastAsia"/>
                      <w:szCs w:val="21"/>
                    </w:rPr>
                  </w:pPr>
                  <w:r>
                    <w:rPr>
                      <w:rFonts w:hint="eastAsia"/>
                    </w:rPr>
                    <w:t xml:space="preserve">火灾安全事故发生率为“0”   </w:t>
                  </w:r>
                </w:p>
              </w:tc>
              <w:tc>
                <w:tcPr>
                  <w:tcW w:w="3295" w:type="dxa"/>
                  <w:shd w:val="clear" w:color="auto" w:fill="auto"/>
                  <w:vAlign w:val="center"/>
                </w:tcPr>
                <w:p>
                  <w:pPr>
                    <w:jc w:val="left"/>
                    <w:rPr>
                      <w:rFonts w:hint="default" w:eastAsia="宋体"/>
                      <w:szCs w:val="21"/>
                      <w:lang w:val="en-US" w:eastAsia="zh-CN"/>
                    </w:rPr>
                  </w:pPr>
                  <w:r>
                    <w:rPr>
                      <w:rFonts w:hint="eastAsia"/>
                      <w:szCs w:val="21"/>
                      <w:lang w:val="en-US" w:eastAsia="zh-CN"/>
                    </w:rPr>
                    <w:t>实际发生次数</w:t>
                  </w:r>
                </w:p>
              </w:tc>
              <w:tc>
                <w:tcPr>
                  <w:tcW w:w="1056" w:type="dxa"/>
                  <w:shd w:val="clear" w:color="auto" w:fill="auto"/>
                  <w:vAlign w:val="center"/>
                </w:tcPr>
                <w:p>
                  <w:pPr>
                    <w:jc w:val="left"/>
                    <w:rPr>
                      <w:rFonts w:hint="eastAsia"/>
                      <w:lang w:val="en-US" w:eastAsia="zh-CN"/>
                    </w:rPr>
                  </w:pPr>
                  <w:r>
                    <w:rPr>
                      <w:rFonts w:hint="eastAsia"/>
                      <w:lang w:val="en-US" w:eastAsia="zh-CN"/>
                    </w:rPr>
                    <w:t>综合办</w:t>
                  </w:r>
                </w:p>
              </w:tc>
              <w:tc>
                <w:tcPr>
                  <w:tcW w:w="1701" w:type="dxa"/>
                  <w:shd w:val="clear" w:color="auto" w:fill="auto"/>
                  <w:vAlign w:val="center"/>
                </w:tcPr>
                <w:p>
                  <w:pPr>
                    <w:jc w:val="left"/>
                    <w:rPr>
                      <w:rFonts w:hint="eastAsia"/>
                      <w:lang w:val="en-US" w:eastAsia="zh-CN"/>
                    </w:rPr>
                  </w:pPr>
                  <w:r>
                    <w:rPr>
                      <w:rFonts w:hint="eastAsia"/>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1" w:type="dxa"/>
                  <w:shd w:val="clear" w:color="auto" w:fill="auto"/>
                  <w:vAlign w:val="center"/>
                </w:tcPr>
                <w:p>
                  <w:pPr>
                    <w:spacing w:line="240" w:lineRule="atLeast"/>
                    <w:ind w:left="1050" w:hanging="1050" w:hangingChars="500"/>
                    <w:jc w:val="left"/>
                    <w:rPr>
                      <w:rFonts w:hint="eastAsia"/>
                    </w:rPr>
                  </w:pPr>
                  <w:r>
                    <w:rPr>
                      <w:rFonts w:hint="eastAsia" w:ascii="宋体"/>
                    </w:rPr>
                    <w:t>触电事故发生为0次/年</w:t>
                  </w:r>
                </w:p>
              </w:tc>
              <w:tc>
                <w:tcPr>
                  <w:tcW w:w="3295" w:type="dxa"/>
                  <w:shd w:val="clear" w:color="auto" w:fill="auto"/>
                  <w:vAlign w:val="center"/>
                </w:tcPr>
                <w:p>
                  <w:pPr>
                    <w:jc w:val="left"/>
                    <w:rPr>
                      <w:rFonts w:hint="eastAsia" w:eastAsia="宋体"/>
                      <w:szCs w:val="21"/>
                      <w:lang w:val="en-US" w:eastAsia="zh-CN"/>
                    </w:rPr>
                  </w:pPr>
                  <w:r>
                    <w:rPr>
                      <w:rFonts w:hint="eastAsia"/>
                      <w:szCs w:val="21"/>
                      <w:lang w:val="en-US" w:eastAsia="zh-CN"/>
                    </w:rPr>
                    <w:t>实际发生次数</w:t>
                  </w:r>
                </w:p>
              </w:tc>
              <w:tc>
                <w:tcPr>
                  <w:tcW w:w="1056" w:type="dxa"/>
                  <w:shd w:val="clear" w:color="auto" w:fill="auto"/>
                  <w:vAlign w:val="center"/>
                </w:tcPr>
                <w:p>
                  <w:pPr>
                    <w:jc w:val="left"/>
                    <w:rPr>
                      <w:rFonts w:hint="eastAsia"/>
                      <w:lang w:val="en-US" w:eastAsia="zh-CN"/>
                    </w:rPr>
                  </w:pPr>
                  <w:r>
                    <w:rPr>
                      <w:rFonts w:hint="eastAsia"/>
                      <w:lang w:val="en-US" w:eastAsia="zh-CN"/>
                    </w:rPr>
                    <w:t>综合办</w:t>
                  </w:r>
                </w:p>
              </w:tc>
              <w:tc>
                <w:tcPr>
                  <w:tcW w:w="1701" w:type="dxa"/>
                  <w:shd w:val="clear" w:color="auto" w:fill="auto"/>
                  <w:vAlign w:val="center"/>
                </w:tcPr>
                <w:p>
                  <w:pPr>
                    <w:jc w:val="left"/>
                    <w:rPr>
                      <w:rFonts w:hint="eastAsia"/>
                      <w:lang w:val="en-US" w:eastAsia="zh-CN"/>
                    </w:rPr>
                  </w:pPr>
                  <w:r>
                    <w:rPr>
                      <w:rFonts w:hint="eastAsia"/>
                      <w:lang w:val="en-US" w:eastAsia="zh-CN"/>
                    </w:rPr>
                    <w:t>已完成</w:t>
                  </w:r>
                </w:p>
              </w:tc>
            </w:tr>
          </w:tbl>
          <w:p>
            <w:r>
              <w:fldChar w:fldCharType="begin"/>
            </w:r>
            <w:r>
              <w:instrText xml:space="preserve"> </w:instrText>
            </w:r>
            <w:r>
              <w:rPr>
                <w:rFonts w:hint="eastAsia"/>
              </w:rPr>
              <w:instrText xml:space="preserve">eq \o\ac(□,√)</w:instrText>
            </w:r>
            <w:r>
              <w:fldChar w:fldCharType="end"/>
            </w:r>
            <w:r>
              <w:rPr>
                <w:rFonts w:hint="eastAsia"/>
              </w:rPr>
              <w:t>目标已实现</w:t>
            </w:r>
          </w:p>
          <w:p>
            <w:pPr>
              <w:rPr>
                <w:rFonts w:hint="eastAsia"/>
              </w:rPr>
            </w:pPr>
            <w:r>
              <w:rPr>
                <w:rFonts w:hint="eastAsia"/>
              </w:rPr>
              <w:sym w:font="Wingdings" w:char="00A8"/>
            </w:r>
            <w:r>
              <w:rPr>
                <w:rFonts w:hint="eastAsia"/>
              </w:rPr>
              <w:t>目标没有实现的，组织在内部及时进行原因分析并采取了改进措施。</w:t>
            </w:r>
          </w:p>
          <w:p>
            <w:pPr>
              <w:pStyle w:val="2"/>
              <w:rPr>
                <w:rFonts w:hint="default" w:eastAsia="宋体"/>
                <w:lang w:val="en-US" w:eastAsia="zh-CN"/>
              </w:rPr>
            </w:pPr>
            <w:r>
              <w:rPr>
                <w:rFonts w:hint="eastAsia"/>
                <w:lang w:val="en-US" w:eastAsia="zh-CN"/>
              </w:rPr>
              <w:t>因公司调整组织架构，部门名称在目标中描述有不一致情况，已现场沟通，在完善中。</w:t>
            </w:r>
          </w:p>
        </w:tc>
        <w:tc>
          <w:tcPr>
            <w:tcW w:w="1292"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443" w:hRule="atLeast"/>
        </w:trPr>
        <w:tc>
          <w:tcPr>
            <w:tcW w:w="2160" w:type="dxa"/>
            <w:gridSpan w:val="3"/>
            <w:vMerge w:val="restart"/>
          </w:tcPr>
          <w:p>
            <w:r>
              <w:rPr>
                <w:rFonts w:hint="eastAsia"/>
                <w:color w:val="000000"/>
                <w:szCs w:val="21"/>
              </w:rPr>
              <w:t>环境因素</w:t>
            </w:r>
          </w:p>
        </w:tc>
        <w:tc>
          <w:tcPr>
            <w:tcW w:w="930" w:type="dxa"/>
            <w:vMerge w:val="restart"/>
          </w:tcPr>
          <w:p>
            <w:r>
              <w:rPr>
                <w:rFonts w:hint="eastAsia"/>
                <w:color w:val="000000"/>
                <w:szCs w:val="21"/>
              </w:rPr>
              <w:t>E6.1.2</w:t>
            </w:r>
          </w:p>
        </w:tc>
        <w:tc>
          <w:tcPr>
            <w:tcW w:w="775" w:type="dxa"/>
          </w:tcPr>
          <w:p>
            <w:r>
              <w:rPr>
                <w:rFonts w:hint="eastAsia"/>
              </w:rPr>
              <w:t>文件</w:t>
            </w:r>
          </w:p>
        </w:tc>
        <w:tc>
          <w:tcPr>
            <w:tcW w:w="9552" w:type="dxa"/>
          </w:tcPr>
          <w:p>
            <w:pPr>
              <w:rPr>
                <w:rFonts w:ascii="宋体" w:hAnsi="宋体"/>
                <w:szCs w:val="21"/>
              </w:rPr>
            </w:pPr>
            <w:r>
              <w:rPr>
                <w:rFonts w:hint="eastAsia" w:ascii="宋体" w:hAnsi="宋体"/>
                <w:szCs w:val="21"/>
              </w:rPr>
              <w:t>如：</w:t>
            </w:r>
            <w:r>
              <w:rPr>
                <w:rFonts w:ascii="宋体" w:hAnsi="宋体"/>
                <w:color w:val="000000"/>
                <w:szCs w:val="21"/>
              </w:rPr>
              <w:sym w:font="Wingdings" w:char="00FE"/>
            </w:r>
            <w:r>
              <w:rPr>
                <w:rFonts w:hint="eastAsia" w:ascii="宋体" w:hAnsi="宋体"/>
                <w:szCs w:val="21"/>
              </w:rPr>
              <w:t>手册第6.1.2条款、</w:t>
            </w:r>
            <w:r>
              <w:rPr>
                <w:rFonts w:ascii="宋体" w:hAnsi="宋体"/>
                <w:color w:val="000000"/>
                <w:szCs w:val="21"/>
              </w:rPr>
              <w:sym w:font="Wingdings" w:char="00FE"/>
            </w:r>
            <w:r>
              <w:rPr>
                <w:rFonts w:hint="eastAsia" w:ascii="宋体" w:hAnsi="宋体"/>
                <w:kern w:val="0"/>
                <w:szCs w:val="21"/>
              </w:rPr>
              <w:t>《</w:t>
            </w:r>
            <w:r>
              <w:rPr>
                <w:rFonts w:ascii="宋体" w:hAnsi="宋体"/>
              </w:rPr>
              <w:t>环境因素</w:t>
            </w:r>
            <w:r>
              <w:rPr>
                <w:rFonts w:hint="eastAsia" w:ascii="宋体" w:hAnsi="宋体"/>
              </w:rPr>
              <w:t>和危险源</w:t>
            </w:r>
            <w:r>
              <w:rPr>
                <w:rFonts w:ascii="宋体" w:hAnsi="宋体"/>
              </w:rPr>
              <w:t>识别评价控制程序</w:t>
            </w:r>
            <w:r>
              <w:rPr>
                <w:rFonts w:hint="eastAsia" w:ascii="宋体" w:hAnsi="宋体"/>
                <w:kern w:val="0"/>
                <w:szCs w:val="21"/>
              </w:rPr>
              <w:t>》</w:t>
            </w:r>
          </w:p>
        </w:tc>
        <w:tc>
          <w:tcPr>
            <w:tcW w:w="1292" w:type="dxa"/>
            <w:gridSpan w:val="3"/>
            <w:vMerge w:val="restart"/>
          </w:tcPr>
          <w:p>
            <w:r>
              <w:rPr>
                <w:rFonts w:hint="eastAsia"/>
              </w:rPr>
              <w:sym w:font="Wingdings" w:char="00FE"/>
            </w:r>
            <w:r>
              <w:rPr>
                <w:rFonts w:hint="eastAsia"/>
              </w:rPr>
              <w:t>符合</w:t>
            </w:r>
          </w:p>
          <w:p>
            <w:pPr>
              <w:pStyle w:val="2"/>
            </w:pPr>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733" w:hRule="atLeast"/>
        </w:trPr>
        <w:tc>
          <w:tcPr>
            <w:tcW w:w="2160" w:type="dxa"/>
            <w:gridSpan w:val="3"/>
            <w:vMerge w:val="continue"/>
          </w:tcPr>
          <w:p/>
        </w:tc>
        <w:tc>
          <w:tcPr>
            <w:tcW w:w="930" w:type="dxa"/>
            <w:vMerge w:val="continue"/>
          </w:tcPr>
          <w:p/>
        </w:tc>
        <w:tc>
          <w:tcPr>
            <w:tcW w:w="775" w:type="dxa"/>
          </w:tcPr>
          <w:p>
            <w:r>
              <w:rPr>
                <w:rFonts w:hint="eastAsia"/>
              </w:rPr>
              <w:t>运行证据</w:t>
            </w:r>
          </w:p>
        </w:tc>
        <w:tc>
          <w:tcPr>
            <w:tcW w:w="9552" w:type="dxa"/>
          </w:tcPr>
          <w:p>
            <w:r>
              <w:rPr>
                <w:rFonts w:hint="eastAsia"/>
              </w:rPr>
              <w:t>组织在识别环境因素和相关的环境影响时，需考虑非正常情况、潜在的紧急情况和全生命周期。</w:t>
            </w:r>
          </w:p>
          <w:p>
            <w:r>
              <w:rPr>
                <w:rFonts w:hint="eastAsia"/>
              </w:rPr>
              <w:t>环境因素识别考虑了下列过程：</w:t>
            </w:r>
          </w:p>
          <w:p>
            <w:pPr>
              <w:rPr>
                <w:color w:val="000000"/>
              </w:rPr>
            </w:pPr>
            <w:r>
              <w:rPr>
                <w:color w:val="000000"/>
              </w:rPr>
              <w:sym w:font="Wingdings" w:char="00A8"/>
            </w:r>
            <w:r>
              <w:rPr>
                <w:rFonts w:hint="eastAsia"/>
                <w:color w:val="000000"/>
              </w:rPr>
              <w:t xml:space="preserve">设计开发   </w:t>
            </w:r>
            <w:r>
              <w:rPr>
                <w:color w:val="000000"/>
              </w:rPr>
              <w:sym w:font="Wingdings" w:char="00FE"/>
            </w:r>
            <w:r>
              <w:rPr>
                <w:rFonts w:hint="eastAsia"/>
                <w:color w:val="000000"/>
              </w:rPr>
              <w:t xml:space="preserve">原材料采购    </w:t>
            </w:r>
            <w:r>
              <w:rPr>
                <w:color w:val="000000"/>
              </w:rPr>
              <w:sym w:font="Wingdings" w:char="00FE"/>
            </w:r>
            <w:r>
              <w:rPr>
                <w:rFonts w:hint="eastAsia"/>
                <w:color w:val="000000"/>
              </w:rPr>
              <w:t xml:space="preserve">生产/服务提供   </w:t>
            </w:r>
            <w:r>
              <w:rPr>
                <w:color w:val="000000"/>
              </w:rPr>
              <w:sym w:font="Wingdings" w:char="00A8"/>
            </w:r>
            <w:r>
              <w:rPr>
                <w:rFonts w:hint="eastAsia"/>
                <w:color w:val="000000"/>
              </w:rPr>
              <w:t xml:space="preserve">产品检测   </w:t>
            </w:r>
            <w:r>
              <w:rPr>
                <w:color w:val="000000"/>
              </w:rPr>
              <w:sym w:font="Wingdings" w:char="00FE"/>
            </w:r>
            <w:r>
              <w:rPr>
                <w:rFonts w:hint="eastAsia"/>
                <w:color w:val="000000"/>
              </w:rPr>
              <w:t xml:space="preserve">产品交付  </w:t>
            </w:r>
            <w:r>
              <w:rPr>
                <w:color w:val="000000"/>
              </w:rPr>
              <w:sym w:font="Wingdings" w:char="00A8"/>
            </w:r>
            <w:r>
              <w:rPr>
                <w:rFonts w:hint="eastAsia"/>
                <w:color w:val="000000"/>
              </w:rPr>
              <w:t xml:space="preserve">产品使用 </w:t>
            </w:r>
          </w:p>
          <w:p>
            <w:r>
              <w:rPr>
                <w:color w:val="000000"/>
              </w:rPr>
              <w:sym w:font="Wingdings" w:char="00FE"/>
            </w:r>
            <w:r>
              <w:rPr>
                <w:rFonts w:hint="eastAsia"/>
                <w:color w:val="000000"/>
              </w:rPr>
              <w:t xml:space="preserve">最终处置  </w:t>
            </w:r>
            <w:r>
              <w:rPr>
                <w:color w:val="000000"/>
              </w:rPr>
              <w:sym w:font="Wingdings" w:char="00A8"/>
            </w:r>
            <w:r>
              <w:rPr>
                <w:rFonts w:hint="eastAsia"/>
                <w:color w:val="000000"/>
              </w:rPr>
              <w:t>其他——</w:t>
            </w:r>
          </w:p>
          <w:p>
            <w:pPr>
              <w:rPr>
                <w:b/>
                <w:bCs/>
              </w:rPr>
            </w:pPr>
            <w:r>
              <w:rPr>
                <w:rFonts w:hint="eastAsia"/>
                <w:b/>
                <w:bCs/>
              </w:rPr>
              <w:t>组织的环境因素包括：</w:t>
            </w:r>
          </w:p>
          <w:p>
            <w:r>
              <w:rPr>
                <w:rFonts w:hint="eastAsia"/>
              </w:rPr>
              <w:t xml:space="preserve">能源资源消耗：  </w:t>
            </w:r>
            <w:r>
              <w:rPr>
                <w:color w:val="000000"/>
              </w:rPr>
              <w:sym w:font="Wingdings" w:char="00FE"/>
            </w:r>
            <w:r>
              <w:rPr>
                <w:rFonts w:hint="eastAsia"/>
                <w:color w:val="000000"/>
              </w:rPr>
              <w:t xml:space="preserve">水   </w:t>
            </w:r>
            <w:r>
              <w:rPr>
                <w:color w:val="000000"/>
              </w:rPr>
              <w:sym w:font="Wingdings" w:char="00FE"/>
            </w:r>
            <w:r>
              <w:rPr>
                <w:rFonts w:hint="eastAsia"/>
                <w:color w:val="000000"/>
              </w:rPr>
              <w:t xml:space="preserve">电    </w:t>
            </w:r>
            <w:r>
              <w:rPr>
                <w:color w:val="000000"/>
              </w:rPr>
              <w:sym w:font="Wingdings" w:char="00A8"/>
            </w:r>
            <w:r>
              <w:rPr>
                <w:rFonts w:hint="eastAsia"/>
                <w:color w:val="000000"/>
              </w:rPr>
              <w:t xml:space="preserve">蒸汽（外购）  </w:t>
            </w:r>
            <w:r>
              <w:rPr>
                <w:color w:val="000000"/>
              </w:rPr>
              <w:sym w:font="Wingdings" w:char="00A8"/>
            </w:r>
            <w:r>
              <w:rPr>
                <w:rFonts w:hint="eastAsia"/>
                <w:color w:val="000000"/>
              </w:rPr>
              <w:t xml:space="preserve">压缩空气   </w:t>
            </w:r>
            <w:r>
              <w:rPr>
                <w:color w:val="000000"/>
              </w:rPr>
              <w:sym w:font="Wingdings" w:char="00A8"/>
            </w:r>
            <w:r>
              <w:rPr>
                <w:rFonts w:hint="eastAsia"/>
                <w:color w:val="000000"/>
              </w:rPr>
              <w:t xml:space="preserve">天然气  </w:t>
            </w:r>
            <w:r>
              <w:rPr>
                <w:color w:val="000000"/>
              </w:rPr>
              <w:sym w:font="Wingdings" w:char="00A8"/>
            </w:r>
            <w:r>
              <w:rPr>
                <w:rFonts w:hint="eastAsia"/>
                <w:color w:val="000000"/>
              </w:rPr>
              <w:t>氮气（自制）</w:t>
            </w:r>
          </w:p>
          <w:p>
            <w:pPr>
              <w:widowControl/>
              <w:spacing w:before="40"/>
              <w:jc w:val="left"/>
              <w:rPr>
                <w:rFonts w:hint="default" w:eastAsia="宋体"/>
                <w:color w:val="000000"/>
                <w:szCs w:val="18"/>
                <w:highlight w:val="magenta"/>
                <w:lang w:val="en-US" w:eastAsia="zh-CN"/>
              </w:rPr>
            </w:pPr>
            <w:r>
              <w:rPr>
                <w:rFonts w:hint="eastAsia"/>
                <w:color w:val="000000"/>
                <w:szCs w:val="18"/>
              </w:rPr>
              <w:t>污染物排放种类：</w:t>
            </w:r>
            <w:r>
              <w:rPr>
                <w:color w:val="000000"/>
              </w:rPr>
              <w:sym w:font="Wingdings" w:char="00FE"/>
            </w:r>
            <w:r>
              <w:rPr>
                <w:rFonts w:hint="eastAsia"/>
                <w:color w:val="000000"/>
              </w:rPr>
              <w:t xml:space="preserve">生活污水   </w:t>
            </w:r>
            <w:r>
              <w:rPr>
                <w:color w:val="000000"/>
              </w:rPr>
              <w:sym w:font="Wingdings" w:char="00A8"/>
            </w:r>
            <w:r>
              <w:rPr>
                <w:rFonts w:hint="eastAsia"/>
                <w:color w:val="000000"/>
              </w:rPr>
              <w:t xml:space="preserve">工业废水    </w:t>
            </w:r>
            <w:r>
              <w:rPr>
                <w:color w:val="000000"/>
              </w:rPr>
              <w:sym w:font="Wingdings" w:char="00FE"/>
            </w:r>
            <w:r>
              <w:rPr>
                <w:rFonts w:hint="eastAsia"/>
                <w:color w:val="000000"/>
              </w:rPr>
              <w:t>废气（</w:t>
            </w:r>
            <w:r>
              <w:rPr>
                <w:rFonts w:hint="eastAsia"/>
                <w:color w:val="000000"/>
                <w:lang w:val="en-US" w:eastAsia="zh-CN"/>
              </w:rPr>
              <w:t>汽车尾气）</w:t>
            </w:r>
            <w:r>
              <w:rPr>
                <w:rFonts w:hint="eastAsia"/>
                <w:color w:val="000000"/>
              </w:rPr>
              <w:t xml:space="preserve">  </w:t>
            </w:r>
            <w:r>
              <w:rPr>
                <w:color w:val="000000"/>
              </w:rPr>
              <w:sym w:font="Wingdings" w:char="00A8"/>
            </w:r>
            <w:r>
              <w:rPr>
                <w:rFonts w:hint="eastAsia"/>
                <w:color w:val="000000"/>
              </w:rPr>
              <w:t xml:space="preserve">粉尘   </w:t>
            </w:r>
            <w:r>
              <w:rPr>
                <w:color w:val="000000"/>
              </w:rPr>
              <w:sym w:font="Wingdings" w:char="00FE"/>
            </w:r>
            <w:r>
              <w:rPr>
                <w:rFonts w:hint="eastAsia"/>
                <w:color w:val="000000"/>
              </w:rPr>
              <w:t xml:space="preserve">噪声   </w:t>
            </w:r>
            <w:r>
              <w:rPr>
                <w:color w:val="000000"/>
              </w:rPr>
              <w:sym w:font="Wingdings" w:char="00FE"/>
            </w:r>
            <w:r>
              <w:rPr>
                <w:rFonts w:hint="eastAsia"/>
                <w:color w:val="000000"/>
              </w:rPr>
              <w:t>固体废弃物</w:t>
            </w:r>
            <w:r>
              <w:rPr>
                <w:rFonts w:hint="eastAsia"/>
                <w:color w:val="000000"/>
                <w:lang w:val="en-US" w:eastAsia="zh-CN"/>
              </w:rPr>
              <w:t xml:space="preserve"> </w:t>
            </w:r>
            <w:r>
              <w:rPr>
                <w:rFonts w:hint="eastAsia"/>
                <w:color w:val="000000"/>
              </w:rPr>
              <w:t xml:space="preserve">  </w:t>
            </w:r>
            <w:r>
              <w:rPr>
                <w:color w:val="000000"/>
              </w:rPr>
              <w:sym w:font="Wingdings" w:char="00A8"/>
            </w:r>
            <w:r>
              <w:rPr>
                <w:rFonts w:hint="eastAsia"/>
                <w:color w:val="000000"/>
              </w:rPr>
              <w:t xml:space="preserve">危险废弃物  </w:t>
            </w:r>
            <w:r>
              <w:rPr>
                <w:color w:val="000000"/>
              </w:rPr>
              <w:sym w:font="Wingdings" w:char="00A8"/>
            </w:r>
            <w:r>
              <w:rPr>
                <w:rFonts w:hint="eastAsia"/>
                <w:color w:val="000000"/>
              </w:rPr>
              <w:t>其他</w:t>
            </w:r>
          </w:p>
          <w:p>
            <w:pPr>
              <w:rPr>
                <w:rFonts w:hint="eastAsia" w:eastAsia="宋体"/>
                <w:color w:val="000000"/>
                <w:lang w:val="en-US" w:eastAsia="zh-CN"/>
              </w:rPr>
            </w:pPr>
            <w:r>
              <w:rPr>
                <w:rFonts w:hint="eastAsia"/>
                <w:color w:val="000000"/>
                <w:szCs w:val="18"/>
              </w:rPr>
              <w:t>危险化学品引起的环境影响：</w:t>
            </w:r>
            <w:r>
              <w:rPr>
                <w:color w:val="000000"/>
              </w:rPr>
              <w:sym w:font="Wingdings" w:char="00A8"/>
            </w:r>
            <w:r>
              <w:rPr>
                <w:rFonts w:hint="eastAsia"/>
                <w:color w:val="000000"/>
              </w:rPr>
              <w:t xml:space="preserve">泄露   </w:t>
            </w:r>
            <w:r>
              <w:rPr>
                <w:color w:val="000000"/>
              </w:rPr>
              <w:sym w:font="Wingdings" w:char="00A8"/>
            </w:r>
            <w:r>
              <w:rPr>
                <w:rFonts w:hint="eastAsia"/>
                <w:color w:val="000000"/>
              </w:rPr>
              <w:t xml:space="preserve">燃烧    </w:t>
            </w:r>
            <w:r>
              <w:rPr>
                <w:color w:val="000000"/>
              </w:rPr>
              <w:sym w:font="Wingdings" w:char="00A8"/>
            </w:r>
            <w:r>
              <w:rPr>
                <w:rFonts w:hint="eastAsia"/>
                <w:color w:val="000000"/>
              </w:rPr>
              <w:t xml:space="preserve">爆炸   </w:t>
            </w:r>
            <w:r>
              <w:rPr>
                <w:color w:val="000000"/>
              </w:rPr>
              <w:sym w:font="Wingdings" w:char="00A8"/>
            </w:r>
            <w:r>
              <w:rPr>
                <w:rFonts w:hint="eastAsia"/>
                <w:color w:val="000000"/>
              </w:rPr>
              <w:t>其他——</w:t>
            </w:r>
            <w:r>
              <w:rPr>
                <w:rFonts w:hint="eastAsia"/>
                <w:color w:val="000000"/>
                <w:highlight w:val="none"/>
                <w:lang w:val="en-US" w:eastAsia="zh-CN"/>
              </w:rPr>
              <w:t>不涉及</w:t>
            </w:r>
          </w:p>
          <w:p/>
          <w:p>
            <w:pPr>
              <w:rPr>
                <w:u w:val="single"/>
              </w:rPr>
            </w:pPr>
            <w:r>
              <w:rPr>
                <w:rFonts w:hint="eastAsia"/>
              </w:rPr>
              <w:t>评价重要环境因素的准则：《</w:t>
            </w:r>
            <w:r>
              <w:rPr>
                <w:rFonts w:ascii="宋体" w:hAnsi="宋体"/>
              </w:rPr>
              <w:t>环境因素</w:t>
            </w:r>
            <w:r>
              <w:rPr>
                <w:rFonts w:hint="eastAsia" w:ascii="宋体" w:hAnsi="宋体"/>
              </w:rPr>
              <w:t>和危险源</w:t>
            </w:r>
            <w:r>
              <w:rPr>
                <w:rFonts w:ascii="宋体" w:hAnsi="宋体"/>
              </w:rPr>
              <w:t>识别评价控制程序</w:t>
            </w:r>
            <w:r>
              <w:rPr>
                <w:rFonts w:hint="eastAsia"/>
              </w:rPr>
              <w:t>》</w:t>
            </w:r>
          </w:p>
          <w:p>
            <w:pPr>
              <w:rPr>
                <w:b/>
                <w:bCs/>
              </w:rPr>
            </w:pPr>
          </w:p>
          <w:p>
            <w:r>
              <w:rPr>
                <w:rFonts w:hint="eastAsia"/>
                <w:b/>
                <w:bCs/>
              </w:rPr>
              <w:t>重要环境因素，及其控制措施是</w:t>
            </w:r>
            <w:r>
              <w:rPr>
                <w:rFonts w:hint="eastAsia"/>
              </w:rPr>
              <w:t>：</w:t>
            </w:r>
          </w:p>
          <w:tbl>
            <w:tblPr>
              <w:tblStyle w:val="1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563"/>
              <w:gridCol w:w="2505"/>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rPr>
                      <w:rFonts w:ascii="宋体" w:hAnsi="宋体"/>
                      <w:szCs w:val="24"/>
                    </w:rPr>
                  </w:pPr>
                  <w:r>
                    <w:rPr>
                      <w:rFonts w:hint="eastAsia"/>
                    </w:rPr>
                    <w:t>重要环境因素</w:t>
                  </w:r>
                </w:p>
              </w:tc>
              <w:tc>
                <w:tcPr>
                  <w:tcW w:w="2563" w:type="dxa"/>
                  <w:shd w:val="clear" w:color="auto" w:fill="auto"/>
                </w:tcPr>
                <w:p>
                  <w:pPr>
                    <w:rPr>
                      <w:rFonts w:ascii="宋体" w:hAnsi="宋体"/>
                      <w:szCs w:val="24"/>
                    </w:rPr>
                  </w:pPr>
                  <w:r>
                    <w:rPr>
                      <w:rFonts w:hint="eastAsia" w:ascii="宋体" w:hAnsi="宋体"/>
                      <w:szCs w:val="24"/>
                    </w:rPr>
                    <w:t>状态</w:t>
                  </w:r>
                </w:p>
              </w:tc>
              <w:tc>
                <w:tcPr>
                  <w:tcW w:w="2505" w:type="dxa"/>
                  <w:shd w:val="clear" w:color="auto" w:fill="auto"/>
                </w:tcPr>
                <w:p>
                  <w:pPr>
                    <w:rPr>
                      <w:rFonts w:ascii="宋体" w:hAnsi="宋体"/>
                      <w:szCs w:val="24"/>
                    </w:rPr>
                  </w:pPr>
                  <w:r>
                    <w:rPr>
                      <w:rFonts w:hint="eastAsia"/>
                    </w:rPr>
                    <w:t>控制措施</w:t>
                  </w:r>
                </w:p>
              </w:tc>
              <w:tc>
                <w:tcPr>
                  <w:tcW w:w="2121" w:type="dxa"/>
                  <w:shd w:val="clear" w:color="auto" w:fill="auto"/>
                </w:tcPr>
                <w:p>
                  <w:pPr>
                    <w:rPr>
                      <w:rFonts w:ascii="宋体" w:hAnsi="宋体"/>
                      <w:szCs w:val="24"/>
                    </w:rPr>
                  </w:pPr>
                  <w:r>
                    <w:rPr>
                      <w:rFonts w:hint="eastAsia" w:ascii="宋体" w:hAnsi="宋体"/>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rPr>
                      <w:rFonts w:hint="eastAsia"/>
                    </w:rPr>
                  </w:pPr>
                  <w:r>
                    <w:rPr>
                      <w:rFonts w:hint="eastAsia"/>
                    </w:rPr>
                    <w:t>固废</w:t>
                  </w:r>
                </w:p>
              </w:tc>
              <w:tc>
                <w:tcPr>
                  <w:tcW w:w="2563" w:type="dxa"/>
                  <w:shd w:val="clear" w:color="auto" w:fill="auto"/>
                  <w:vAlign w:val="center"/>
                </w:tcPr>
                <w:p>
                  <w:pPr>
                    <w:rPr>
                      <w:rFonts w:hint="eastAsia"/>
                    </w:rPr>
                  </w:pPr>
                  <w:r>
                    <w:rPr>
                      <w:rFonts w:hint="eastAsia"/>
                    </w:rPr>
                    <w:sym w:font="Wingdings" w:char="00FE"/>
                  </w:r>
                  <w:r>
                    <w:rPr>
                      <w:rFonts w:hint="eastAsia"/>
                    </w:rPr>
                    <w:t xml:space="preserve">正常 </w:t>
                  </w:r>
                  <w:r>
                    <w:rPr>
                      <w:rFonts w:hint="eastAsia"/>
                    </w:rPr>
                    <w:sym w:font="Wingdings" w:char="00A8"/>
                  </w:r>
                  <w:r>
                    <w:rPr>
                      <w:rFonts w:hint="eastAsia"/>
                    </w:rPr>
                    <w:t xml:space="preserve">异常 </w:t>
                  </w:r>
                  <w:r>
                    <w:rPr>
                      <w:rFonts w:hint="eastAsia"/>
                    </w:rPr>
                    <w:sym w:font="Wingdings" w:char="00A8"/>
                  </w:r>
                  <w:r>
                    <w:rPr>
                      <w:rFonts w:hint="eastAsia"/>
                    </w:rPr>
                    <w:t xml:space="preserve">紧急   </w:t>
                  </w:r>
                </w:p>
              </w:tc>
              <w:tc>
                <w:tcPr>
                  <w:tcW w:w="2505" w:type="dxa"/>
                  <w:shd w:val="clear" w:color="auto" w:fill="auto"/>
                  <w:vAlign w:val="center"/>
                </w:tcPr>
                <w:p>
                  <w:pPr>
                    <w:rPr>
                      <w:rFonts w:hint="eastAsia"/>
                    </w:rPr>
                  </w:pPr>
                  <w:r>
                    <w:rPr>
                      <w:rFonts w:hint="eastAsia"/>
                    </w:rPr>
                    <w:t>运行控制程序</w:t>
                  </w:r>
                </w:p>
              </w:tc>
              <w:tc>
                <w:tcPr>
                  <w:tcW w:w="2121" w:type="dxa"/>
                  <w:shd w:val="clear" w:color="auto" w:fill="auto"/>
                  <w:vAlign w:val="center"/>
                </w:tcPr>
                <w:p>
                  <w:pPr>
                    <w:rPr>
                      <w:rFonts w:hint="default"/>
                      <w:lang w:val="en-US" w:eastAsia="zh-CN"/>
                    </w:rPr>
                  </w:pPr>
                  <w:r>
                    <w:rPr>
                      <w:rFonts w:hint="eastAsia"/>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rPr>
                      <w:rFonts w:hint="eastAsia"/>
                    </w:rPr>
                  </w:pPr>
                  <w:r>
                    <w:rPr>
                      <w:rFonts w:hint="eastAsia"/>
                    </w:rPr>
                    <w:t>火灾的发生</w:t>
                  </w:r>
                </w:p>
              </w:tc>
              <w:tc>
                <w:tcPr>
                  <w:tcW w:w="2563" w:type="dxa"/>
                  <w:shd w:val="clear" w:color="auto" w:fill="auto"/>
                  <w:vAlign w:val="center"/>
                </w:tcPr>
                <w:p>
                  <w:pPr>
                    <w:rPr>
                      <w:rFonts w:hint="eastAsia"/>
                    </w:rPr>
                  </w:pPr>
                  <w:r>
                    <w:rPr>
                      <w:rFonts w:hint="eastAsia"/>
                    </w:rPr>
                    <w:sym w:font="Wingdings" w:char="00A8"/>
                  </w:r>
                  <w:r>
                    <w:rPr>
                      <w:rFonts w:hint="eastAsia"/>
                    </w:rPr>
                    <w:t xml:space="preserve">正常 </w:t>
                  </w:r>
                  <w:r>
                    <w:rPr>
                      <w:rFonts w:hint="eastAsia"/>
                    </w:rPr>
                    <w:sym w:font="Wingdings" w:char="00FE"/>
                  </w:r>
                  <w:r>
                    <w:rPr>
                      <w:rFonts w:hint="eastAsia"/>
                    </w:rPr>
                    <w:t xml:space="preserve">异常 </w:t>
                  </w:r>
                  <w:r>
                    <w:rPr>
                      <w:rFonts w:hint="eastAsia"/>
                    </w:rPr>
                    <w:sym w:font="Wingdings" w:char="00FE"/>
                  </w:r>
                  <w:r>
                    <w:rPr>
                      <w:rFonts w:hint="eastAsia"/>
                    </w:rPr>
                    <w:t xml:space="preserve">紧急   </w:t>
                  </w:r>
                </w:p>
              </w:tc>
              <w:tc>
                <w:tcPr>
                  <w:tcW w:w="2505" w:type="dxa"/>
                  <w:shd w:val="clear" w:color="auto" w:fill="auto"/>
                  <w:vAlign w:val="center"/>
                </w:tcPr>
                <w:p>
                  <w:pPr>
                    <w:rPr>
                      <w:rFonts w:hint="eastAsia"/>
                    </w:rPr>
                  </w:pPr>
                  <w:r>
                    <w:rPr>
                      <w:rFonts w:hint="eastAsia"/>
                    </w:rPr>
                    <w:t>运行控制程序</w:t>
                  </w:r>
                </w:p>
                <w:p>
                  <w:pPr>
                    <w:rPr>
                      <w:rFonts w:hint="eastAsia"/>
                      <w:lang w:val="en-US" w:eastAsia="zh-CN"/>
                    </w:rPr>
                  </w:pPr>
                  <w:r>
                    <w:rPr>
                      <w:rFonts w:hint="eastAsia"/>
                    </w:rPr>
                    <w:t>应急</w:t>
                  </w:r>
                  <w:r>
                    <w:rPr>
                      <w:rFonts w:hint="eastAsia"/>
                      <w:lang w:val="en-US" w:eastAsia="zh-CN"/>
                    </w:rPr>
                    <w:t>响应</w:t>
                  </w:r>
                </w:p>
              </w:tc>
              <w:tc>
                <w:tcPr>
                  <w:tcW w:w="2121" w:type="dxa"/>
                  <w:shd w:val="clear" w:color="auto" w:fill="auto"/>
                </w:tcPr>
                <w:p>
                  <w:pPr>
                    <w:rPr>
                      <w:rFonts w:hint="eastAsia"/>
                    </w:rPr>
                  </w:pPr>
                  <w:r>
                    <w:rPr>
                      <w:rFonts w:hint="eastAsia"/>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rPr>
                      <w:rFonts w:hint="eastAsia"/>
                    </w:rPr>
                  </w:pPr>
                  <w:r>
                    <w:rPr>
                      <w:rFonts w:hint="eastAsia"/>
                    </w:rPr>
                    <w:t>水/电/柴油/办公纸张等资源能源消耗</w:t>
                  </w:r>
                </w:p>
              </w:tc>
              <w:tc>
                <w:tcPr>
                  <w:tcW w:w="2563" w:type="dxa"/>
                  <w:shd w:val="clear" w:color="auto" w:fill="auto"/>
                  <w:vAlign w:val="center"/>
                </w:tcPr>
                <w:p>
                  <w:pPr>
                    <w:rPr>
                      <w:rFonts w:hint="eastAsia"/>
                    </w:rPr>
                  </w:pPr>
                  <w:r>
                    <w:rPr>
                      <w:rFonts w:hint="eastAsia"/>
                    </w:rPr>
                    <w:sym w:font="Wingdings" w:char="00FE"/>
                  </w:r>
                  <w:r>
                    <w:rPr>
                      <w:rFonts w:hint="eastAsia"/>
                    </w:rPr>
                    <w:t xml:space="preserve">正常 </w:t>
                  </w:r>
                  <w:r>
                    <w:rPr>
                      <w:rFonts w:hint="eastAsia"/>
                    </w:rPr>
                    <w:sym w:font="Wingdings" w:char="00A8"/>
                  </w:r>
                  <w:r>
                    <w:rPr>
                      <w:rFonts w:hint="eastAsia"/>
                    </w:rPr>
                    <w:t xml:space="preserve">异常 </w:t>
                  </w:r>
                  <w:r>
                    <w:rPr>
                      <w:rFonts w:hint="eastAsia"/>
                    </w:rPr>
                    <w:sym w:font="Wingdings" w:char="00A8"/>
                  </w:r>
                  <w:r>
                    <w:rPr>
                      <w:rFonts w:hint="eastAsia"/>
                    </w:rPr>
                    <w:t>紧急</w:t>
                  </w:r>
                </w:p>
              </w:tc>
              <w:tc>
                <w:tcPr>
                  <w:tcW w:w="2505" w:type="dxa"/>
                  <w:shd w:val="clear" w:color="auto" w:fill="auto"/>
                  <w:vAlign w:val="center"/>
                </w:tcPr>
                <w:p>
                  <w:pPr>
                    <w:rPr>
                      <w:rFonts w:hint="eastAsia"/>
                    </w:rPr>
                  </w:pPr>
                  <w:r>
                    <w:rPr>
                      <w:rFonts w:hint="eastAsia"/>
                    </w:rPr>
                    <w:t>运行控制程序</w:t>
                  </w:r>
                </w:p>
                <w:p>
                  <w:pPr>
                    <w:rPr>
                      <w:rFonts w:hint="eastAsia"/>
                      <w:lang w:val="en-US" w:eastAsia="zh-CN"/>
                    </w:rPr>
                  </w:pPr>
                </w:p>
              </w:tc>
              <w:tc>
                <w:tcPr>
                  <w:tcW w:w="2121" w:type="dxa"/>
                  <w:shd w:val="clear" w:color="auto" w:fill="auto"/>
                  <w:vAlign w:val="center"/>
                </w:tcPr>
                <w:p>
                  <w:pPr>
                    <w:rPr>
                      <w:rFonts w:hint="default"/>
                      <w:lang w:val="en-US" w:eastAsia="zh-CN"/>
                    </w:rPr>
                  </w:pPr>
                  <w:r>
                    <w:rPr>
                      <w:rFonts w:hint="eastAsia"/>
                      <w:lang w:val="en-US" w:eastAsia="zh-CN"/>
                    </w:rPr>
                    <w:t>各部门</w:t>
                  </w:r>
                </w:p>
              </w:tc>
            </w:tr>
          </w:tbl>
          <w:p/>
        </w:tc>
        <w:tc>
          <w:tcPr>
            <w:tcW w:w="1292"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443" w:hRule="atLeast"/>
        </w:trPr>
        <w:tc>
          <w:tcPr>
            <w:tcW w:w="2160" w:type="dxa"/>
            <w:gridSpan w:val="3"/>
            <w:vMerge w:val="restart"/>
          </w:tcPr>
          <w:p>
            <w:r>
              <w:rPr>
                <w:rFonts w:hint="eastAsia"/>
              </w:rPr>
              <w:t>危险源辨识</w:t>
            </w:r>
          </w:p>
        </w:tc>
        <w:tc>
          <w:tcPr>
            <w:tcW w:w="930" w:type="dxa"/>
            <w:vMerge w:val="restart"/>
          </w:tcPr>
          <w:p>
            <w:r>
              <w:rPr>
                <w:rFonts w:hint="eastAsia"/>
                <w:color w:val="000000"/>
                <w:szCs w:val="21"/>
              </w:rPr>
              <w:t>O6.1.2</w:t>
            </w:r>
          </w:p>
        </w:tc>
        <w:tc>
          <w:tcPr>
            <w:tcW w:w="775" w:type="dxa"/>
          </w:tcPr>
          <w:p>
            <w:r>
              <w:rPr>
                <w:rFonts w:hint="eastAsia"/>
              </w:rPr>
              <w:t>文件名称</w:t>
            </w:r>
          </w:p>
        </w:tc>
        <w:tc>
          <w:tcPr>
            <w:tcW w:w="9552" w:type="dxa"/>
          </w:tcPr>
          <w:p>
            <w:r>
              <w:rPr>
                <w:rFonts w:hint="eastAsia"/>
              </w:rPr>
              <w:t>如：</w:t>
            </w:r>
            <w:r>
              <w:rPr>
                <w:rFonts w:hint="eastAsia"/>
              </w:rPr>
              <w:sym w:font="Wingdings" w:char="00FE"/>
            </w:r>
            <w:r>
              <w:rPr>
                <w:rFonts w:hint="eastAsia"/>
              </w:rPr>
              <w:t>手册第6.1.2条款、</w:t>
            </w:r>
            <w:r>
              <w:rPr>
                <w:rFonts w:hint="eastAsia"/>
              </w:rPr>
              <w:sym w:font="Wingdings" w:char="00FE"/>
            </w:r>
            <w:r>
              <w:rPr>
                <w:rFonts w:hint="eastAsia" w:ascii="宋体" w:hAnsi="宋体"/>
                <w:kern w:val="0"/>
                <w:szCs w:val="21"/>
              </w:rPr>
              <w:t>《</w:t>
            </w:r>
            <w:r>
              <w:rPr>
                <w:rFonts w:ascii="宋体" w:hAnsi="宋体"/>
              </w:rPr>
              <w:t>环境因素</w:t>
            </w:r>
            <w:r>
              <w:rPr>
                <w:rFonts w:hint="eastAsia" w:ascii="宋体" w:hAnsi="宋体"/>
              </w:rPr>
              <w:t>和危险源</w:t>
            </w:r>
            <w:r>
              <w:rPr>
                <w:rFonts w:ascii="宋体" w:hAnsi="宋体"/>
              </w:rPr>
              <w:t>识别评价控制程序</w:t>
            </w:r>
            <w:r>
              <w:rPr>
                <w:rFonts w:hint="eastAsia" w:ascii="宋体" w:hAnsi="宋体"/>
                <w:kern w:val="0"/>
                <w:szCs w:val="21"/>
              </w:rPr>
              <w:t>》</w:t>
            </w:r>
          </w:p>
        </w:tc>
        <w:tc>
          <w:tcPr>
            <w:tcW w:w="1292" w:type="dxa"/>
            <w:gridSpan w:val="3"/>
            <w:vMerge w:val="restart"/>
          </w:tcPr>
          <w:p>
            <w:r>
              <w:rPr>
                <w:rFonts w:hint="eastAsia"/>
              </w:rPr>
              <w:sym w:font="Wingdings" w:char="00FE"/>
            </w:r>
            <w:r>
              <w:rPr>
                <w:rFonts w:hint="eastAsia"/>
              </w:rPr>
              <w:t>符合</w:t>
            </w:r>
          </w:p>
          <w:p>
            <w:pPr>
              <w:pStyle w:val="2"/>
            </w:pPr>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2567" w:hRule="atLeast"/>
        </w:trPr>
        <w:tc>
          <w:tcPr>
            <w:tcW w:w="2160" w:type="dxa"/>
            <w:gridSpan w:val="3"/>
            <w:vMerge w:val="continue"/>
          </w:tcPr>
          <w:p/>
        </w:tc>
        <w:tc>
          <w:tcPr>
            <w:tcW w:w="930" w:type="dxa"/>
            <w:vMerge w:val="continue"/>
          </w:tcPr>
          <w:p/>
        </w:tc>
        <w:tc>
          <w:tcPr>
            <w:tcW w:w="775" w:type="dxa"/>
          </w:tcPr>
          <w:p>
            <w:r>
              <w:rPr>
                <w:rFonts w:hint="eastAsia"/>
              </w:rPr>
              <w:t>运行证据</w:t>
            </w:r>
          </w:p>
        </w:tc>
        <w:tc>
          <w:tcPr>
            <w:tcW w:w="9552" w:type="dxa"/>
          </w:tcPr>
          <w:p>
            <w:pPr>
              <w:rPr>
                <w:rFonts w:hint="eastAsia"/>
              </w:rPr>
            </w:pPr>
            <w:r>
              <w:rPr>
                <w:rFonts w:hint="eastAsia"/>
              </w:rPr>
              <w:t>与</w:t>
            </w:r>
            <w:r>
              <w:rPr>
                <w:rFonts w:hint="eastAsia"/>
                <w:b/>
                <w:bCs/>
              </w:rPr>
              <w:t>部门职</w:t>
            </w:r>
            <w:r>
              <w:rPr>
                <w:rFonts w:hint="eastAsia"/>
                <w:b/>
                <w:bCs/>
                <w:szCs w:val="22"/>
              </w:rPr>
              <w:t>责相关的主要危险源及其控制</w:t>
            </w:r>
            <w:r>
              <w:rPr>
                <w:rFonts w:hint="eastAsia"/>
                <w:b/>
                <w:bCs/>
              </w:rPr>
              <w:t>措施是</w:t>
            </w:r>
            <w:r>
              <w:rPr>
                <w:rFonts w:hint="eastAsia"/>
              </w:rPr>
              <w:t>：</w:t>
            </w:r>
          </w:p>
          <w:tbl>
            <w:tblPr>
              <w:tblStyle w:val="10"/>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2308"/>
              <w:gridCol w:w="3209"/>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395" w:type="dxa"/>
                  <w:shd w:val="clear" w:color="auto" w:fill="auto"/>
                </w:tcPr>
                <w:p>
                  <w:pPr>
                    <w:jc w:val="center"/>
                    <w:rPr>
                      <w:rFonts w:ascii="宋体" w:hAnsi="宋体"/>
                      <w:szCs w:val="21"/>
                      <w:highlight w:val="none"/>
                    </w:rPr>
                  </w:pPr>
                  <w:r>
                    <w:rPr>
                      <w:rFonts w:hint="eastAsia" w:ascii="宋体" w:hAnsi="宋体"/>
                      <w:szCs w:val="21"/>
                      <w:highlight w:val="none"/>
                    </w:rPr>
                    <w:t>主要危险源</w:t>
                  </w:r>
                </w:p>
              </w:tc>
              <w:tc>
                <w:tcPr>
                  <w:tcW w:w="2308" w:type="dxa"/>
                  <w:shd w:val="clear" w:color="auto" w:fill="auto"/>
                </w:tcPr>
                <w:p>
                  <w:pPr>
                    <w:jc w:val="center"/>
                    <w:rPr>
                      <w:rFonts w:ascii="宋体" w:hAnsi="宋体"/>
                      <w:szCs w:val="21"/>
                      <w:highlight w:val="none"/>
                    </w:rPr>
                  </w:pPr>
                  <w:r>
                    <w:rPr>
                      <w:rFonts w:hint="eastAsia" w:ascii="宋体" w:hAnsi="宋体"/>
                      <w:szCs w:val="21"/>
                      <w:highlight w:val="none"/>
                    </w:rPr>
                    <w:t>状态</w:t>
                  </w:r>
                </w:p>
              </w:tc>
              <w:tc>
                <w:tcPr>
                  <w:tcW w:w="3209" w:type="dxa"/>
                  <w:shd w:val="clear" w:color="auto" w:fill="auto"/>
                </w:tcPr>
                <w:p>
                  <w:pPr>
                    <w:jc w:val="center"/>
                    <w:rPr>
                      <w:rFonts w:ascii="宋体" w:hAnsi="宋体"/>
                      <w:szCs w:val="21"/>
                      <w:highlight w:val="none"/>
                    </w:rPr>
                  </w:pPr>
                  <w:r>
                    <w:rPr>
                      <w:rFonts w:hint="eastAsia" w:ascii="宋体" w:hAnsi="宋体"/>
                      <w:szCs w:val="21"/>
                      <w:highlight w:val="none"/>
                    </w:rPr>
                    <w:t>控制措施</w:t>
                  </w:r>
                </w:p>
              </w:tc>
              <w:tc>
                <w:tcPr>
                  <w:tcW w:w="1646" w:type="dxa"/>
                  <w:shd w:val="clear" w:color="auto" w:fill="auto"/>
                </w:tcPr>
                <w:p>
                  <w:pPr>
                    <w:jc w:val="center"/>
                    <w:rPr>
                      <w:rFonts w:ascii="宋体" w:hAnsi="宋体"/>
                      <w:szCs w:val="21"/>
                      <w:highlight w:val="none"/>
                    </w:rPr>
                  </w:pPr>
                  <w:r>
                    <w:rPr>
                      <w:rFonts w:hint="eastAsia" w:ascii="宋体" w:hAnsi="宋体"/>
                      <w:szCs w:val="21"/>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szCs w:val="21"/>
                      <w:highlight w:val="none"/>
                      <w:lang w:val="en-US" w:eastAsia="zh-CN"/>
                    </w:rPr>
                  </w:pPr>
                  <w:r>
                    <w:rPr>
                      <w:rFonts w:hint="eastAsia" w:ascii="宋体" w:hAnsi="宋体" w:cs="宋体"/>
                      <w:color w:val="000000"/>
                      <w:kern w:val="0"/>
                      <w:sz w:val="18"/>
                      <w:szCs w:val="21"/>
                    </w:rPr>
                    <w:t>火灾</w:t>
                  </w:r>
                </w:p>
              </w:tc>
              <w:tc>
                <w:tcPr>
                  <w:tcW w:w="2308"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szCs w:val="21"/>
                      <w:highlight w:val="none"/>
                      <w:lang w:val="en-GB"/>
                    </w:rPr>
                  </w:pPr>
                  <w:r>
                    <w:rPr>
                      <w:rFonts w:ascii="宋体" w:hAnsi="宋体"/>
                      <w:color w:val="000000"/>
                      <w:szCs w:val="21"/>
                      <w:highlight w:val="none"/>
                    </w:rPr>
                    <w:sym w:font="Wingdings" w:char="00A8"/>
                  </w:r>
                  <w:r>
                    <w:rPr>
                      <w:rFonts w:hint="eastAsia" w:ascii="宋体" w:hAnsi="宋体"/>
                      <w:color w:val="000000"/>
                      <w:szCs w:val="21"/>
                      <w:highlight w:val="none"/>
                    </w:rPr>
                    <w:t xml:space="preserve">正常 </w:t>
                  </w:r>
                  <w:r>
                    <w:rPr>
                      <w:rFonts w:ascii="宋体" w:hAnsi="宋体"/>
                      <w:color w:val="000000"/>
                      <w:szCs w:val="21"/>
                      <w:highlight w:val="none"/>
                    </w:rPr>
                    <w:sym w:font="Wingdings" w:char="00FE"/>
                  </w:r>
                  <w:r>
                    <w:rPr>
                      <w:rFonts w:hint="eastAsia" w:ascii="宋体" w:hAnsi="宋体"/>
                      <w:color w:val="000000"/>
                      <w:szCs w:val="21"/>
                      <w:highlight w:val="none"/>
                    </w:rPr>
                    <w:t xml:space="preserve">异常 </w:t>
                  </w:r>
                  <w:r>
                    <w:rPr>
                      <w:rFonts w:ascii="宋体" w:hAnsi="宋体"/>
                      <w:color w:val="000000"/>
                      <w:szCs w:val="21"/>
                      <w:highlight w:val="none"/>
                    </w:rPr>
                    <w:sym w:font="Wingdings" w:char="00FE"/>
                  </w:r>
                  <w:r>
                    <w:rPr>
                      <w:rFonts w:hint="eastAsia" w:ascii="宋体" w:hAnsi="宋体"/>
                      <w:color w:val="000000"/>
                      <w:szCs w:val="21"/>
                      <w:highlight w:val="none"/>
                    </w:rPr>
                    <w:t xml:space="preserve">紧急   </w:t>
                  </w:r>
                </w:p>
              </w:tc>
              <w:tc>
                <w:tcPr>
                  <w:tcW w:w="320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szCs w:val="21"/>
                      <w:highlight w:val="none"/>
                      <w:lang w:val="en-GB"/>
                    </w:rPr>
                  </w:pPr>
                  <w:r>
                    <w:rPr>
                      <w:rFonts w:hint="eastAsia" w:ascii="宋体" w:hAnsi="宋体"/>
                      <w:spacing w:val="10"/>
                      <w:szCs w:val="21"/>
                      <w:highlight w:val="none"/>
                    </w:rPr>
                    <w:t>建立目标的指标和方案。平时要求做好用电安全，每年至少组织一次安全知识培训学习</w:t>
                  </w:r>
                </w:p>
              </w:tc>
              <w:tc>
                <w:tcPr>
                  <w:tcW w:w="164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szCs w:val="21"/>
                      <w:highlight w:val="none"/>
                      <w:lang w:val="en-US" w:eastAsia="zh-CN"/>
                    </w:rPr>
                  </w:pPr>
                  <w:r>
                    <w:rPr>
                      <w:rFonts w:hint="eastAsia" w:ascii="宋体" w:hAnsi="宋体"/>
                      <w:szCs w:val="21"/>
                      <w:highlight w:val="none"/>
                      <w:lang w:val="en-US" w:eastAsia="zh-CN"/>
                    </w:rPr>
                    <w:t>综合办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
                      <w:szCs w:val="21"/>
                      <w:highlight w:val="none"/>
                      <w:lang w:val="en-US" w:eastAsia="zh-CN"/>
                    </w:rPr>
                  </w:pPr>
                  <w:r>
                    <w:rPr>
                      <w:rFonts w:hint="eastAsia" w:ascii="宋体" w:hAnsi="宋体" w:cs="??"/>
                      <w:szCs w:val="21"/>
                      <w:highlight w:val="none"/>
                      <w:lang w:val="en-US" w:eastAsia="zh-CN"/>
                    </w:rPr>
                    <w:t>触电</w:t>
                  </w:r>
                </w:p>
              </w:tc>
              <w:tc>
                <w:tcPr>
                  <w:tcW w:w="2308"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eastAsia="宋体" w:cs="Times New Roman"/>
                      <w:kern w:val="2"/>
                      <w:sz w:val="21"/>
                      <w:szCs w:val="21"/>
                      <w:highlight w:val="none"/>
                      <w:lang w:val="en-US" w:eastAsia="zh-CN" w:bidi="ar-SA"/>
                    </w:rPr>
                  </w:pPr>
                  <w:r>
                    <w:rPr>
                      <w:rFonts w:ascii="宋体" w:hAnsi="宋体"/>
                      <w:color w:val="000000"/>
                      <w:szCs w:val="21"/>
                      <w:highlight w:val="none"/>
                    </w:rPr>
                    <w:sym w:font="Wingdings" w:char="00A8"/>
                  </w:r>
                  <w:r>
                    <w:rPr>
                      <w:rFonts w:hint="eastAsia" w:ascii="宋体" w:hAnsi="宋体"/>
                      <w:color w:val="000000"/>
                      <w:szCs w:val="21"/>
                      <w:highlight w:val="none"/>
                    </w:rPr>
                    <w:t xml:space="preserve">正常 </w:t>
                  </w:r>
                  <w:r>
                    <w:rPr>
                      <w:rFonts w:ascii="宋体" w:hAnsi="宋体"/>
                      <w:color w:val="000000"/>
                      <w:szCs w:val="21"/>
                      <w:highlight w:val="none"/>
                    </w:rPr>
                    <w:sym w:font="Wingdings" w:char="00FE"/>
                  </w:r>
                  <w:r>
                    <w:rPr>
                      <w:rFonts w:hint="eastAsia" w:ascii="宋体" w:hAnsi="宋体"/>
                      <w:color w:val="000000"/>
                      <w:szCs w:val="21"/>
                      <w:highlight w:val="none"/>
                    </w:rPr>
                    <w:t xml:space="preserve">异常 </w:t>
                  </w:r>
                  <w:r>
                    <w:rPr>
                      <w:rFonts w:ascii="宋体" w:hAnsi="宋体"/>
                      <w:color w:val="000000"/>
                      <w:szCs w:val="21"/>
                      <w:highlight w:val="none"/>
                    </w:rPr>
                    <w:sym w:font="Wingdings" w:char="00FE"/>
                  </w:r>
                  <w:r>
                    <w:rPr>
                      <w:rFonts w:hint="eastAsia" w:ascii="宋体" w:hAnsi="宋体"/>
                      <w:color w:val="000000"/>
                      <w:szCs w:val="21"/>
                      <w:highlight w:val="none"/>
                    </w:rPr>
                    <w:t xml:space="preserve">紧急   </w:t>
                  </w:r>
                </w:p>
              </w:tc>
              <w:tc>
                <w:tcPr>
                  <w:tcW w:w="320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Times New Roman"/>
                      <w:kern w:val="2"/>
                      <w:sz w:val="21"/>
                      <w:szCs w:val="21"/>
                      <w:highlight w:val="none"/>
                      <w:lang w:val="en-US" w:eastAsia="zh-CN" w:bidi="ar-SA"/>
                    </w:rPr>
                  </w:pPr>
                  <w:r>
                    <w:rPr>
                      <w:rFonts w:hint="eastAsia" w:ascii="宋体" w:hAnsi="宋体"/>
                      <w:spacing w:val="10"/>
                      <w:szCs w:val="21"/>
                      <w:highlight w:val="none"/>
                    </w:rPr>
                    <w:t>管理方案、应急预案</w:t>
                  </w:r>
                </w:p>
              </w:tc>
              <w:tc>
                <w:tcPr>
                  <w:tcW w:w="164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综合办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
                      <w:kern w:val="2"/>
                      <w:sz w:val="21"/>
                      <w:szCs w:val="21"/>
                      <w:highlight w:val="none"/>
                      <w:lang w:val="en-US" w:eastAsia="zh-CN" w:bidi="ar-SA"/>
                    </w:rPr>
                  </w:pPr>
                  <w:r>
                    <w:rPr>
                      <w:rFonts w:hint="eastAsia" w:ascii="宋体" w:hAnsi="宋体" w:cs="??"/>
                      <w:szCs w:val="21"/>
                      <w:highlight w:val="none"/>
                      <w:lang w:val="en-US" w:eastAsia="zh-CN"/>
                    </w:rPr>
                    <w:t>交通事故</w:t>
                  </w:r>
                </w:p>
              </w:tc>
              <w:tc>
                <w:tcPr>
                  <w:tcW w:w="2308"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eastAsia="宋体" w:cs="Times New Roman"/>
                      <w:kern w:val="2"/>
                      <w:sz w:val="21"/>
                      <w:szCs w:val="21"/>
                      <w:highlight w:val="none"/>
                      <w:lang w:val="en-US" w:eastAsia="zh-CN" w:bidi="ar-SA"/>
                    </w:rPr>
                  </w:pPr>
                  <w:r>
                    <w:rPr>
                      <w:rFonts w:ascii="宋体" w:hAnsi="宋体"/>
                      <w:color w:val="000000"/>
                      <w:szCs w:val="21"/>
                      <w:highlight w:val="none"/>
                    </w:rPr>
                    <w:sym w:font="Wingdings" w:char="00A8"/>
                  </w:r>
                  <w:r>
                    <w:rPr>
                      <w:rFonts w:hint="eastAsia" w:ascii="宋体" w:hAnsi="宋体"/>
                      <w:color w:val="000000"/>
                      <w:szCs w:val="21"/>
                      <w:highlight w:val="none"/>
                    </w:rPr>
                    <w:t xml:space="preserve">正常 </w:t>
                  </w:r>
                  <w:r>
                    <w:rPr>
                      <w:rFonts w:ascii="宋体" w:hAnsi="宋体"/>
                      <w:color w:val="000000"/>
                      <w:szCs w:val="21"/>
                      <w:highlight w:val="none"/>
                    </w:rPr>
                    <w:sym w:font="Wingdings" w:char="00FE"/>
                  </w:r>
                  <w:r>
                    <w:rPr>
                      <w:rFonts w:hint="eastAsia" w:ascii="宋体" w:hAnsi="宋体"/>
                      <w:color w:val="000000"/>
                      <w:szCs w:val="21"/>
                      <w:highlight w:val="none"/>
                    </w:rPr>
                    <w:t xml:space="preserve">异常 </w:t>
                  </w:r>
                  <w:r>
                    <w:rPr>
                      <w:rFonts w:ascii="宋体" w:hAnsi="宋体"/>
                      <w:color w:val="000000"/>
                      <w:szCs w:val="21"/>
                      <w:highlight w:val="none"/>
                    </w:rPr>
                    <w:sym w:font="Wingdings" w:char="00FE"/>
                  </w:r>
                  <w:r>
                    <w:rPr>
                      <w:rFonts w:hint="eastAsia" w:ascii="宋体" w:hAnsi="宋体"/>
                      <w:color w:val="000000"/>
                      <w:szCs w:val="21"/>
                      <w:highlight w:val="none"/>
                    </w:rPr>
                    <w:t xml:space="preserve">紧急   </w:t>
                  </w:r>
                </w:p>
              </w:tc>
              <w:tc>
                <w:tcPr>
                  <w:tcW w:w="320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Times New Roman"/>
                      <w:kern w:val="2"/>
                      <w:sz w:val="21"/>
                      <w:szCs w:val="21"/>
                      <w:highlight w:val="none"/>
                      <w:lang w:val="en-US" w:eastAsia="zh-CN" w:bidi="ar-SA"/>
                    </w:rPr>
                  </w:pPr>
                  <w:r>
                    <w:rPr>
                      <w:rFonts w:hint="eastAsia" w:ascii="宋体" w:hAnsi="宋体"/>
                      <w:spacing w:val="10"/>
                      <w:szCs w:val="21"/>
                      <w:highlight w:val="none"/>
                    </w:rPr>
                    <w:t>管理方案、应急预案</w:t>
                  </w:r>
                </w:p>
              </w:tc>
              <w:tc>
                <w:tcPr>
                  <w:tcW w:w="164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综合办</w:t>
                  </w:r>
                </w:p>
              </w:tc>
            </w:tr>
          </w:tbl>
          <w:p/>
        </w:tc>
        <w:tc>
          <w:tcPr>
            <w:tcW w:w="1292"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443" w:hRule="atLeast"/>
        </w:trPr>
        <w:tc>
          <w:tcPr>
            <w:tcW w:w="2160" w:type="dxa"/>
            <w:gridSpan w:val="3"/>
            <w:vMerge w:val="restart"/>
          </w:tcPr>
          <w:p>
            <w:r>
              <w:rPr>
                <w:rStyle w:val="13"/>
                <w:rFonts w:hint="eastAsia"/>
              </w:rPr>
              <w:t>法律法规要求和其他要求的确定</w:t>
            </w:r>
            <w:r>
              <w:rPr>
                <w:rStyle w:val="13"/>
                <w:rFonts w:hint="eastAsia"/>
                <w:lang w:val="en-US" w:eastAsia="zh-CN"/>
              </w:rPr>
              <w:t>\</w:t>
            </w:r>
            <w:r>
              <w:rPr>
                <w:rFonts w:hint="eastAsia"/>
                <w:color w:val="000000"/>
                <w:szCs w:val="21"/>
              </w:rPr>
              <w:t>合规义务</w:t>
            </w:r>
          </w:p>
        </w:tc>
        <w:tc>
          <w:tcPr>
            <w:tcW w:w="930" w:type="dxa"/>
            <w:vMerge w:val="restart"/>
          </w:tcPr>
          <w:p>
            <w:r>
              <w:rPr>
                <w:rFonts w:hint="eastAsia"/>
                <w:color w:val="000000"/>
                <w:szCs w:val="21"/>
              </w:rPr>
              <w:t>E</w:t>
            </w:r>
            <w:r>
              <w:rPr>
                <w:rFonts w:hint="eastAsia"/>
                <w:color w:val="000000"/>
                <w:szCs w:val="21"/>
                <w:lang w:val="en-US" w:eastAsia="zh-CN"/>
              </w:rPr>
              <w:t>O</w:t>
            </w:r>
            <w:r>
              <w:rPr>
                <w:rFonts w:hint="eastAsia"/>
                <w:color w:val="000000"/>
                <w:szCs w:val="21"/>
              </w:rPr>
              <w:t>6.1.3</w:t>
            </w:r>
          </w:p>
        </w:tc>
        <w:tc>
          <w:tcPr>
            <w:tcW w:w="775" w:type="dxa"/>
          </w:tcPr>
          <w:p>
            <w:r>
              <w:rPr>
                <w:rFonts w:hint="eastAsia"/>
              </w:rPr>
              <w:t>文件名称</w:t>
            </w:r>
          </w:p>
        </w:tc>
        <w:tc>
          <w:tcPr>
            <w:tcW w:w="9552" w:type="dxa"/>
          </w:tcPr>
          <w:p>
            <w:r>
              <w:rPr>
                <w:rFonts w:hint="eastAsia"/>
              </w:rPr>
              <w:t>如：</w:t>
            </w:r>
            <w:r>
              <w:rPr>
                <w:color w:val="000000"/>
              </w:rPr>
              <w:sym w:font="Wingdings" w:char="00FE"/>
            </w:r>
            <w:r>
              <w:rPr>
                <w:rFonts w:hint="eastAsia"/>
              </w:rPr>
              <w:t>手册第6.1.3条款、</w:t>
            </w:r>
            <w:r>
              <w:rPr>
                <w:color w:val="000000"/>
              </w:rPr>
              <w:sym w:font="Wingdings" w:char="00FE"/>
            </w:r>
            <w:r>
              <w:rPr>
                <w:rFonts w:hint="eastAsia"/>
              </w:rPr>
              <w:t>《</w:t>
            </w:r>
            <w:r>
              <w:rPr>
                <w:rFonts w:hint="eastAsia" w:ascii="宋体" w:hAnsi="宋体"/>
                <w:sz w:val="24"/>
              </w:rPr>
              <w:t>法律法规和其他要求控制程序</w:t>
            </w:r>
            <w:r>
              <w:rPr>
                <w:rFonts w:hint="eastAsia"/>
              </w:rPr>
              <w:t>》、</w:t>
            </w:r>
          </w:p>
        </w:tc>
        <w:tc>
          <w:tcPr>
            <w:tcW w:w="1292" w:type="dxa"/>
            <w:gridSpan w:val="3"/>
            <w:vMerge w:val="restart"/>
            <w:vAlign w:val="top"/>
          </w:tcPr>
          <w:p>
            <w:pPr>
              <w:rPr>
                <w:rFonts w:hint="eastAsia"/>
              </w:rPr>
            </w:pPr>
            <w:r>
              <w:rPr>
                <w:rFonts w:hint="eastAsia"/>
              </w:rPr>
              <w:sym w:font="Wingdings" w:char="00FE"/>
            </w:r>
            <w:r>
              <w:rPr>
                <w:rFonts w:hint="eastAsia"/>
              </w:rPr>
              <w:t>符合</w:t>
            </w:r>
          </w:p>
          <w:p>
            <w:pPr>
              <w:pStyle w:val="2"/>
              <w:rPr>
                <w:rFonts w:hint="eastAsia" w:eastAsia="宋体"/>
                <w:lang w:val="en-US" w:eastAsia="zh-CN"/>
              </w:rPr>
            </w:pPr>
            <w:r>
              <w:rPr/>
              <w:sym w:font="Wingdings" w:char="00A8"/>
            </w:r>
            <w:r>
              <w:rPr>
                <w:rFonts w:hint="eastAsia"/>
                <w:lang w:val="en-US" w:eastAsia="zh-CN"/>
              </w:rPr>
              <w:t>不符合</w:t>
            </w:r>
          </w:p>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822" w:hRule="atLeast"/>
        </w:trPr>
        <w:tc>
          <w:tcPr>
            <w:tcW w:w="2160" w:type="dxa"/>
            <w:gridSpan w:val="3"/>
            <w:vMerge w:val="continue"/>
          </w:tcPr>
          <w:p/>
        </w:tc>
        <w:tc>
          <w:tcPr>
            <w:tcW w:w="930" w:type="dxa"/>
            <w:vMerge w:val="continue"/>
          </w:tcPr>
          <w:p/>
        </w:tc>
        <w:tc>
          <w:tcPr>
            <w:tcW w:w="775" w:type="dxa"/>
          </w:tcPr>
          <w:p>
            <w:r>
              <w:rPr>
                <w:rFonts w:hint="eastAsia"/>
              </w:rPr>
              <w:t>运行证据</w:t>
            </w:r>
          </w:p>
        </w:tc>
        <w:tc>
          <w:tcPr>
            <w:tcW w:w="9552" w:type="dxa"/>
          </w:tcPr>
          <w:p>
            <w:r>
              <w:rPr>
                <w:rFonts w:hint="eastAsia"/>
              </w:rPr>
              <w:t>组织收集法律法规和其他要求的渠道：</w:t>
            </w:r>
          </w:p>
          <w:p>
            <w:pPr>
              <w:rPr>
                <w:rFonts w:hint="eastAsia" w:eastAsia="宋体"/>
                <w:lang w:eastAsia="zh-CN"/>
              </w:rPr>
            </w:pPr>
            <w:r>
              <w:rPr>
                <w:color w:val="000000"/>
              </w:rPr>
              <w:sym w:font="Wingdings" w:char="00FE"/>
            </w:r>
            <w:r>
              <w:rPr>
                <w:rFonts w:hint="eastAsia"/>
                <w:color w:val="000000"/>
              </w:rPr>
              <w:t xml:space="preserve">专业网站  </w:t>
            </w:r>
            <w:r>
              <w:rPr>
                <w:color w:val="000000"/>
              </w:rPr>
              <w:sym w:font="Wingdings" w:char="00FE"/>
            </w:r>
            <w:r>
              <w:rPr>
                <w:rFonts w:hint="eastAsia"/>
                <w:color w:val="000000"/>
              </w:rPr>
              <w:t xml:space="preserve">主管机构    </w:t>
            </w:r>
            <w:r>
              <w:rPr>
                <w:color w:val="000000"/>
              </w:rPr>
              <w:sym w:font="Wingdings" w:char="00FE"/>
            </w:r>
            <w:r>
              <w:rPr>
                <w:rFonts w:hint="eastAsia"/>
                <w:color w:val="000000"/>
              </w:rPr>
              <w:t xml:space="preserve">专业书店   </w:t>
            </w:r>
            <w:r>
              <w:rPr>
                <w:color w:val="000000"/>
              </w:rPr>
              <w:sym w:font="Wingdings" w:char="00FE"/>
            </w:r>
            <w:r>
              <w:rPr>
                <w:rFonts w:hint="eastAsia"/>
                <w:color w:val="000000"/>
              </w:rPr>
              <w:t>其他</w:t>
            </w:r>
            <w:r>
              <w:rPr>
                <w:rFonts w:hint="eastAsia"/>
                <w:color w:val="000000"/>
                <w:lang w:eastAsia="zh-CN"/>
              </w:rPr>
              <w:t>（</w:t>
            </w:r>
            <w:r>
              <w:rPr>
                <w:rFonts w:hint="eastAsia"/>
                <w:color w:val="000000"/>
                <w:lang w:val="en-US" w:eastAsia="zh-CN"/>
              </w:rPr>
              <w:t>行业/协会</w:t>
            </w:r>
            <w:r>
              <w:rPr>
                <w:rFonts w:hint="eastAsia"/>
                <w:color w:val="000000"/>
                <w:lang w:eastAsia="zh-CN"/>
              </w:rPr>
              <w:t>）</w:t>
            </w:r>
          </w:p>
          <w:p/>
          <w:p>
            <w:r>
              <w:rPr>
                <w:rFonts w:hint="eastAsia"/>
              </w:rPr>
              <w:t>列举主要的相关法律法规是：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9"/>
              <w:gridCol w:w="1255"/>
              <w:gridCol w:w="1304"/>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9" w:type="dxa"/>
                  <w:shd w:val="clear" w:color="auto" w:fill="auto"/>
                </w:tcPr>
                <w:p>
                  <w:pPr>
                    <w:rPr>
                      <w:rFonts w:ascii="宋体" w:hAnsi="宋体"/>
                      <w:szCs w:val="24"/>
                    </w:rPr>
                  </w:pPr>
                  <w:r>
                    <w:rPr>
                      <w:rFonts w:hint="eastAsia" w:ascii="宋体" w:hAnsi="宋体"/>
                      <w:szCs w:val="24"/>
                    </w:rPr>
                    <w:t>法律法规名称</w:t>
                  </w:r>
                </w:p>
              </w:tc>
              <w:tc>
                <w:tcPr>
                  <w:tcW w:w="1255" w:type="dxa"/>
                  <w:shd w:val="clear" w:color="auto" w:fill="auto"/>
                </w:tcPr>
                <w:p>
                  <w:pPr>
                    <w:rPr>
                      <w:rFonts w:ascii="宋体" w:hAnsi="宋体"/>
                      <w:szCs w:val="24"/>
                    </w:rPr>
                  </w:pPr>
                  <w:r>
                    <w:rPr>
                      <w:rFonts w:hint="eastAsia" w:ascii="宋体" w:hAnsi="宋体"/>
                      <w:szCs w:val="24"/>
                    </w:rPr>
                    <w:t>具体条款</w:t>
                  </w:r>
                </w:p>
              </w:tc>
              <w:tc>
                <w:tcPr>
                  <w:tcW w:w="1304" w:type="dxa"/>
                  <w:shd w:val="clear" w:color="auto" w:fill="auto"/>
                </w:tcPr>
                <w:p>
                  <w:pPr>
                    <w:rPr>
                      <w:rFonts w:ascii="宋体" w:hAnsi="宋体"/>
                      <w:szCs w:val="24"/>
                    </w:rPr>
                  </w:pPr>
                  <w:r>
                    <w:rPr>
                      <w:rFonts w:hint="eastAsia" w:ascii="宋体" w:hAnsi="宋体"/>
                      <w:szCs w:val="24"/>
                    </w:rPr>
                    <w:t>应用过程</w:t>
                  </w:r>
                </w:p>
              </w:tc>
              <w:tc>
                <w:tcPr>
                  <w:tcW w:w="1453" w:type="dxa"/>
                  <w:shd w:val="clear" w:color="auto" w:fill="auto"/>
                </w:tcPr>
                <w:p>
                  <w:pPr>
                    <w:rPr>
                      <w:rFonts w:ascii="宋体" w:hAnsi="宋体"/>
                      <w:szCs w:val="24"/>
                    </w:rPr>
                  </w:pPr>
                  <w:r>
                    <w:rPr>
                      <w:rFonts w:hint="eastAsia" w:ascii="宋体" w:hAnsi="宋体"/>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9" w:type="dxa"/>
                  <w:shd w:val="clear" w:color="auto" w:fill="auto"/>
                </w:tcPr>
                <w:p>
                  <w:pPr>
                    <w:rPr>
                      <w:rFonts w:hint="eastAsia" w:ascii="宋体" w:hAnsi="宋体"/>
                      <w:szCs w:val="24"/>
                    </w:rPr>
                  </w:pPr>
                  <w:r>
                    <w:rPr>
                      <w:rFonts w:hint="eastAsia" w:ascii="宋体" w:hAnsi="宋体"/>
                      <w:szCs w:val="24"/>
                      <w:lang w:eastAsia="zh-CN"/>
                    </w:rPr>
                    <w:t>《</w:t>
                  </w:r>
                  <w:r>
                    <w:rPr>
                      <w:rFonts w:hint="eastAsia" w:ascii="宋体" w:hAnsi="宋体"/>
                      <w:szCs w:val="24"/>
                    </w:rPr>
                    <w:t>中华人民共和国消防法</w:t>
                  </w:r>
                  <w:r>
                    <w:rPr>
                      <w:rFonts w:hint="eastAsia" w:ascii="宋体" w:hAnsi="宋体"/>
                      <w:szCs w:val="24"/>
                      <w:lang w:eastAsia="zh-CN"/>
                    </w:rPr>
                    <w:t>》</w:t>
                  </w:r>
                </w:p>
              </w:tc>
              <w:tc>
                <w:tcPr>
                  <w:tcW w:w="1255" w:type="dxa"/>
                  <w:shd w:val="clear" w:color="auto" w:fill="auto"/>
                  <w:vAlign w:val="center"/>
                </w:tcPr>
                <w:p>
                  <w:pPr>
                    <w:rPr>
                      <w:rFonts w:ascii="宋体" w:hAnsi="宋体"/>
                      <w:szCs w:val="24"/>
                    </w:rPr>
                  </w:pPr>
                  <w:r>
                    <w:rPr>
                      <w:rFonts w:hint="eastAsia"/>
                      <w:szCs w:val="24"/>
                    </w:rPr>
                    <w:t>全部</w:t>
                  </w:r>
                </w:p>
              </w:tc>
              <w:tc>
                <w:tcPr>
                  <w:tcW w:w="1304" w:type="dxa"/>
                  <w:shd w:val="clear" w:color="auto" w:fill="auto"/>
                  <w:vAlign w:val="center"/>
                </w:tcPr>
                <w:p>
                  <w:pPr>
                    <w:rPr>
                      <w:rFonts w:ascii="宋体" w:hAnsi="宋体"/>
                      <w:szCs w:val="24"/>
                    </w:rPr>
                  </w:pPr>
                  <w:r>
                    <w:rPr>
                      <w:rFonts w:hint="eastAsia" w:ascii="宋体" w:hAnsi="宋体"/>
                      <w:szCs w:val="24"/>
                    </w:rPr>
                    <w:t>消防过程</w:t>
                  </w:r>
                </w:p>
              </w:tc>
              <w:tc>
                <w:tcPr>
                  <w:tcW w:w="1453" w:type="dxa"/>
                  <w:shd w:val="clear" w:color="auto" w:fill="auto"/>
                  <w:vAlign w:val="center"/>
                </w:tcPr>
                <w:p>
                  <w:pPr>
                    <w:jc w:val="center"/>
                    <w:rPr>
                      <w:rFonts w:ascii="宋体" w:hAnsi="宋体"/>
                    </w:rPr>
                  </w:pPr>
                  <w:r>
                    <w:rPr>
                      <w:rFonts w:hint="eastAsia" w:ascii="宋体" w:hAnsi="宋体"/>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9" w:type="dxa"/>
                  <w:shd w:val="clear" w:color="auto" w:fill="auto"/>
                </w:tcPr>
                <w:p>
                  <w:pPr>
                    <w:rPr>
                      <w:rFonts w:hint="eastAsia" w:ascii="宋体" w:hAnsi="宋体"/>
                      <w:szCs w:val="24"/>
                    </w:rPr>
                  </w:pPr>
                  <w:r>
                    <w:rPr>
                      <w:rFonts w:hint="eastAsia" w:ascii="宋体" w:hAnsi="宋体"/>
                      <w:szCs w:val="24"/>
                      <w:lang w:eastAsia="zh-CN"/>
                    </w:rPr>
                    <w:t>《</w:t>
                  </w:r>
                  <w:r>
                    <w:rPr>
                      <w:rFonts w:hint="eastAsia" w:ascii="宋体" w:hAnsi="宋体"/>
                      <w:szCs w:val="24"/>
                    </w:rPr>
                    <w:t>中华人民共和国固体废物污染环境防治法</w:t>
                  </w:r>
                  <w:r>
                    <w:rPr>
                      <w:rFonts w:hint="eastAsia" w:ascii="宋体" w:hAnsi="宋体"/>
                      <w:szCs w:val="24"/>
                      <w:lang w:eastAsia="zh-CN"/>
                    </w:rPr>
                    <w:t>》</w:t>
                  </w:r>
                </w:p>
              </w:tc>
              <w:tc>
                <w:tcPr>
                  <w:tcW w:w="1255" w:type="dxa"/>
                  <w:shd w:val="clear" w:color="auto" w:fill="auto"/>
                  <w:vAlign w:val="center"/>
                </w:tcPr>
                <w:p>
                  <w:pPr>
                    <w:rPr>
                      <w:rFonts w:ascii="宋体" w:hAnsi="宋体"/>
                      <w:szCs w:val="24"/>
                    </w:rPr>
                  </w:pPr>
                  <w:r>
                    <w:rPr>
                      <w:rFonts w:hint="eastAsia" w:ascii="宋体" w:hAnsi="宋体"/>
                      <w:szCs w:val="24"/>
                    </w:rPr>
                    <w:t>全部</w:t>
                  </w:r>
                </w:p>
              </w:tc>
              <w:tc>
                <w:tcPr>
                  <w:tcW w:w="1304" w:type="dxa"/>
                  <w:shd w:val="clear" w:color="auto" w:fill="auto"/>
                  <w:vAlign w:val="center"/>
                </w:tcPr>
                <w:p>
                  <w:pPr>
                    <w:rPr>
                      <w:rFonts w:ascii="宋体" w:hAnsi="宋体"/>
                      <w:szCs w:val="24"/>
                    </w:rPr>
                  </w:pPr>
                  <w:r>
                    <w:rPr>
                      <w:rFonts w:hint="eastAsia" w:ascii="宋体" w:hAnsi="宋体"/>
                      <w:szCs w:val="24"/>
                    </w:rPr>
                    <w:t>固废处理</w:t>
                  </w:r>
                </w:p>
              </w:tc>
              <w:tc>
                <w:tcPr>
                  <w:tcW w:w="1453" w:type="dxa"/>
                  <w:shd w:val="clear" w:color="auto" w:fill="auto"/>
                  <w:vAlign w:val="center"/>
                </w:tcPr>
                <w:p>
                  <w:pPr>
                    <w:jc w:val="center"/>
                    <w:rPr>
                      <w:rFonts w:ascii="宋体" w:hAnsi="宋体"/>
                    </w:rPr>
                  </w:pPr>
                  <w:r>
                    <w:rPr>
                      <w:rFonts w:hint="eastAsia" w:ascii="宋体" w:hAnsi="宋体"/>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9" w:type="dxa"/>
                  <w:shd w:val="clear" w:color="auto" w:fill="auto"/>
                </w:tcPr>
                <w:p>
                  <w:pPr>
                    <w:rPr>
                      <w:rFonts w:hint="eastAsia" w:ascii="宋体" w:hAnsi="宋体"/>
                      <w:szCs w:val="24"/>
                    </w:rPr>
                  </w:pPr>
                  <w:r>
                    <w:rPr>
                      <w:rFonts w:hint="eastAsia" w:ascii="宋体" w:hAnsi="宋体"/>
                      <w:szCs w:val="24"/>
                      <w:lang w:eastAsia="zh-CN"/>
                    </w:rPr>
                    <w:t>《</w:t>
                  </w:r>
                  <w:r>
                    <w:rPr>
                      <w:rFonts w:hint="eastAsia" w:ascii="宋体" w:hAnsi="宋体"/>
                      <w:szCs w:val="24"/>
                    </w:rPr>
                    <w:t>浙江省城镇生活垃圾分类管理办法</w:t>
                  </w:r>
                  <w:r>
                    <w:rPr>
                      <w:rFonts w:hint="eastAsia" w:ascii="宋体" w:hAnsi="宋体"/>
                      <w:szCs w:val="24"/>
                      <w:lang w:eastAsia="zh-CN"/>
                    </w:rPr>
                    <w:t>》</w:t>
                  </w:r>
                </w:p>
              </w:tc>
              <w:tc>
                <w:tcPr>
                  <w:tcW w:w="1255" w:type="dxa"/>
                  <w:shd w:val="clear" w:color="auto" w:fill="auto"/>
                  <w:vAlign w:val="center"/>
                </w:tcPr>
                <w:p>
                  <w:pPr>
                    <w:rPr>
                      <w:rFonts w:ascii="宋体" w:hAnsi="宋体"/>
                      <w:szCs w:val="24"/>
                    </w:rPr>
                  </w:pPr>
                  <w:r>
                    <w:rPr>
                      <w:rFonts w:hint="eastAsia" w:ascii="宋体" w:hAnsi="宋体"/>
                      <w:szCs w:val="24"/>
                    </w:rPr>
                    <w:t>全部</w:t>
                  </w:r>
                </w:p>
              </w:tc>
              <w:tc>
                <w:tcPr>
                  <w:tcW w:w="1304" w:type="dxa"/>
                  <w:shd w:val="clear" w:color="auto" w:fill="auto"/>
                  <w:vAlign w:val="center"/>
                </w:tcPr>
                <w:p>
                  <w:pPr>
                    <w:rPr>
                      <w:rFonts w:ascii="宋体" w:hAnsi="宋体"/>
                      <w:szCs w:val="24"/>
                    </w:rPr>
                  </w:pPr>
                  <w:r>
                    <w:rPr>
                      <w:rFonts w:hint="eastAsia" w:ascii="宋体" w:hAnsi="宋体"/>
                      <w:szCs w:val="24"/>
                    </w:rPr>
                    <w:t>固废处理</w:t>
                  </w:r>
                </w:p>
              </w:tc>
              <w:tc>
                <w:tcPr>
                  <w:tcW w:w="1453" w:type="dxa"/>
                  <w:shd w:val="clear" w:color="auto" w:fill="auto"/>
                  <w:vAlign w:val="center"/>
                </w:tcPr>
                <w:p>
                  <w:pPr>
                    <w:jc w:val="center"/>
                    <w:rPr>
                      <w:rFonts w:ascii="宋体" w:hAnsi="宋体"/>
                    </w:rPr>
                  </w:pPr>
                  <w:r>
                    <w:rPr>
                      <w:rFonts w:hint="eastAsia" w:ascii="宋体" w:hAnsi="宋体"/>
                    </w:rPr>
                    <w:t>各部门</w:t>
                  </w:r>
                </w:p>
              </w:tc>
            </w:tr>
          </w:tbl>
          <w:p>
            <w:r>
              <w:rPr>
                <w:rFonts w:hint="eastAsia"/>
              </w:rPr>
              <w:t xml:space="preserve"> </w:t>
            </w:r>
          </w:p>
          <w:p>
            <w:pPr>
              <w:rPr>
                <w:color w:val="000000"/>
                <w:szCs w:val="18"/>
              </w:rPr>
            </w:pPr>
            <w:r>
              <w:rPr>
                <w:color w:val="000000"/>
                <w:szCs w:val="18"/>
              </w:rPr>
              <w:t>查看《排污许可证》</w:t>
            </w:r>
            <w:r>
              <w:rPr>
                <w:rFonts w:hint="eastAsia"/>
                <w:color w:val="000000"/>
                <w:szCs w:val="18"/>
              </w:rPr>
              <w:t>编号：</w:t>
            </w:r>
            <w:r>
              <w:rPr>
                <w:rFonts w:hint="eastAsia"/>
                <w:color w:val="000000"/>
                <w:szCs w:val="18"/>
                <w:u w:val="single"/>
              </w:rPr>
              <w:t xml:space="preserve">      </w:t>
            </w:r>
            <w:r>
              <w:rPr>
                <w:rFonts w:hint="eastAsia"/>
                <w:color w:val="000000"/>
                <w:szCs w:val="18"/>
                <w:u w:val="single"/>
                <w:lang w:val="en-US" w:eastAsia="zh-CN"/>
              </w:rPr>
              <w:t xml:space="preserve">不适用   </w:t>
            </w:r>
            <w:r>
              <w:rPr>
                <w:rFonts w:hint="eastAsia"/>
                <w:color w:val="000000"/>
                <w:szCs w:val="18"/>
              </w:rPr>
              <w:t>有效期至：</w:t>
            </w:r>
            <w:r>
              <w:rPr>
                <w:rFonts w:hint="eastAsia"/>
                <w:color w:val="000000"/>
                <w:szCs w:val="18"/>
                <w:u w:val="single"/>
              </w:rPr>
              <w:t xml:space="preserve"> </w:t>
            </w:r>
            <w:r>
              <w:rPr>
                <w:rFonts w:hint="eastAsia"/>
                <w:color w:val="000000"/>
                <w:szCs w:val="18"/>
                <w:u w:val="single"/>
                <w:lang w:val="en-US" w:eastAsia="zh-CN"/>
              </w:rPr>
              <w:t xml:space="preserve">    </w:t>
            </w:r>
            <w:r>
              <w:rPr>
                <w:rFonts w:hint="eastAsia"/>
                <w:color w:val="000000"/>
                <w:szCs w:val="18"/>
                <w:u w:val="single"/>
              </w:rPr>
              <w:t>年</w:t>
            </w:r>
            <w:r>
              <w:rPr>
                <w:rFonts w:hint="eastAsia"/>
                <w:color w:val="000000"/>
                <w:szCs w:val="18"/>
                <w:u w:val="single"/>
                <w:lang w:val="en-US" w:eastAsia="zh-CN"/>
              </w:rPr>
              <w:t xml:space="preserve">   </w:t>
            </w:r>
            <w:r>
              <w:rPr>
                <w:rFonts w:hint="eastAsia"/>
                <w:color w:val="000000"/>
                <w:szCs w:val="18"/>
                <w:u w:val="single"/>
              </w:rPr>
              <w:t xml:space="preserve"> 月</w:t>
            </w:r>
            <w:r>
              <w:rPr>
                <w:rFonts w:hint="eastAsia"/>
                <w:color w:val="000000"/>
                <w:szCs w:val="18"/>
                <w:u w:val="single"/>
                <w:lang w:val="en-US" w:eastAsia="zh-CN"/>
              </w:rPr>
              <w:t xml:space="preserve">  </w:t>
            </w:r>
            <w:r>
              <w:rPr>
                <w:rFonts w:hint="eastAsia"/>
                <w:color w:val="000000"/>
                <w:szCs w:val="18"/>
                <w:u w:val="single"/>
              </w:rPr>
              <w:t xml:space="preserve">  日</w:t>
            </w:r>
          </w:p>
          <w:p>
            <w:pPr>
              <w:rPr>
                <w:color w:val="000000"/>
                <w:szCs w:val="18"/>
                <w:highlight w:val="magenta"/>
              </w:rPr>
            </w:pPr>
            <w:r>
              <w:rPr>
                <w:rFonts w:hint="eastAsia"/>
                <w:color w:val="000000"/>
                <w:szCs w:val="18"/>
              </w:rPr>
              <w:t>污染物排放种类：</w:t>
            </w:r>
            <w:r>
              <w:rPr>
                <w:color w:val="000000"/>
              </w:rPr>
              <w:sym w:font="Wingdings" w:char="00A8"/>
            </w:r>
            <w:r>
              <w:rPr>
                <w:rFonts w:hint="eastAsia"/>
                <w:color w:val="000000"/>
              </w:rPr>
              <w:t xml:space="preserve">生活污水   </w:t>
            </w:r>
            <w:r>
              <w:rPr>
                <w:color w:val="000000"/>
              </w:rPr>
              <w:sym w:font="Wingdings" w:char="00A8"/>
            </w:r>
            <w:r>
              <w:rPr>
                <w:rFonts w:hint="eastAsia"/>
                <w:color w:val="000000"/>
              </w:rPr>
              <w:t xml:space="preserve">工业废水    </w:t>
            </w:r>
            <w:r>
              <w:rPr>
                <w:color w:val="000000"/>
              </w:rPr>
              <w:sym w:font="Wingdings" w:char="00A8"/>
            </w:r>
            <w:r>
              <w:rPr>
                <w:rFonts w:hint="eastAsia"/>
                <w:color w:val="000000"/>
              </w:rPr>
              <w:t xml:space="preserve">废气   </w:t>
            </w:r>
            <w:r>
              <w:rPr>
                <w:color w:val="000000"/>
              </w:rPr>
              <w:sym w:font="Wingdings" w:char="00A8"/>
            </w:r>
            <w:r>
              <w:rPr>
                <w:rFonts w:hint="eastAsia"/>
                <w:color w:val="000000"/>
              </w:rPr>
              <w:t xml:space="preserve">粉尘   </w:t>
            </w:r>
            <w:r>
              <w:rPr>
                <w:color w:val="000000"/>
              </w:rPr>
              <w:sym w:font="Wingdings" w:char="00A8"/>
            </w:r>
            <w:r>
              <w:rPr>
                <w:rFonts w:hint="eastAsia"/>
                <w:color w:val="000000"/>
              </w:rPr>
              <w:t xml:space="preserve">厂界噪声   </w:t>
            </w:r>
            <w:r>
              <w:rPr>
                <w:color w:val="000000"/>
              </w:rPr>
              <w:sym w:font="Wingdings" w:char="00A8"/>
            </w:r>
            <w:r>
              <w:rPr>
                <w:rFonts w:hint="eastAsia"/>
                <w:color w:val="000000"/>
              </w:rPr>
              <w:t>其他——</w:t>
            </w:r>
          </w:p>
          <w:p>
            <w:pPr>
              <w:rPr>
                <w:color w:val="000000"/>
                <w:szCs w:val="18"/>
              </w:rPr>
            </w:pPr>
            <w:r>
              <w:rPr>
                <w:rFonts w:hint="eastAsia"/>
                <w:color w:val="000000"/>
                <w:szCs w:val="18"/>
              </w:rPr>
              <w:t>污染物排放总量：</w:t>
            </w:r>
            <w:r>
              <w:rPr>
                <w:color w:val="000000"/>
              </w:rPr>
              <w:sym w:font="Wingdings" w:char="00A8"/>
            </w:r>
            <w:r>
              <w:rPr>
                <w:rFonts w:hint="eastAsia"/>
                <w:color w:val="000000"/>
              </w:rPr>
              <w:t xml:space="preserve">达标   </w:t>
            </w:r>
            <w:r>
              <w:rPr>
                <w:color w:val="000000"/>
              </w:rPr>
              <w:sym w:font="Wingdings" w:char="00A8"/>
            </w:r>
            <w:r>
              <w:rPr>
                <w:rFonts w:hint="eastAsia"/>
                <w:color w:val="000000"/>
              </w:rPr>
              <w:t xml:space="preserve">未达标，需要改进： </w:t>
            </w:r>
            <w:r>
              <w:rPr>
                <w:rFonts w:hint="eastAsia"/>
                <w:color w:val="000000"/>
                <w:u w:val="single"/>
              </w:rPr>
              <w:t xml:space="preserve">                     </w:t>
            </w:r>
          </w:p>
          <w:p>
            <w:pPr>
              <w:rPr>
                <w:color w:val="000000"/>
                <w:szCs w:val="18"/>
              </w:rPr>
            </w:pPr>
            <w:r>
              <w:rPr>
                <w:rFonts w:hint="eastAsia"/>
                <w:color w:val="000000"/>
                <w:szCs w:val="18"/>
              </w:rPr>
              <w:t>污染物排放浓度：</w:t>
            </w:r>
            <w:r>
              <w:rPr>
                <w:color w:val="000000"/>
              </w:rPr>
              <w:sym w:font="Wingdings" w:char="00A8"/>
            </w:r>
            <w:r>
              <w:rPr>
                <w:rFonts w:hint="eastAsia"/>
                <w:color w:val="000000"/>
              </w:rPr>
              <w:t xml:space="preserve">达标   </w:t>
            </w:r>
            <w:r>
              <w:rPr>
                <w:color w:val="000000"/>
              </w:rPr>
              <w:sym w:font="Wingdings" w:char="00A8"/>
            </w:r>
            <w:r>
              <w:rPr>
                <w:rFonts w:hint="eastAsia"/>
                <w:color w:val="000000"/>
              </w:rPr>
              <w:t xml:space="preserve">未达标，需要改进： </w:t>
            </w:r>
            <w:r>
              <w:rPr>
                <w:rFonts w:hint="eastAsia"/>
                <w:color w:val="000000"/>
                <w:u w:val="single"/>
              </w:rPr>
              <w:t xml:space="preserve">                     </w:t>
            </w:r>
          </w:p>
          <w:p/>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rPr>
            </w:pPr>
            <w:r>
              <w:rPr>
                <w:color w:val="auto"/>
              </w:rPr>
              <w:sym w:font="Wingdings" w:char="00A8"/>
            </w:r>
            <w:r>
              <w:rPr>
                <w:rFonts w:hint="eastAsia"/>
                <w:color w:val="auto"/>
                <w:szCs w:val="18"/>
              </w:rPr>
              <w:t>环境影响登记表</w:t>
            </w:r>
            <w:r>
              <w:rPr>
                <w:rFonts w:hint="eastAsia"/>
                <w:color w:val="auto"/>
              </w:rPr>
              <w:t xml:space="preserve">  </w:t>
            </w:r>
            <w:r>
              <w:rPr>
                <w:rFonts w:hint="eastAsia"/>
                <w:color w:val="000000"/>
              </w:rPr>
              <w:t xml:space="preserve"> </w:t>
            </w:r>
            <w:r>
              <w:rPr>
                <w:color w:val="000000"/>
              </w:rPr>
              <w:sym w:font="Wingdings" w:char="00A8"/>
            </w:r>
            <w:r>
              <w:rPr>
                <w:rFonts w:hint="eastAsia"/>
                <w:color w:val="000000"/>
                <w:szCs w:val="18"/>
              </w:rPr>
              <w:t>环境影响报告表</w:t>
            </w:r>
            <w:r>
              <w:rPr>
                <w:rFonts w:hint="eastAsia"/>
                <w:color w:val="000000"/>
              </w:rPr>
              <w:t xml:space="preserve">   </w:t>
            </w:r>
            <w:r>
              <w:rPr>
                <w:color w:val="000000"/>
              </w:rPr>
              <w:sym w:font="Wingdings" w:char="00A8"/>
            </w:r>
            <w:r>
              <w:rPr>
                <w:rFonts w:hint="eastAsia"/>
                <w:color w:val="000000"/>
                <w:szCs w:val="18"/>
              </w:rPr>
              <w:t>环境影响报告书</w:t>
            </w:r>
            <w:r>
              <w:rPr>
                <w:rFonts w:hint="eastAsia"/>
                <w:color w:val="000000"/>
              </w:rPr>
              <w:t xml:space="preserve"> </w:t>
            </w:r>
            <w:r>
              <w:rPr>
                <w:color w:val="000000"/>
              </w:rPr>
              <w:sym w:font="Wingdings" w:char="00FE"/>
            </w:r>
            <w:r>
              <w:rPr>
                <w:rFonts w:hint="eastAsia"/>
                <w:color w:val="000000"/>
              </w:rPr>
              <w:t>其他——</w:t>
            </w:r>
            <w:r>
              <w:rPr>
                <w:rFonts w:hint="eastAsia"/>
                <w:lang w:val="en-US" w:eastAsia="zh-CN"/>
              </w:rPr>
              <w:t>不适用</w:t>
            </w:r>
          </w:p>
          <w:p>
            <w:pPr>
              <w:pStyle w:val="2"/>
              <w:rPr>
                <w:rFonts w:hint="eastAsia" w:eastAsia="宋体"/>
                <w:color w:val="FF0000"/>
                <w:lang w:val="en-US" w:eastAsia="zh-CN"/>
              </w:rPr>
            </w:pPr>
            <w:r>
              <w:t>备案号：</w:t>
            </w:r>
            <w:r>
              <w:rPr>
                <w:rFonts w:hint="eastAsia"/>
                <w:lang w:eastAsia="zh-CN"/>
              </w:rPr>
              <w:t>——</w:t>
            </w:r>
          </w:p>
          <w:p>
            <w:pPr>
              <w:rPr>
                <w:color w:val="000000"/>
              </w:rPr>
            </w:pPr>
          </w:p>
          <w:p>
            <w:pPr>
              <w:pStyle w:val="2"/>
              <w:rPr>
                <w:rFonts w:hint="eastAsia" w:eastAsia="宋体"/>
                <w:lang w:val="en-US" w:eastAsia="zh-CN"/>
              </w:rPr>
            </w:pPr>
            <w:r>
              <w:rPr>
                <w:rFonts w:hint="eastAsia"/>
                <w:color w:val="auto"/>
                <w:lang w:val="en-US" w:eastAsia="zh-CN"/>
              </w:rPr>
              <w:t>消防备案：——</w:t>
            </w:r>
            <w:r>
              <w:rPr>
                <w:rFonts w:hint="eastAsia"/>
                <w:lang w:val="en-US" w:eastAsia="zh-CN"/>
              </w:rPr>
              <w:t>不适用</w:t>
            </w:r>
          </w:p>
        </w:tc>
        <w:tc>
          <w:tcPr>
            <w:tcW w:w="1292"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443" w:hRule="atLeast"/>
        </w:trPr>
        <w:tc>
          <w:tcPr>
            <w:tcW w:w="2160" w:type="dxa"/>
            <w:gridSpan w:val="3"/>
            <w:vMerge w:val="restart"/>
          </w:tcPr>
          <w:p>
            <w:pPr>
              <w:rPr>
                <w:highlight w:val="none"/>
              </w:rPr>
            </w:pPr>
            <w:r>
              <w:rPr>
                <w:rFonts w:hint="eastAsia"/>
                <w:color w:val="000000"/>
                <w:szCs w:val="21"/>
                <w:highlight w:val="none"/>
              </w:rPr>
              <w:t>措施的策划</w:t>
            </w:r>
          </w:p>
        </w:tc>
        <w:tc>
          <w:tcPr>
            <w:tcW w:w="930" w:type="dxa"/>
            <w:vMerge w:val="restart"/>
          </w:tcPr>
          <w:p>
            <w:pPr>
              <w:rPr>
                <w:highlight w:val="none"/>
              </w:rPr>
            </w:pPr>
            <w:r>
              <w:rPr>
                <w:rFonts w:hint="eastAsia"/>
                <w:color w:val="000000"/>
                <w:szCs w:val="21"/>
                <w:highlight w:val="none"/>
              </w:rPr>
              <w:t>EO6.1.4</w:t>
            </w:r>
          </w:p>
        </w:tc>
        <w:tc>
          <w:tcPr>
            <w:tcW w:w="775" w:type="dxa"/>
          </w:tcPr>
          <w:p>
            <w:pPr>
              <w:rPr>
                <w:highlight w:val="none"/>
              </w:rPr>
            </w:pPr>
            <w:r>
              <w:rPr>
                <w:rFonts w:hint="eastAsia"/>
                <w:highlight w:val="none"/>
              </w:rPr>
              <w:t>文件名称</w:t>
            </w:r>
          </w:p>
        </w:tc>
        <w:tc>
          <w:tcPr>
            <w:tcW w:w="9552" w:type="dxa"/>
          </w:tcPr>
          <w:p>
            <w:pPr>
              <w:rPr>
                <w:highlight w:val="none"/>
              </w:rPr>
            </w:pPr>
            <w:r>
              <w:rPr>
                <w:rFonts w:hint="eastAsia"/>
                <w:highlight w:val="none"/>
              </w:rPr>
              <w:t>如：</w:t>
            </w:r>
            <w:r>
              <w:rPr>
                <w:color w:val="000000"/>
                <w:highlight w:val="none"/>
              </w:rPr>
              <w:sym w:font="Wingdings" w:char="00FE"/>
            </w:r>
            <w:r>
              <w:rPr>
                <w:rFonts w:hint="eastAsia"/>
                <w:highlight w:val="none"/>
              </w:rPr>
              <w:t>手册第6.1.4条款、</w:t>
            </w:r>
            <w:r>
              <w:rPr>
                <w:color w:val="000000"/>
                <w:highlight w:val="none"/>
              </w:rPr>
              <w:sym w:font="Wingdings" w:char="00FE"/>
            </w:r>
            <w:r>
              <w:rPr>
                <w:rFonts w:hint="eastAsia"/>
                <w:highlight w:val="none"/>
              </w:rPr>
              <w:t>《</w:t>
            </w:r>
            <w:r>
              <w:rPr>
                <w:rFonts w:hint="eastAsia"/>
                <w:highlight w:val="none"/>
                <w:lang w:val="en-US" w:eastAsia="zh-CN"/>
              </w:rPr>
              <w:t>目标、指标</w:t>
            </w:r>
            <w:r>
              <w:rPr>
                <w:rFonts w:hint="eastAsia"/>
                <w:highlight w:val="none"/>
              </w:rPr>
              <w:t>管理方案》</w:t>
            </w:r>
          </w:p>
        </w:tc>
        <w:tc>
          <w:tcPr>
            <w:tcW w:w="1292" w:type="dxa"/>
            <w:gridSpan w:val="3"/>
            <w:vMerge w:val="restart"/>
          </w:tcPr>
          <w:p>
            <w:r>
              <w:rPr>
                <w:rFonts w:hint="eastAsia"/>
              </w:rPr>
              <w:sym w:font="Wingdings" w:char="00FE"/>
            </w:r>
            <w:r>
              <w:rPr>
                <w:rFonts w:hint="eastAsia"/>
              </w:rPr>
              <w:t>符合</w:t>
            </w:r>
          </w:p>
          <w:p>
            <w:pPr>
              <w:pStyle w:val="2"/>
            </w:pPr>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562" w:hRule="atLeast"/>
        </w:trPr>
        <w:tc>
          <w:tcPr>
            <w:tcW w:w="2160" w:type="dxa"/>
            <w:gridSpan w:val="3"/>
            <w:vMerge w:val="continue"/>
          </w:tcPr>
          <w:p>
            <w:pPr>
              <w:rPr>
                <w:highlight w:val="cyan"/>
              </w:rPr>
            </w:pPr>
          </w:p>
        </w:tc>
        <w:tc>
          <w:tcPr>
            <w:tcW w:w="930" w:type="dxa"/>
            <w:vMerge w:val="continue"/>
          </w:tcPr>
          <w:p>
            <w:pPr>
              <w:rPr>
                <w:highlight w:val="cyan"/>
              </w:rPr>
            </w:pPr>
          </w:p>
        </w:tc>
        <w:tc>
          <w:tcPr>
            <w:tcW w:w="775" w:type="dxa"/>
          </w:tcPr>
          <w:p>
            <w:pPr>
              <w:rPr>
                <w:sz w:val="21"/>
                <w:szCs w:val="21"/>
                <w:highlight w:val="none"/>
              </w:rPr>
            </w:pPr>
            <w:r>
              <w:rPr>
                <w:rFonts w:hint="eastAsia"/>
                <w:sz w:val="21"/>
                <w:szCs w:val="21"/>
                <w:highlight w:val="none"/>
              </w:rPr>
              <w:t>运行证据</w:t>
            </w:r>
          </w:p>
        </w:tc>
        <w:tc>
          <w:tcPr>
            <w:tcW w:w="9552" w:type="dxa"/>
          </w:tcPr>
          <w:p>
            <w:pPr>
              <w:rPr>
                <w:sz w:val="21"/>
                <w:szCs w:val="21"/>
                <w:highlight w:val="none"/>
              </w:rPr>
            </w:pPr>
            <w:r>
              <w:rPr>
                <w:rFonts w:hint="eastAsia"/>
                <w:sz w:val="21"/>
                <w:szCs w:val="21"/>
                <w:highlight w:val="none"/>
              </w:rPr>
              <w:t>组织针对重要环境因素、合规义务、风险和机遇制订了控制措施（管理方案）</w:t>
            </w:r>
          </w:p>
          <w:tbl>
            <w:tblPr>
              <w:tblStyle w:val="10"/>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1573"/>
              <w:gridCol w:w="3799"/>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4" w:type="dxa"/>
                  <w:shd w:val="clear" w:color="auto" w:fill="auto"/>
                </w:tcPr>
                <w:p>
                  <w:pPr>
                    <w:rPr>
                      <w:rFonts w:ascii="宋体" w:hAnsi="宋体"/>
                      <w:sz w:val="21"/>
                      <w:szCs w:val="21"/>
                      <w:highlight w:val="none"/>
                    </w:rPr>
                  </w:pPr>
                  <w:r>
                    <w:rPr>
                      <w:rFonts w:hint="eastAsia" w:ascii="宋体" w:hAnsi="宋体"/>
                      <w:sz w:val="21"/>
                      <w:szCs w:val="21"/>
                      <w:highlight w:val="none"/>
                    </w:rPr>
                    <w:t>控制内容</w:t>
                  </w:r>
                </w:p>
              </w:tc>
              <w:tc>
                <w:tcPr>
                  <w:tcW w:w="1573" w:type="dxa"/>
                  <w:shd w:val="clear" w:color="auto" w:fill="auto"/>
                </w:tcPr>
                <w:p>
                  <w:pPr>
                    <w:rPr>
                      <w:rFonts w:hint="eastAsia" w:ascii="宋体" w:hAnsi="宋体"/>
                      <w:sz w:val="21"/>
                      <w:szCs w:val="21"/>
                      <w:highlight w:val="none"/>
                    </w:rPr>
                  </w:pPr>
                  <w:r>
                    <w:rPr>
                      <w:rFonts w:hint="eastAsia" w:ascii="宋体" w:hAnsi="宋体"/>
                      <w:sz w:val="21"/>
                      <w:szCs w:val="21"/>
                      <w:highlight w:val="none"/>
                    </w:rPr>
                    <w:t>类别</w:t>
                  </w:r>
                </w:p>
              </w:tc>
              <w:tc>
                <w:tcPr>
                  <w:tcW w:w="3799" w:type="dxa"/>
                  <w:shd w:val="clear" w:color="auto" w:fill="auto"/>
                </w:tcPr>
                <w:p>
                  <w:pPr>
                    <w:rPr>
                      <w:rFonts w:ascii="宋体" w:hAnsi="宋体"/>
                      <w:sz w:val="21"/>
                      <w:szCs w:val="21"/>
                      <w:highlight w:val="none"/>
                    </w:rPr>
                  </w:pPr>
                  <w:r>
                    <w:rPr>
                      <w:rFonts w:hint="eastAsia" w:ascii="宋体" w:hAnsi="宋体"/>
                      <w:sz w:val="21"/>
                      <w:szCs w:val="21"/>
                      <w:highlight w:val="none"/>
                    </w:rPr>
                    <w:t>控制措施</w:t>
                  </w:r>
                </w:p>
              </w:tc>
              <w:tc>
                <w:tcPr>
                  <w:tcW w:w="1664" w:type="dxa"/>
                  <w:shd w:val="clear" w:color="auto" w:fill="auto"/>
                </w:tcPr>
                <w:p>
                  <w:pPr>
                    <w:rPr>
                      <w:rFonts w:ascii="宋体" w:hAnsi="宋体"/>
                      <w:sz w:val="21"/>
                      <w:szCs w:val="21"/>
                      <w:highlight w:val="none"/>
                    </w:rPr>
                  </w:pPr>
                  <w:r>
                    <w:rPr>
                      <w:rFonts w:hint="eastAsia" w:ascii="宋体" w:hAnsi="宋体"/>
                      <w:sz w:val="21"/>
                      <w:szCs w:val="21"/>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4" w:type="dxa"/>
                  <w:shd w:val="clear" w:color="auto" w:fill="auto"/>
                  <w:vAlign w:val="center"/>
                </w:tcPr>
                <w:p>
                  <w:pPr>
                    <w:jc w:val="left"/>
                    <w:rPr>
                      <w:rFonts w:hint="eastAsia" w:ascii="宋体" w:hAnsi="宋体"/>
                      <w:sz w:val="21"/>
                      <w:szCs w:val="21"/>
                      <w:highlight w:val="none"/>
                    </w:rPr>
                  </w:pPr>
                  <w:r>
                    <w:rPr>
                      <w:rFonts w:hint="eastAsia" w:ascii="宋体" w:hAnsi="宋体"/>
                      <w:sz w:val="21"/>
                      <w:szCs w:val="21"/>
                      <w:highlight w:val="none"/>
                    </w:rPr>
                    <w:t>分类回收、集中存放、统一处理固体废弃物</w:t>
                  </w:r>
                </w:p>
              </w:tc>
              <w:tc>
                <w:tcPr>
                  <w:tcW w:w="1573" w:type="dxa"/>
                  <w:shd w:val="clear" w:color="auto" w:fill="auto"/>
                  <w:vAlign w:val="center"/>
                </w:tcPr>
                <w:p>
                  <w:pPr>
                    <w:jc w:val="left"/>
                    <w:rPr>
                      <w:rFonts w:hint="eastAsia" w:ascii="宋体" w:hAnsi="宋体"/>
                      <w:sz w:val="21"/>
                      <w:szCs w:val="21"/>
                      <w:highlight w:val="none"/>
                    </w:rPr>
                  </w:pPr>
                  <w:r>
                    <w:rPr>
                      <w:rFonts w:hint="eastAsia" w:ascii="宋体" w:hAnsi="宋体"/>
                      <w:sz w:val="21"/>
                      <w:szCs w:val="21"/>
                      <w:highlight w:val="none"/>
                    </w:rPr>
                    <w:t>重要环境因素</w:t>
                  </w:r>
                </w:p>
              </w:tc>
              <w:tc>
                <w:tcPr>
                  <w:tcW w:w="3799" w:type="dxa"/>
                  <w:shd w:val="clear" w:color="auto" w:fill="auto"/>
                  <w:vAlign w:val="center"/>
                </w:tcPr>
                <w:p>
                  <w:pPr>
                    <w:jc w:val="left"/>
                    <w:rPr>
                      <w:rFonts w:hint="eastAsia" w:ascii="宋体" w:hAnsi="宋体"/>
                      <w:sz w:val="21"/>
                      <w:szCs w:val="21"/>
                      <w:highlight w:val="none"/>
                    </w:rPr>
                  </w:pPr>
                  <w:r>
                    <w:rPr>
                      <w:rFonts w:hint="eastAsia" w:ascii="宋体" w:hAnsi="宋体"/>
                      <w:sz w:val="21"/>
                      <w:szCs w:val="21"/>
                      <w:highlight w:val="none"/>
                    </w:rPr>
                    <w:t>科学处理与处置固体废弃物（01）</w:t>
                  </w:r>
                </w:p>
              </w:tc>
              <w:tc>
                <w:tcPr>
                  <w:tcW w:w="1664" w:type="dxa"/>
                  <w:shd w:val="clear" w:color="auto" w:fill="auto"/>
                  <w:vAlign w:val="center"/>
                </w:tcPr>
                <w:p>
                  <w:pPr>
                    <w:jc w:val="left"/>
                    <w:rPr>
                      <w:rFonts w:hint="eastAsia" w:ascii="宋体" w:hAnsi="宋体"/>
                      <w:sz w:val="21"/>
                      <w:szCs w:val="21"/>
                      <w:highlight w:val="none"/>
                      <w:lang w:eastAsia="zh-CN"/>
                    </w:rPr>
                  </w:pPr>
                  <w:r>
                    <w:rPr>
                      <w:rFonts w:hint="eastAsia" w:ascii="宋体" w:hAnsi="宋体"/>
                      <w:sz w:val="21"/>
                      <w:szCs w:val="21"/>
                      <w:highlight w:val="none"/>
                    </w:rPr>
                    <w:t>业务部、各部门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4" w:type="dxa"/>
                  <w:shd w:val="clear" w:color="auto" w:fill="auto"/>
                  <w:vAlign w:val="center"/>
                </w:tcPr>
                <w:p>
                  <w:pPr>
                    <w:jc w:val="left"/>
                    <w:rPr>
                      <w:rFonts w:hint="eastAsia" w:ascii="宋体" w:hAnsi="宋体"/>
                      <w:sz w:val="21"/>
                      <w:szCs w:val="21"/>
                      <w:highlight w:val="none"/>
                    </w:rPr>
                  </w:pPr>
                  <w:r>
                    <w:rPr>
                      <w:rFonts w:hint="eastAsia" w:ascii="宋体" w:hAnsi="宋体"/>
                      <w:sz w:val="21"/>
                      <w:szCs w:val="21"/>
                      <w:highlight w:val="none"/>
                    </w:rPr>
                    <w:t>消除火灾安全隐患</w:t>
                  </w:r>
                </w:p>
              </w:tc>
              <w:tc>
                <w:tcPr>
                  <w:tcW w:w="1573" w:type="dxa"/>
                  <w:shd w:val="clear" w:color="auto" w:fill="auto"/>
                  <w:vAlign w:val="center"/>
                </w:tcPr>
                <w:p>
                  <w:pPr>
                    <w:jc w:val="left"/>
                    <w:rPr>
                      <w:rFonts w:hint="default" w:ascii="宋体" w:hAnsi="宋体"/>
                      <w:sz w:val="21"/>
                      <w:szCs w:val="21"/>
                      <w:highlight w:val="none"/>
                      <w:lang w:val="en-US" w:eastAsia="zh-CN"/>
                    </w:rPr>
                  </w:pPr>
                  <w:r>
                    <w:rPr>
                      <w:rFonts w:hint="eastAsia" w:ascii="宋体" w:hAnsi="宋体"/>
                      <w:sz w:val="21"/>
                      <w:szCs w:val="21"/>
                      <w:highlight w:val="none"/>
                    </w:rPr>
                    <w:t>重要环境因素</w:t>
                  </w:r>
                  <w:r>
                    <w:rPr>
                      <w:rFonts w:hint="eastAsia" w:ascii="宋体" w:hAnsi="宋体"/>
                      <w:sz w:val="21"/>
                      <w:szCs w:val="21"/>
                      <w:highlight w:val="none"/>
                      <w:lang w:val="en-US" w:eastAsia="zh-CN"/>
                    </w:rPr>
                    <w:t>/重大风险</w:t>
                  </w:r>
                </w:p>
              </w:tc>
              <w:tc>
                <w:tcPr>
                  <w:tcW w:w="3799" w:type="dxa"/>
                  <w:shd w:val="clear" w:color="auto" w:fill="auto"/>
                  <w:vAlign w:val="center"/>
                </w:tcPr>
                <w:p>
                  <w:pPr>
                    <w:jc w:val="left"/>
                    <w:rPr>
                      <w:rFonts w:hint="eastAsia" w:ascii="宋体" w:hAnsi="宋体"/>
                      <w:sz w:val="21"/>
                      <w:szCs w:val="21"/>
                      <w:highlight w:val="none"/>
                    </w:rPr>
                  </w:pPr>
                  <w:r>
                    <w:rPr>
                      <w:rFonts w:hint="eastAsia" w:ascii="宋体" w:hAnsi="宋体"/>
                      <w:sz w:val="21"/>
                      <w:szCs w:val="21"/>
                      <w:highlight w:val="none"/>
                    </w:rPr>
                    <w:t>消除火灾安全隐患（02）</w:t>
                  </w:r>
                </w:p>
              </w:tc>
              <w:tc>
                <w:tcPr>
                  <w:tcW w:w="1664" w:type="dxa"/>
                  <w:shd w:val="clear" w:color="auto" w:fill="auto"/>
                  <w:vAlign w:val="center"/>
                </w:tcPr>
                <w:p>
                  <w:pPr>
                    <w:jc w:val="left"/>
                    <w:rPr>
                      <w:rFonts w:hint="eastAsia" w:ascii="宋体" w:hAnsi="宋体"/>
                      <w:sz w:val="21"/>
                      <w:szCs w:val="21"/>
                      <w:highlight w:val="none"/>
                      <w:lang w:eastAsia="zh-CN"/>
                    </w:rPr>
                  </w:pPr>
                  <w:r>
                    <w:rPr>
                      <w:rFonts w:hint="eastAsia" w:ascii="宋体" w:hAnsi="宋体"/>
                      <w:sz w:val="21"/>
                      <w:szCs w:val="21"/>
                      <w:highlight w:val="none"/>
                      <w:lang w:eastAsia="zh-CN"/>
                    </w:rPr>
                    <w:t>综合办</w:t>
                  </w:r>
                </w:p>
                <w:p>
                  <w:pPr>
                    <w:jc w:val="left"/>
                    <w:rPr>
                      <w:rFonts w:hint="eastAsia" w:ascii="宋体" w:hAnsi="宋体"/>
                      <w:sz w:val="21"/>
                      <w:szCs w:val="21"/>
                      <w:highlight w:val="none"/>
                    </w:rPr>
                  </w:pPr>
                  <w:r>
                    <w:rPr>
                      <w:rFonts w:hint="eastAsia" w:ascii="宋体" w:hAnsi="宋体"/>
                      <w:sz w:val="21"/>
                      <w:szCs w:val="21"/>
                      <w:highlight w:val="none"/>
                    </w:rPr>
                    <w:t>各部门</w:t>
                  </w:r>
                </w:p>
                <w:p>
                  <w:pPr>
                    <w:jc w:val="left"/>
                    <w:rPr>
                      <w:rFonts w:hint="eastAsia" w:ascii="宋体" w:hAnsi="宋体"/>
                      <w:sz w:val="21"/>
                      <w:szCs w:val="21"/>
                      <w:highlight w:val="none"/>
                    </w:rPr>
                  </w:pPr>
                  <w:r>
                    <w:rPr>
                      <w:rFonts w:hint="eastAsia" w:ascii="宋体" w:hAnsi="宋体"/>
                      <w:sz w:val="21"/>
                      <w:szCs w:val="21"/>
                      <w:highlight w:val="none"/>
                    </w:rPr>
                    <w:t>配货仓库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4" w:type="dxa"/>
                  <w:shd w:val="clear" w:color="auto" w:fill="auto"/>
                  <w:vAlign w:val="center"/>
                </w:tcPr>
                <w:p>
                  <w:pPr>
                    <w:jc w:val="left"/>
                    <w:rPr>
                      <w:rFonts w:hint="eastAsia" w:ascii="宋体" w:hAnsi="宋体"/>
                      <w:sz w:val="21"/>
                      <w:szCs w:val="21"/>
                      <w:highlight w:val="none"/>
                    </w:rPr>
                  </w:pPr>
                  <w:r>
                    <w:rPr>
                      <w:rFonts w:hint="eastAsia" w:ascii="宋体" w:hAnsi="宋体"/>
                      <w:sz w:val="21"/>
                      <w:szCs w:val="21"/>
                      <w:highlight w:val="none"/>
                    </w:rPr>
                    <w:t>水/电/柴油/办公纸张等资源节省</w:t>
                  </w:r>
                </w:p>
              </w:tc>
              <w:tc>
                <w:tcPr>
                  <w:tcW w:w="1573" w:type="dxa"/>
                  <w:shd w:val="clear" w:color="auto" w:fill="auto"/>
                  <w:vAlign w:val="center"/>
                </w:tcPr>
                <w:p>
                  <w:pPr>
                    <w:jc w:val="left"/>
                    <w:rPr>
                      <w:rFonts w:hint="eastAsia" w:ascii="宋体" w:hAnsi="宋体"/>
                      <w:sz w:val="21"/>
                      <w:szCs w:val="21"/>
                      <w:highlight w:val="none"/>
                    </w:rPr>
                  </w:pPr>
                  <w:r>
                    <w:rPr>
                      <w:rFonts w:hint="eastAsia" w:ascii="宋体" w:hAnsi="宋体"/>
                      <w:sz w:val="21"/>
                      <w:szCs w:val="21"/>
                      <w:highlight w:val="none"/>
                    </w:rPr>
                    <w:t>重要环境因素</w:t>
                  </w:r>
                </w:p>
              </w:tc>
              <w:tc>
                <w:tcPr>
                  <w:tcW w:w="3799" w:type="dxa"/>
                  <w:shd w:val="clear" w:color="auto" w:fill="auto"/>
                  <w:vAlign w:val="center"/>
                </w:tcPr>
                <w:p>
                  <w:pPr>
                    <w:jc w:val="left"/>
                    <w:rPr>
                      <w:rFonts w:hint="eastAsia" w:ascii="宋体" w:hAnsi="宋体"/>
                      <w:sz w:val="21"/>
                      <w:szCs w:val="21"/>
                      <w:highlight w:val="none"/>
                    </w:rPr>
                  </w:pPr>
                  <w:r>
                    <w:rPr>
                      <w:rFonts w:hint="eastAsia" w:ascii="宋体" w:hAnsi="宋体"/>
                      <w:sz w:val="21"/>
                      <w:szCs w:val="21"/>
                      <w:highlight w:val="none"/>
                    </w:rPr>
                    <w:t>节能降耗行动方案（03）</w:t>
                  </w:r>
                </w:p>
              </w:tc>
              <w:tc>
                <w:tcPr>
                  <w:tcW w:w="1664" w:type="dxa"/>
                  <w:shd w:val="clear" w:color="auto" w:fill="auto"/>
                  <w:vAlign w:val="center"/>
                </w:tcPr>
                <w:p>
                  <w:pPr>
                    <w:jc w:val="left"/>
                    <w:rPr>
                      <w:rFonts w:hint="eastAsia" w:ascii="宋体" w:hAnsi="宋体"/>
                      <w:sz w:val="21"/>
                      <w:szCs w:val="21"/>
                      <w:highlight w:val="none"/>
                    </w:rPr>
                  </w:pPr>
                  <w:r>
                    <w:rPr>
                      <w:rFonts w:hint="eastAsia" w:ascii="宋体" w:hAnsi="宋体"/>
                      <w:sz w:val="21"/>
                      <w:szCs w:val="21"/>
                      <w:highlight w:val="none"/>
                    </w:rPr>
                    <w:t>业务部</w:t>
                  </w:r>
                </w:p>
                <w:p>
                  <w:pPr>
                    <w:jc w:val="left"/>
                    <w:rPr>
                      <w:rFonts w:hint="eastAsia" w:ascii="宋体" w:hAnsi="宋体"/>
                      <w:sz w:val="21"/>
                      <w:szCs w:val="21"/>
                      <w:highlight w:val="none"/>
                    </w:rPr>
                  </w:pPr>
                  <w:r>
                    <w:rPr>
                      <w:rFonts w:hint="eastAsia" w:ascii="宋体" w:hAnsi="宋体"/>
                      <w:sz w:val="21"/>
                      <w:szCs w:val="21"/>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4" w:type="dxa"/>
                  <w:shd w:val="clear" w:color="auto" w:fill="auto"/>
                  <w:vAlign w:val="center"/>
                </w:tcPr>
                <w:p>
                  <w:pPr>
                    <w:jc w:val="left"/>
                    <w:rPr>
                      <w:rFonts w:hint="eastAsia" w:ascii="宋体" w:hAnsi="宋体"/>
                      <w:sz w:val="21"/>
                      <w:szCs w:val="21"/>
                      <w:highlight w:val="none"/>
                    </w:rPr>
                  </w:pPr>
                  <w:r>
                    <w:rPr>
                      <w:rFonts w:hint="eastAsia" w:ascii="宋体" w:hAnsi="宋体"/>
                      <w:sz w:val="21"/>
                      <w:szCs w:val="21"/>
                      <w:highlight w:val="none"/>
                    </w:rPr>
                    <w:t>不发生触电致伤事故</w:t>
                  </w:r>
                </w:p>
              </w:tc>
              <w:tc>
                <w:tcPr>
                  <w:tcW w:w="1573" w:type="dxa"/>
                  <w:shd w:val="clear" w:color="auto" w:fill="auto"/>
                  <w:vAlign w:val="center"/>
                </w:tcPr>
                <w:p>
                  <w:pPr>
                    <w:jc w:val="left"/>
                    <w:rPr>
                      <w:rFonts w:hint="eastAsia" w:ascii="宋体" w:hAnsi="宋体"/>
                      <w:sz w:val="21"/>
                      <w:szCs w:val="21"/>
                      <w:highlight w:val="none"/>
                    </w:rPr>
                  </w:pPr>
                  <w:r>
                    <w:rPr>
                      <w:rFonts w:hint="eastAsia" w:ascii="宋体" w:hAnsi="宋体"/>
                      <w:sz w:val="21"/>
                      <w:szCs w:val="21"/>
                      <w:highlight w:val="none"/>
                    </w:rPr>
                    <w:t>重大风险</w:t>
                  </w:r>
                </w:p>
              </w:tc>
              <w:tc>
                <w:tcPr>
                  <w:tcW w:w="3799" w:type="dxa"/>
                  <w:shd w:val="clear" w:color="auto" w:fill="auto"/>
                  <w:vAlign w:val="center"/>
                </w:tcPr>
                <w:p>
                  <w:pPr>
                    <w:jc w:val="left"/>
                    <w:rPr>
                      <w:rFonts w:hint="eastAsia" w:ascii="宋体" w:hAnsi="宋体"/>
                      <w:sz w:val="21"/>
                      <w:szCs w:val="21"/>
                      <w:highlight w:val="none"/>
                    </w:rPr>
                  </w:pPr>
                  <w:r>
                    <w:rPr>
                      <w:rFonts w:hint="eastAsia" w:ascii="宋体" w:hAnsi="宋体"/>
                      <w:sz w:val="21"/>
                      <w:szCs w:val="21"/>
                      <w:highlight w:val="none"/>
                    </w:rPr>
                    <w:t>安全经营方案（含用电、交通等）（04）</w:t>
                  </w:r>
                </w:p>
              </w:tc>
              <w:tc>
                <w:tcPr>
                  <w:tcW w:w="1664" w:type="dxa"/>
                  <w:shd w:val="clear" w:color="auto" w:fill="auto"/>
                  <w:vAlign w:val="center"/>
                </w:tcPr>
                <w:p>
                  <w:pPr>
                    <w:jc w:val="left"/>
                    <w:rPr>
                      <w:rFonts w:hint="eastAsia" w:ascii="宋体" w:hAnsi="宋体"/>
                      <w:sz w:val="21"/>
                      <w:szCs w:val="21"/>
                      <w:highlight w:val="none"/>
                      <w:lang w:eastAsia="zh-CN"/>
                    </w:rPr>
                  </w:pPr>
                  <w:r>
                    <w:rPr>
                      <w:rFonts w:hint="eastAsia" w:ascii="宋体" w:hAnsi="宋体"/>
                      <w:sz w:val="21"/>
                      <w:szCs w:val="21"/>
                      <w:highlight w:val="none"/>
                      <w:lang w:eastAsia="zh-CN"/>
                    </w:rPr>
                    <w:t>综合办</w:t>
                  </w:r>
                </w:p>
                <w:p>
                  <w:pPr>
                    <w:jc w:val="left"/>
                    <w:rPr>
                      <w:rFonts w:hint="eastAsia" w:ascii="宋体" w:hAnsi="宋体"/>
                      <w:sz w:val="21"/>
                      <w:szCs w:val="21"/>
                      <w:highlight w:val="none"/>
                    </w:rPr>
                  </w:pPr>
                  <w:r>
                    <w:rPr>
                      <w:rFonts w:hint="eastAsia" w:ascii="宋体" w:hAnsi="宋体"/>
                      <w:sz w:val="21"/>
                      <w:szCs w:val="21"/>
                      <w:highlight w:val="none"/>
                    </w:rPr>
                    <w:t>各部门</w:t>
                  </w:r>
                </w:p>
                <w:p>
                  <w:pPr>
                    <w:jc w:val="left"/>
                    <w:rPr>
                      <w:rFonts w:hint="eastAsia" w:ascii="宋体" w:hAnsi="宋体"/>
                      <w:sz w:val="21"/>
                      <w:szCs w:val="21"/>
                      <w:highlight w:val="none"/>
                      <w:lang w:eastAsia="zh-CN"/>
                    </w:rPr>
                  </w:pPr>
                  <w:r>
                    <w:rPr>
                      <w:rFonts w:hint="eastAsia" w:ascii="宋体" w:hAnsi="宋体"/>
                      <w:sz w:val="21"/>
                      <w:szCs w:val="21"/>
                      <w:highlight w:val="none"/>
                    </w:rPr>
                    <w:t>配货仓库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4" w:type="dxa"/>
                  <w:shd w:val="clear" w:color="auto" w:fill="auto"/>
                  <w:vAlign w:val="center"/>
                </w:tcPr>
                <w:p>
                  <w:pPr>
                    <w:jc w:val="left"/>
                    <w:rPr>
                      <w:rFonts w:hint="eastAsia" w:ascii="宋体" w:hAnsi="宋体"/>
                      <w:sz w:val="21"/>
                      <w:szCs w:val="21"/>
                      <w:highlight w:val="none"/>
                    </w:rPr>
                  </w:pPr>
                  <w:r>
                    <w:rPr>
                      <w:rFonts w:hint="eastAsia" w:ascii="宋体" w:hAnsi="宋体"/>
                      <w:sz w:val="21"/>
                      <w:szCs w:val="21"/>
                      <w:highlight w:val="none"/>
                    </w:rPr>
                    <w:t>不发生交通事故</w:t>
                  </w:r>
                </w:p>
              </w:tc>
              <w:tc>
                <w:tcPr>
                  <w:tcW w:w="1573" w:type="dxa"/>
                  <w:shd w:val="clear" w:color="auto" w:fill="auto"/>
                  <w:vAlign w:val="center"/>
                </w:tcPr>
                <w:p>
                  <w:pPr>
                    <w:jc w:val="left"/>
                    <w:rPr>
                      <w:rFonts w:hint="eastAsia" w:ascii="宋体" w:hAnsi="宋体"/>
                      <w:sz w:val="21"/>
                      <w:szCs w:val="21"/>
                      <w:highlight w:val="none"/>
                    </w:rPr>
                  </w:pPr>
                  <w:r>
                    <w:rPr>
                      <w:rFonts w:hint="eastAsia" w:ascii="宋体" w:hAnsi="宋体"/>
                      <w:sz w:val="21"/>
                      <w:szCs w:val="21"/>
                      <w:highlight w:val="none"/>
                    </w:rPr>
                    <w:t>重大风险</w:t>
                  </w:r>
                </w:p>
              </w:tc>
              <w:tc>
                <w:tcPr>
                  <w:tcW w:w="3799" w:type="dxa"/>
                  <w:shd w:val="clear" w:color="auto" w:fill="auto"/>
                  <w:vAlign w:val="center"/>
                </w:tcPr>
                <w:p>
                  <w:pPr>
                    <w:jc w:val="left"/>
                    <w:rPr>
                      <w:rFonts w:hint="eastAsia" w:ascii="宋体" w:hAnsi="宋体"/>
                      <w:sz w:val="21"/>
                      <w:szCs w:val="21"/>
                      <w:highlight w:val="none"/>
                    </w:rPr>
                  </w:pPr>
                  <w:r>
                    <w:rPr>
                      <w:rFonts w:hint="eastAsia" w:ascii="宋体" w:hAnsi="宋体"/>
                      <w:sz w:val="21"/>
                      <w:szCs w:val="21"/>
                      <w:highlight w:val="none"/>
                    </w:rPr>
                    <w:t>安全经营方案（含用电、交通等）（04）</w:t>
                  </w:r>
                </w:p>
              </w:tc>
              <w:tc>
                <w:tcPr>
                  <w:tcW w:w="1664" w:type="dxa"/>
                  <w:shd w:val="clear" w:color="auto" w:fill="auto"/>
                  <w:vAlign w:val="center"/>
                </w:tcPr>
                <w:p>
                  <w:pPr>
                    <w:jc w:val="left"/>
                    <w:rPr>
                      <w:rFonts w:hint="eastAsia" w:ascii="宋体" w:hAnsi="宋体"/>
                      <w:sz w:val="21"/>
                      <w:szCs w:val="21"/>
                      <w:highlight w:val="none"/>
                    </w:rPr>
                  </w:pPr>
                  <w:r>
                    <w:rPr>
                      <w:rFonts w:hint="eastAsia" w:ascii="宋体" w:hAnsi="宋体"/>
                      <w:sz w:val="21"/>
                      <w:szCs w:val="21"/>
                      <w:highlight w:val="none"/>
                    </w:rPr>
                    <w:t>业务部</w:t>
                  </w:r>
                </w:p>
                <w:p>
                  <w:pPr>
                    <w:jc w:val="left"/>
                    <w:rPr>
                      <w:rFonts w:hint="eastAsia" w:ascii="宋体" w:hAnsi="宋体"/>
                      <w:sz w:val="21"/>
                      <w:szCs w:val="21"/>
                      <w:highlight w:val="none"/>
                      <w:lang w:val="en-US" w:eastAsia="zh-CN"/>
                    </w:rPr>
                  </w:pPr>
                  <w:r>
                    <w:rPr>
                      <w:rFonts w:hint="eastAsia" w:ascii="宋体" w:hAnsi="宋体"/>
                      <w:sz w:val="21"/>
                      <w:szCs w:val="21"/>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4" w:type="dxa"/>
                  <w:shd w:val="clear" w:color="auto" w:fill="auto"/>
                  <w:vAlign w:val="center"/>
                </w:tcPr>
                <w:p>
                  <w:pPr>
                    <w:jc w:val="left"/>
                    <w:rPr>
                      <w:rFonts w:hint="eastAsia" w:ascii="宋体" w:hAnsi="宋体"/>
                      <w:sz w:val="21"/>
                      <w:szCs w:val="21"/>
                      <w:highlight w:val="none"/>
                      <w:lang w:val="en-US" w:eastAsia="zh-CN"/>
                    </w:rPr>
                  </w:pPr>
                  <w:r>
                    <w:rPr>
                      <w:rFonts w:hint="eastAsia" w:ascii="宋体" w:hAnsi="宋体"/>
                      <w:sz w:val="21"/>
                      <w:szCs w:val="21"/>
                      <w:highlight w:val="none"/>
                    </w:rPr>
                    <w:t>防止员工夏天中暑</w:t>
                  </w:r>
                </w:p>
              </w:tc>
              <w:tc>
                <w:tcPr>
                  <w:tcW w:w="1573" w:type="dxa"/>
                  <w:shd w:val="clear" w:color="auto" w:fill="auto"/>
                  <w:vAlign w:val="center"/>
                </w:tcPr>
                <w:p>
                  <w:pPr>
                    <w:jc w:val="left"/>
                    <w:rPr>
                      <w:rFonts w:hint="default" w:ascii="宋体" w:hAnsi="宋体"/>
                      <w:sz w:val="21"/>
                      <w:szCs w:val="21"/>
                      <w:highlight w:val="none"/>
                      <w:lang w:val="en-US" w:eastAsia="zh-CN"/>
                    </w:rPr>
                  </w:pPr>
                  <w:r>
                    <w:rPr>
                      <w:rFonts w:hint="eastAsia" w:ascii="宋体" w:hAnsi="宋体"/>
                      <w:sz w:val="21"/>
                      <w:szCs w:val="21"/>
                      <w:highlight w:val="none"/>
                      <w:lang w:val="en-US" w:eastAsia="zh-CN"/>
                    </w:rPr>
                    <w:t>重大风险</w:t>
                  </w:r>
                </w:p>
              </w:tc>
              <w:tc>
                <w:tcPr>
                  <w:tcW w:w="3799" w:type="dxa"/>
                  <w:shd w:val="clear" w:color="auto" w:fill="auto"/>
                  <w:vAlign w:val="center"/>
                </w:tcPr>
                <w:p>
                  <w:pPr>
                    <w:jc w:val="left"/>
                    <w:rPr>
                      <w:rFonts w:hint="eastAsia" w:ascii="宋体" w:hAnsi="宋体"/>
                      <w:sz w:val="21"/>
                      <w:szCs w:val="21"/>
                      <w:highlight w:val="none"/>
                      <w:lang w:val="en-US" w:eastAsia="zh-CN"/>
                    </w:rPr>
                  </w:pPr>
                  <w:r>
                    <w:rPr>
                      <w:rFonts w:hint="eastAsia" w:ascii="宋体" w:hAnsi="宋体"/>
                      <w:sz w:val="21"/>
                      <w:szCs w:val="21"/>
                      <w:highlight w:val="none"/>
                    </w:rPr>
                    <w:t>防暑降温措施方案（05）</w:t>
                  </w:r>
                </w:p>
              </w:tc>
              <w:tc>
                <w:tcPr>
                  <w:tcW w:w="1664" w:type="dxa"/>
                  <w:shd w:val="clear" w:color="auto" w:fill="auto"/>
                  <w:vAlign w:val="center"/>
                </w:tcPr>
                <w:p>
                  <w:pPr>
                    <w:jc w:val="left"/>
                    <w:rPr>
                      <w:rFonts w:hint="eastAsia" w:ascii="宋体" w:hAnsi="宋体"/>
                      <w:sz w:val="21"/>
                      <w:szCs w:val="21"/>
                      <w:highlight w:val="none"/>
                    </w:rPr>
                  </w:pPr>
                  <w:r>
                    <w:rPr>
                      <w:rFonts w:hint="eastAsia" w:ascii="宋体" w:hAnsi="宋体"/>
                      <w:sz w:val="21"/>
                      <w:szCs w:val="21"/>
                      <w:highlight w:val="none"/>
                    </w:rPr>
                    <w:t>业务部</w:t>
                  </w:r>
                </w:p>
                <w:p>
                  <w:pPr>
                    <w:jc w:val="left"/>
                    <w:rPr>
                      <w:rFonts w:hint="eastAsia" w:ascii="宋体" w:hAnsi="宋体"/>
                      <w:sz w:val="21"/>
                      <w:szCs w:val="21"/>
                      <w:highlight w:val="none"/>
                      <w:lang w:val="en-US" w:eastAsia="zh-CN"/>
                    </w:rPr>
                  </w:pPr>
                  <w:r>
                    <w:rPr>
                      <w:rFonts w:hint="eastAsia" w:ascii="宋体" w:hAnsi="宋体"/>
                      <w:sz w:val="21"/>
                      <w:szCs w:val="21"/>
                      <w:highlight w:val="none"/>
                    </w:rPr>
                    <w:t>各部门</w:t>
                  </w:r>
                </w:p>
              </w:tc>
            </w:tr>
          </w:tbl>
          <w:p>
            <w:pPr>
              <w:rPr>
                <w:sz w:val="21"/>
                <w:szCs w:val="21"/>
                <w:highlight w:val="none"/>
              </w:rPr>
            </w:pPr>
          </w:p>
        </w:tc>
        <w:tc>
          <w:tcPr>
            <w:tcW w:w="1292"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43" w:hRule="atLeast"/>
        </w:trPr>
        <w:tc>
          <w:tcPr>
            <w:tcW w:w="2171" w:type="dxa"/>
            <w:gridSpan w:val="3"/>
            <w:vMerge w:val="restart"/>
            <w:noWrap w:val="0"/>
            <w:vAlign w:val="top"/>
          </w:tcPr>
          <w:p>
            <w:r>
              <w:rPr>
                <w:rFonts w:hint="eastAsia"/>
                <w:color w:val="000000"/>
                <w:szCs w:val="21"/>
              </w:rPr>
              <w:t>人员</w:t>
            </w:r>
          </w:p>
        </w:tc>
        <w:tc>
          <w:tcPr>
            <w:tcW w:w="936" w:type="dxa"/>
            <w:gridSpan w:val="2"/>
            <w:vMerge w:val="restart"/>
            <w:noWrap w:val="0"/>
            <w:vAlign w:val="top"/>
          </w:tcPr>
          <w:p>
            <w:pPr>
              <w:rPr>
                <w:rFonts w:hint="eastAsia"/>
                <w:color w:val="000000"/>
                <w:szCs w:val="21"/>
              </w:rPr>
            </w:pPr>
            <w:r>
              <w:rPr>
                <w:rFonts w:hint="eastAsia"/>
                <w:color w:val="000000"/>
                <w:szCs w:val="21"/>
              </w:rPr>
              <w:t>F7.1.2</w:t>
            </w:r>
          </w:p>
          <w:p>
            <w:pPr>
              <w:pStyle w:val="2"/>
              <w:rPr>
                <w:rFonts w:hint="default" w:eastAsia="宋体"/>
                <w:lang w:val="en-US" w:eastAsia="zh-CN"/>
              </w:rPr>
            </w:pPr>
            <w:r>
              <w:rPr>
                <w:rFonts w:hint="eastAsia"/>
                <w:color w:val="000000"/>
                <w:szCs w:val="21"/>
                <w:lang w:val="en-US" w:eastAsia="zh-CN"/>
              </w:rPr>
              <w:t>Q7.1.2</w:t>
            </w:r>
          </w:p>
          <w:p/>
        </w:tc>
        <w:tc>
          <w:tcPr>
            <w:tcW w:w="775" w:type="dxa"/>
            <w:noWrap w:val="0"/>
            <w:vAlign w:val="top"/>
          </w:tcPr>
          <w:p>
            <w:r>
              <w:rPr>
                <w:rFonts w:hint="eastAsia"/>
              </w:rPr>
              <w:t>文件名称</w:t>
            </w:r>
          </w:p>
        </w:tc>
        <w:tc>
          <w:tcPr>
            <w:tcW w:w="9565" w:type="dxa"/>
            <w:gridSpan w:val="2"/>
            <w:noWrap w:val="0"/>
            <w:vAlign w:val="top"/>
          </w:tcPr>
          <w:p>
            <w:r>
              <w:rPr>
                <w:rFonts w:hint="eastAsia"/>
              </w:rPr>
              <w:t>如：手册第7.1条款、</w:t>
            </w:r>
          </w:p>
        </w:tc>
        <w:tc>
          <w:tcPr>
            <w:tcW w:w="1278" w:type="dxa"/>
            <w:noWrap w:val="0"/>
            <w:vAlign w:val="top"/>
          </w:tcPr>
          <w:p>
            <w:pPr>
              <w:rPr>
                <w:rFonts w:hint="eastAsia"/>
              </w:rPr>
            </w:pPr>
            <w:r>
              <w:rPr/>
              <w:sym w:font="Wingdings" w:char="00FE"/>
            </w:r>
            <w:r>
              <w:rPr>
                <w:rFonts w:hint="eastAsia"/>
              </w:rPr>
              <w:t>符合</w:t>
            </w:r>
          </w:p>
          <w:p>
            <w:pPr>
              <w:rPr>
                <w:rFonts w:hint="eastAsia"/>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551" w:hRule="atLeast"/>
        </w:trPr>
        <w:tc>
          <w:tcPr>
            <w:tcW w:w="2171" w:type="dxa"/>
            <w:gridSpan w:val="3"/>
            <w:vMerge w:val="continue"/>
            <w:noWrap w:val="0"/>
            <w:vAlign w:val="top"/>
          </w:tcPr>
          <w:p/>
        </w:tc>
        <w:tc>
          <w:tcPr>
            <w:tcW w:w="936" w:type="dxa"/>
            <w:gridSpan w:val="2"/>
            <w:vMerge w:val="continue"/>
            <w:noWrap w:val="0"/>
            <w:vAlign w:val="top"/>
          </w:tcPr>
          <w:p/>
        </w:tc>
        <w:tc>
          <w:tcPr>
            <w:tcW w:w="775" w:type="dxa"/>
            <w:noWrap w:val="0"/>
            <w:vAlign w:val="top"/>
          </w:tcPr>
          <w:p>
            <w:r>
              <w:rPr>
                <w:rFonts w:hint="eastAsia"/>
              </w:rPr>
              <w:t>运行证据</w:t>
            </w:r>
          </w:p>
        </w:tc>
        <w:tc>
          <w:tcPr>
            <w:tcW w:w="9565" w:type="dxa"/>
            <w:gridSpan w:val="2"/>
            <w:noWrap w:val="0"/>
            <w:vAlign w:val="top"/>
          </w:tcPr>
          <w:p>
            <w:pPr>
              <w:rPr>
                <w:color w:val="000000"/>
                <w:szCs w:val="21"/>
              </w:rPr>
            </w:pPr>
            <w:r>
              <w:rPr>
                <w:rFonts w:hint="eastAsia"/>
                <w:color w:val="000000"/>
                <w:szCs w:val="21"/>
              </w:rPr>
              <w:t>和最高管理者了解了组织应确定并配备所需的人员情况。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noWrap w:val="0"/>
                  <w:vAlign w:val="top"/>
                </w:tcPr>
                <w:p>
                  <w:pPr>
                    <w:rPr>
                      <w:color w:val="000000"/>
                      <w:szCs w:val="21"/>
                    </w:rPr>
                  </w:pPr>
                  <w:r>
                    <w:rPr>
                      <w:rFonts w:hint="eastAsia"/>
                    </w:rPr>
                    <w:t>管理人员数</w:t>
                  </w:r>
                </w:p>
              </w:tc>
              <w:tc>
                <w:tcPr>
                  <w:tcW w:w="1292" w:type="dxa"/>
                  <w:noWrap w:val="0"/>
                  <w:vAlign w:val="top"/>
                </w:tcPr>
                <w:p>
                  <w:pPr>
                    <w:rPr>
                      <w:color w:val="000000"/>
                      <w:szCs w:val="21"/>
                    </w:rPr>
                  </w:pPr>
                  <w:r>
                    <w:rPr>
                      <w:rFonts w:hint="eastAsia"/>
                    </w:rPr>
                    <w:t>技术人员数</w:t>
                  </w:r>
                </w:p>
              </w:tc>
              <w:tc>
                <w:tcPr>
                  <w:tcW w:w="1292" w:type="dxa"/>
                  <w:noWrap w:val="0"/>
                  <w:vAlign w:val="top"/>
                </w:tcPr>
                <w:p>
                  <w:pPr>
                    <w:rPr>
                      <w:color w:val="000000"/>
                      <w:szCs w:val="21"/>
                    </w:rPr>
                  </w:pPr>
                  <w:r>
                    <w:rPr>
                      <w:rFonts w:hint="eastAsia"/>
                      <w:color w:val="000000"/>
                      <w:szCs w:val="21"/>
                    </w:rPr>
                    <w:t>操作人员数</w:t>
                  </w:r>
                </w:p>
              </w:tc>
              <w:tc>
                <w:tcPr>
                  <w:tcW w:w="1292" w:type="dxa"/>
                  <w:noWrap w:val="0"/>
                  <w:vAlign w:val="top"/>
                </w:tcPr>
                <w:p>
                  <w:pPr>
                    <w:rPr>
                      <w:color w:val="000000"/>
                      <w:szCs w:val="21"/>
                    </w:rPr>
                  </w:pPr>
                  <w:r>
                    <w:rPr>
                      <w:rFonts w:hint="eastAsia"/>
                      <w:color w:val="000000"/>
                      <w:szCs w:val="21"/>
                    </w:rPr>
                    <w:t>临时工数</w:t>
                  </w:r>
                </w:p>
              </w:tc>
              <w:tc>
                <w:tcPr>
                  <w:tcW w:w="1292" w:type="dxa"/>
                  <w:noWrap w:val="0"/>
                  <w:vAlign w:val="top"/>
                </w:tcPr>
                <w:p>
                  <w:pPr>
                    <w:rPr>
                      <w:color w:val="000000"/>
                      <w:szCs w:val="21"/>
                    </w:rPr>
                  </w:pPr>
                  <w:r>
                    <w:rPr>
                      <w:rFonts w:hint="eastAsia"/>
                      <w:color w:val="000000"/>
                      <w:szCs w:val="21"/>
                    </w:rPr>
                    <w:t>季节工数</w:t>
                  </w:r>
                </w:p>
              </w:tc>
              <w:tc>
                <w:tcPr>
                  <w:tcW w:w="1292" w:type="dxa"/>
                  <w:noWrap w:val="0"/>
                  <w:vAlign w:val="top"/>
                </w:tcPr>
                <w:p>
                  <w:pPr>
                    <w:rPr>
                      <w:color w:val="000000"/>
                      <w:szCs w:val="21"/>
                    </w:rPr>
                  </w:pPr>
                  <w:r>
                    <w:rPr>
                      <w:rFonts w:hint="eastAsia"/>
                      <w:color w:val="000000"/>
                      <w:szCs w:val="21"/>
                    </w:rPr>
                    <w:t>辅助人员数</w:t>
                  </w:r>
                </w:p>
              </w:tc>
              <w:tc>
                <w:tcPr>
                  <w:tcW w:w="1292" w:type="dxa"/>
                  <w:noWrap w:val="0"/>
                  <w:vAlign w:val="top"/>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noWrap w:val="0"/>
                  <w:vAlign w:val="top"/>
                </w:tcPr>
                <w:p>
                  <w:pPr>
                    <w:rPr>
                      <w:color w:val="000000"/>
                      <w:szCs w:val="21"/>
                    </w:rPr>
                  </w:pPr>
                  <w:r>
                    <w:rPr>
                      <w:rFonts w:hint="eastAsia"/>
                      <w:color w:val="000000"/>
                      <w:szCs w:val="21"/>
                    </w:rPr>
                    <w:t>4</w:t>
                  </w:r>
                </w:p>
              </w:tc>
              <w:tc>
                <w:tcPr>
                  <w:tcW w:w="1292" w:type="dxa"/>
                  <w:noWrap w:val="0"/>
                  <w:vAlign w:val="top"/>
                </w:tcPr>
                <w:p>
                  <w:pPr>
                    <w:rPr>
                      <w:color w:val="000000"/>
                      <w:szCs w:val="21"/>
                    </w:rPr>
                  </w:pPr>
                </w:p>
              </w:tc>
              <w:tc>
                <w:tcPr>
                  <w:tcW w:w="1292" w:type="dxa"/>
                  <w:noWrap w:val="0"/>
                  <w:vAlign w:val="top"/>
                </w:tcPr>
                <w:p>
                  <w:pPr>
                    <w:rPr>
                      <w:rFonts w:hint="default" w:eastAsia="宋体"/>
                      <w:color w:val="000000"/>
                      <w:szCs w:val="21"/>
                      <w:lang w:val="en-US" w:eastAsia="zh-CN"/>
                    </w:rPr>
                  </w:pPr>
                  <w:r>
                    <w:rPr>
                      <w:rFonts w:hint="eastAsia"/>
                      <w:color w:val="000000"/>
                      <w:szCs w:val="21"/>
                      <w:lang w:val="en-US" w:eastAsia="zh-CN"/>
                    </w:rPr>
                    <w:t>11</w:t>
                  </w:r>
                </w:p>
              </w:tc>
              <w:tc>
                <w:tcPr>
                  <w:tcW w:w="1292" w:type="dxa"/>
                  <w:noWrap w:val="0"/>
                  <w:vAlign w:val="top"/>
                </w:tcPr>
                <w:p>
                  <w:pPr>
                    <w:rPr>
                      <w:color w:val="000000"/>
                      <w:szCs w:val="21"/>
                    </w:rPr>
                  </w:pPr>
                  <w:r>
                    <w:rPr>
                      <w:rFonts w:hint="eastAsia"/>
                      <w:color w:val="000000"/>
                      <w:szCs w:val="21"/>
                    </w:rPr>
                    <w:t>-</w:t>
                  </w:r>
                  <w:r>
                    <w:rPr>
                      <w:color w:val="000000"/>
                      <w:szCs w:val="21"/>
                    </w:rPr>
                    <w:t>-</w:t>
                  </w:r>
                </w:p>
              </w:tc>
              <w:tc>
                <w:tcPr>
                  <w:tcW w:w="1292" w:type="dxa"/>
                  <w:noWrap w:val="0"/>
                  <w:vAlign w:val="top"/>
                </w:tcPr>
                <w:p>
                  <w:pPr>
                    <w:rPr>
                      <w:color w:val="000000"/>
                      <w:szCs w:val="21"/>
                    </w:rPr>
                  </w:pPr>
                  <w:r>
                    <w:rPr>
                      <w:rFonts w:hint="eastAsia"/>
                      <w:color w:val="000000"/>
                      <w:szCs w:val="21"/>
                    </w:rPr>
                    <w:t>-</w:t>
                  </w:r>
                  <w:r>
                    <w:rPr>
                      <w:color w:val="000000"/>
                      <w:szCs w:val="21"/>
                    </w:rPr>
                    <w:t>--</w:t>
                  </w:r>
                </w:p>
              </w:tc>
              <w:tc>
                <w:tcPr>
                  <w:tcW w:w="1292" w:type="dxa"/>
                  <w:noWrap w:val="0"/>
                  <w:vAlign w:val="top"/>
                </w:tcPr>
                <w:p>
                  <w:pPr>
                    <w:rPr>
                      <w:color w:val="000000"/>
                      <w:szCs w:val="21"/>
                    </w:rPr>
                  </w:pPr>
                  <w:r>
                    <w:rPr>
                      <w:rFonts w:hint="eastAsia"/>
                      <w:color w:val="000000"/>
                      <w:szCs w:val="21"/>
                    </w:rPr>
                    <w:t>-</w:t>
                  </w:r>
                  <w:r>
                    <w:rPr>
                      <w:color w:val="000000"/>
                      <w:szCs w:val="21"/>
                    </w:rPr>
                    <w:t>--</w:t>
                  </w:r>
                </w:p>
              </w:tc>
              <w:tc>
                <w:tcPr>
                  <w:tcW w:w="1292" w:type="dxa"/>
                  <w:noWrap w:val="0"/>
                  <w:vAlign w:val="top"/>
                </w:tcPr>
                <w:p>
                  <w:pPr>
                    <w:rPr>
                      <w:rFonts w:hint="default" w:eastAsia="宋体"/>
                      <w:color w:val="000000"/>
                      <w:szCs w:val="21"/>
                      <w:lang w:val="en-US" w:eastAsia="zh-CN"/>
                    </w:rPr>
                  </w:pPr>
                  <w:r>
                    <w:rPr>
                      <w:rFonts w:hint="eastAsia"/>
                      <w:color w:val="000000"/>
                      <w:szCs w:val="21"/>
                      <w:lang w:val="en-US" w:eastAsia="zh-CN"/>
                    </w:rPr>
                    <w:t>15</w:t>
                  </w:r>
                </w:p>
              </w:tc>
            </w:tr>
          </w:tbl>
          <w:p/>
          <w:p>
            <w:pPr>
              <w:rPr>
                <w:rFonts w:hint="eastAsia"/>
                <w:color w:val="auto"/>
              </w:rPr>
            </w:pPr>
            <w:r>
              <w:rPr>
                <w:rFonts w:hint="eastAsia"/>
              </w:rPr>
              <w:t>建立、 实施、 运行或评估食品安全管理体系时是否聘用外部专家：</w:t>
            </w:r>
            <w:r>
              <w:rPr>
                <w:rFonts w:hint="eastAsia"/>
              </w:rPr>
              <w:sym w:font="Wingdings" w:char="00A8"/>
            </w:r>
            <w:r>
              <w:rPr>
                <w:rFonts w:hint="eastAsia"/>
              </w:rPr>
              <w:t xml:space="preserve">是 </w:t>
            </w:r>
            <w:r>
              <w:rPr>
                <w:rFonts w:hint="eastAsia"/>
                <w:color w:val="auto"/>
              </w:rPr>
              <w:t xml:space="preserve"> </w:t>
            </w:r>
            <w:r>
              <w:rPr>
                <w:rFonts w:hint="eastAsia"/>
                <w:color w:val="auto"/>
              </w:rPr>
              <w:sym w:font="Wingdings" w:char="00FE"/>
            </w:r>
            <w:r>
              <w:rPr>
                <w:rFonts w:hint="eastAsia"/>
                <w:color w:val="auto"/>
              </w:rPr>
              <w:t xml:space="preserve">否 </w:t>
            </w:r>
          </w:p>
          <w:p>
            <w:r>
              <w:rPr>
                <w:rFonts w:hint="eastAsia"/>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tc>
              <w:tc>
                <w:tcPr>
                  <w:tcW w:w="4234" w:type="dxa"/>
                  <w:noWrap w:val="0"/>
                  <w:vAlign w:val="top"/>
                </w:tcPr>
                <w:p/>
              </w:tc>
              <w:tc>
                <w:tcPr>
                  <w:tcW w:w="301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r>
                    <w:rPr>
                      <w:rFonts w:hint="eastAsia"/>
                    </w:rPr>
                    <w:t>最高学历</w:t>
                  </w:r>
                </w:p>
              </w:tc>
              <w:tc>
                <w:tcPr>
                  <w:tcW w:w="4234" w:type="dxa"/>
                  <w:noWrap w:val="0"/>
                  <w:vAlign w:val="top"/>
                </w:tcPr>
                <w:p>
                  <w:r>
                    <w:rPr>
                      <w:rFonts w:hint="eastAsia"/>
                    </w:rPr>
                    <w:sym w:font="Wingdings" w:char="00A8"/>
                  </w:r>
                  <w:r>
                    <w:rPr>
                      <w:rFonts w:hint="eastAsia"/>
                      <w:lang w:val="en-US" w:eastAsia="zh-CN"/>
                    </w:rPr>
                    <w:t>高中</w:t>
                  </w:r>
                  <w:r>
                    <w:rPr>
                      <w:rFonts w:hint="eastAsia"/>
                    </w:rPr>
                    <w:sym w:font="Wingdings" w:char="00A8"/>
                  </w:r>
                  <w:r>
                    <w:rPr>
                      <w:rFonts w:hint="eastAsia"/>
                    </w:rPr>
                    <w:t xml:space="preserve">专科 </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r>
                    <w:rPr>
                      <w:rFonts w:hint="eastAsia"/>
                    </w:rPr>
                    <w:t>教育专业</w:t>
                  </w:r>
                </w:p>
              </w:tc>
              <w:tc>
                <w:tcPr>
                  <w:tcW w:w="4234" w:type="dxa"/>
                  <w:noWrap w:val="0"/>
                  <w:vAlign w:val="top"/>
                </w:tcPr>
                <w:p>
                  <w:pPr>
                    <w:rPr>
                      <w:highlight w:val="none"/>
                    </w:rPr>
                  </w:pPr>
                  <w:r>
                    <w:rPr>
                      <w:rFonts w:hint="eastAsia"/>
                      <w:highlight w:val="none"/>
                    </w:rPr>
                    <w:sym w:font="Wingdings" w:char="00A8"/>
                  </w:r>
                  <w:r>
                    <w:rPr>
                      <w:rFonts w:hint="eastAsia"/>
                      <w:highlight w:val="none"/>
                    </w:rPr>
                    <w:t xml:space="preserve">食品相应 </w:t>
                  </w:r>
                  <w:r>
                    <w:rPr>
                      <w:rFonts w:hint="eastAsia"/>
                      <w:highlight w:val="none"/>
                    </w:rPr>
                    <w:sym w:font="Wingdings" w:char="00A8"/>
                  </w:r>
                  <w:r>
                    <w:rPr>
                      <w:rFonts w:hint="eastAsia"/>
                      <w:highlight w:val="none"/>
                    </w:rPr>
                    <w:t xml:space="preserve">食品相关 </w:t>
                  </w:r>
                  <w:r>
                    <w:rPr>
                      <w:rFonts w:hint="eastAsia"/>
                      <w:highlight w:val="none"/>
                    </w:rPr>
                    <w:sym w:font="Wingdings" w:char="00A8"/>
                  </w:r>
                  <w:r>
                    <w:rPr>
                      <w:rFonts w:hint="eastAsia"/>
                      <w:highlight w:val="none"/>
                    </w:rPr>
                    <w:t xml:space="preserve">食品不相关 </w:t>
                  </w:r>
                </w:p>
              </w:tc>
              <w:tc>
                <w:tcPr>
                  <w:tcW w:w="3015" w:type="dxa"/>
                  <w:noWrap w:val="0"/>
                  <w:vAlign w:val="top"/>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r>
                    <w:rPr>
                      <w:rFonts w:hint="eastAsia"/>
                    </w:rPr>
                    <w:t>职称</w:t>
                  </w:r>
                </w:p>
              </w:tc>
              <w:tc>
                <w:tcPr>
                  <w:tcW w:w="4234" w:type="dxa"/>
                  <w:noWrap w:val="0"/>
                  <w:vAlign w:val="top"/>
                </w:tcPr>
                <w:p>
                  <w:pPr>
                    <w:rPr>
                      <w:highlight w:val="none"/>
                    </w:rPr>
                  </w:pPr>
                  <w:r>
                    <w:rPr>
                      <w:rFonts w:hint="eastAsia"/>
                      <w:highlight w:val="none"/>
                    </w:rPr>
                    <w:sym w:font="Wingdings" w:char="00A8"/>
                  </w:r>
                  <w:r>
                    <w:rPr>
                      <w:rFonts w:hint="eastAsia"/>
                      <w:highlight w:val="none"/>
                    </w:rPr>
                    <w:t xml:space="preserve">助理工程师 </w:t>
                  </w:r>
                  <w:r>
                    <w:rPr>
                      <w:rFonts w:hint="eastAsia"/>
                      <w:highlight w:val="none"/>
                    </w:rPr>
                    <w:sym w:font="Wingdings" w:char="00A8"/>
                  </w:r>
                  <w:r>
                    <w:rPr>
                      <w:rFonts w:hint="eastAsia"/>
                      <w:highlight w:val="none"/>
                    </w:rPr>
                    <w:t xml:space="preserve">工程师 </w:t>
                  </w:r>
                  <w:r>
                    <w:rPr>
                      <w:rFonts w:hint="eastAsia"/>
                      <w:highlight w:val="none"/>
                    </w:rPr>
                    <w:sym w:font="Wingdings" w:char="00A8"/>
                  </w:r>
                  <w:r>
                    <w:rPr>
                      <w:rFonts w:hint="eastAsia"/>
                      <w:highlight w:val="none"/>
                    </w:rPr>
                    <w:t xml:space="preserve">高级工程师以上 </w:t>
                  </w:r>
                </w:p>
              </w:tc>
              <w:tc>
                <w:tcPr>
                  <w:tcW w:w="3015" w:type="dxa"/>
                  <w:noWrap w:val="0"/>
                  <w:vAlign w:val="top"/>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r>
                    <w:rPr>
                      <w:rFonts w:hint="eastAsia"/>
                    </w:rPr>
                    <w:t>专业工作经历</w:t>
                  </w:r>
                </w:p>
              </w:tc>
              <w:tc>
                <w:tcPr>
                  <w:tcW w:w="4234" w:type="dxa"/>
                  <w:noWrap w:val="0"/>
                  <w:vAlign w:val="top"/>
                </w:tcPr>
                <w:p>
                  <w:r>
                    <w:rPr>
                      <w:rFonts w:hint="eastAsia"/>
                    </w:rPr>
                    <w:t xml:space="preserve">   </w:t>
                  </w:r>
                </w:p>
              </w:tc>
              <w:tc>
                <w:tcPr>
                  <w:tcW w:w="301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r>
                    <w:rPr>
                      <w:rFonts w:hint="eastAsia"/>
                    </w:rPr>
                    <w:t>责任和权限</w:t>
                  </w:r>
                </w:p>
              </w:tc>
              <w:tc>
                <w:tcPr>
                  <w:tcW w:w="4234" w:type="dxa"/>
                  <w:noWrap w:val="0"/>
                  <w:vAlign w:val="top"/>
                </w:tcPr>
                <w:p/>
              </w:tc>
              <w:tc>
                <w:tcPr>
                  <w:tcW w:w="3015" w:type="dxa"/>
                  <w:noWrap w:val="0"/>
                  <w:vAlign w:val="top"/>
                </w:tcPr>
                <w:p/>
              </w:tc>
            </w:tr>
          </w:tbl>
          <w:p>
            <w:pPr>
              <w:rPr>
                <w:rFonts w:hint="eastAsia"/>
              </w:rPr>
            </w:pPr>
            <w:r>
              <w:rPr>
                <w:rFonts w:hint="eastAsia"/>
              </w:rPr>
              <w:t xml:space="preserve"> </w:t>
            </w: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 xml:space="preserve">否                                         </w:t>
            </w:r>
          </w:p>
        </w:tc>
        <w:tc>
          <w:tcPr>
            <w:tcW w:w="127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468" w:hRule="atLeast"/>
        </w:trPr>
        <w:tc>
          <w:tcPr>
            <w:tcW w:w="2160" w:type="dxa"/>
            <w:gridSpan w:val="3"/>
            <w:vMerge w:val="restart"/>
          </w:tcPr>
          <w:p>
            <w:r>
              <w:rPr>
                <w:rFonts w:hint="eastAsia"/>
              </w:rPr>
              <w:t xml:space="preserve"> 组织的知识</w:t>
            </w:r>
          </w:p>
        </w:tc>
        <w:tc>
          <w:tcPr>
            <w:tcW w:w="930" w:type="dxa"/>
            <w:vMerge w:val="restart"/>
          </w:tcPr>
          <w:p>
            <w:r>
              <w:rPr>
                <w:rFonts w:hint="eastAsia"/>
              </w:rPr>
              <w:t xml:space="preserve">Q7.1.6 </w:t>
            </w:r>
          </w:p>
        </w:tc>
        <w:tc>
          <w:tcPr>
            <w:tcW w:w="775" w:type="dxa"/>
          </w:tcPr>
          <w:p>
            <w:r>
              <w:rPr>
                <w:rFonts w:hint="eastAsia"/>
              </w:rPr>
              <w:t>文件名称</w:t>
            </w:r>
          </w:p>
        </w:tc>
        <w:tc>
          <w:tcPr>
            <w:tcW w:w="9565"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ascii="宋体" w:hAnsi="宋体"/>
              </w:rPr>
              <w:t>知识控制程序</w:t>
            </w:r>
            <w:r>
              <w:rPr>
                <w:rFonts w:hint="eastAsia"/>
              </w:rPr>
              <w:t>》</w:t>
            </w:r>
          </w:p>
        </w:tc>
        <w:tc>
          <w:tcPr>
            <w:tcW w:w="1279"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1099" w:hRule="atLeast"/>
        </w:trPr>
        <w:tc>
          <w:tcPr>
            <w:tcW w:w="2160" w:type="dxa"/>
            <w:gridSpan w:val="3"/>
            <w:vMerge w:val="continue"/>
          </w:tcPr>
          <w:p/>
        </w:tc>
        <w:tc>
          <w:tcPr>
            <w:tcW w:w="930" w:type="dxa"/>
            <w:vMerge w:val="continue"/>
          </w:tcPr>
          <w:p/>
        </w:tc>
        <w:tc>
          <w:tcPr>
            <w:tcW w:w="775" w:type="dxa"/>
          </w:tcPr>
          <w:p>
            <w:r>
              <w:rPr>
                <w:rFonts w:hint="eastAsia"/>
              </w:rPr>
              <w:t>运行证据</w:t>
            </w:r>
          </w:p>
        </w:tc>
        <w:tc>
          <w:tcPr>
            <w:tcW w:w="9565" w:type="dxa"/>
            <w:gridSpan w:val="2"/>
          </w:tcPr>
          <w:p>
            <w:r>
              <w:rPr>
                <w:rFonts w:hint="eastAsia"/>
              </w:rPr>
              <w:t>组织应确定所需的知识控制</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480"/>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36" w:type="dxa"/>
                </w:tcPr>
                <w:p/>
              </w:tc>
              <w:tc>
                <w:tcPr>
                  <w:tcW w:w="2480" w:type="dxa"/>
                </w:tcPr>
                <w:p>
                  <w:r>
                    <w:rPr>
                      <w:rFonts w:hint="eastAsia"/>
                    </w:rPr>
                    <w:t>具体内容</w:t>
                  </w:r>
                </w:p>
              </w:tc>
              <w:tc>
                <w:tcPr>
                  <w:tcW w:w="1809" w:type="dxa"/>
                </w:tcPr>
                <w:p>
                  <w:r>
                    <w:rPr>
                      <w:rFonts w:hint="eastAsia"/>
                    </w:rPr>
                    <w:t>收集部门</w:t>
                  </w:r>
                </w:p>
              </w:tc>
              <w:tc>
                <w:tcPr>
                  <w:tcW w:w="1809" w:type="dxa"/>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pPr>
                  <w:r>
                    <w:rPr>
                      <w:rFonts w:hint="eastAsia"/>
                    </w:rPr>
                    <w:t>共享方法</w:t>
                  </w:r>
                </w:p>
              </w:tc>
              <w:tc>
                <w:tcPr>
                  <w:tcW w:w="1809" w:type="dxa"/>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pPr>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0" w:hRule="atLeast"/>
              </w:trPr>
              <w:tc>
                <w:tcPr>
                  <w:tcW w:w="1136" w:type="dxa"/>
                </w:tcPr>
                <w:p>
                  <w:r>
                    <w:rPr>
                      <w:rFonts w:hint="eastAsia"/>
                    </w:rPr>
                    <w:t>内部知识</w:t>
                  </w:r>
                </w:p>
              </w:tc>
              <w:tc>
                <w:tcPr>
                  <w:tcW w:w="2480" w:type="dxa"/>
                </w:tcPr>
                <w:p>
                  <w:pPr>
                    <w:rPr>
                      <w:rFonts w:hint="eastAsia" w:ascii="Times New Roman" w:hAnsi="Times New Roman" w:cs="Times New Roman"/>
                    </w:rPr>
                  </w:pPr>
                  <w:r>
                    <w:rPr>
                      <w:rFonts w:hint="eastAsia" w:ascii="Times New Roman" w:hAnsi="Times New Roman" w:cs="Times New Roman"/>
                    </w:rPr>
                    <w:t>知识产权；失败和成功的经验教训；过程结果；改进结果。</w:t>
                  </w:r>
                </w:p>
                <w:p/>
              </w:tc>
              <w:tc>
                <w:tcPr>
                  <w:tcW w:w="1809" w:type="dxa"/>
                </w:tcPr>
                <w:p>
                  <w:pPr>
                    <w:rPr>
                      <w:rFonts w:hint="eastAsia" w:eastAsia="宋体"/>
                      <w:lang w:eastAsia="zh-CN"/>
                    </w:rPr>
                  </w:pPr>
                  <w:r>
                    <w:rPr>
                      <w:rFonts w:hint="eastAsia"/>
                      <w:lang w:eastAsia="zh-CN"/>
                    </w:rPr>
                    <w:t>综合办</w:t>
                  </w:r>
                </w:p>
              </w:tc>
              <w:tc>
                <w:tcPr>
                  <w:tcW w:w="1809" w:type="dxa"/>
                  <w:vAlign w:val="top"/>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交流会议</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pPr>
                  <w:r>
                    <w:rPr>
                      <w:rFonts w:hint="eastAsia"/>
                    </w:rPr>
                    <w:sym w:font="Wingdings" w:char="00A8"/>
                  </w:r>
                  <w:r>
                    <w:rPr>
                      <w:rFonts w:hint="eastAsia"/>
                    </w:rPr>
                    <w:t>工作总结</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pPr>
                  <w:r>
                    <w:rPr>
                      <w:rFonts w:hint="eastAsia"/>
                    </w:rPr>
                    <w:sym w:font="Wingdings" w:char="00A8"/>
                  </w:r>
                  <w:r>
                    <w:rPr>
                      <w:rFonts w:hint="eastAsia"/>
                    </w:rPr>
                    <w:t>辅导</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pPr>
                  <w:r>
                    <w:rPr>
                      <w:rFonts w:hint="eastAsia"/>
                    </w:rPr>
                    <w:sym w:font="Wingdings" w:char="00A8"/>
                  </w:r>
                </w:p>
              </w:tc>
              <w:tc>
                <w:tcPr>
                  <w:tcW w:w="1809" w:type="dxa"/>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pPr>
                    <w:keepNext w:val="0"/>
                    <w:keepLines w:val="0"/>
                    <w:pageBreakBefore w:val="0"/>
                    <w:widowControl w:val="0"/>
                    <w:kinsoku/>
                    <w:wordWrap/>
                    <w:overflowPunct/>
                    <w:topLinePunct w:val="0"/>
                    <w:autoSpaceDE/>
                    <w:autoSpaceDN/>
                    <w:bidi w:val="0"/>
                    <w:adjustRightInd/>
                    <w:snapToGrid/>
                    <w:spacing w:line="240" w:lineRule="atLeast"/>
                    <w:textAlignment w:val="auto"/>
                  </w:pPr>
                  <w:r>
                    <w:rPr>
                      <w:rFonts w:hint="eastAsia"/>
                    </w:rPr>
                    <w:sym w:font="Wingdings" w:char="00A8"/>
                  </w:r>
                  <w:r>
                    <w:rPr>
                      <w:rFonts w:hint="eastAsia"/>
                    </w:rPr>
                    <w:t>每年</w:t>
                  </w:r>
                </w:p>
                <w:p>
                  <w:pPr>
                    <w:keepNext w:val="0"/>
                    <w:keepLines w:val="0"/>
                    <w:pageBreakBefore w:val="0"/>
                    <w:widowControl w:val="0"/>
                    <w:kinsoku/>
                    <w:wordWrap/>
                    <w:overflowPunct/>
                    <w:topLinePunct w:val="0"/>
                    <w:autoSpaceDE/>
                    <w:autoSpaceDN/>
                    <w:bidi w:val="0"/>
                    <w:adjustRightInd/>
                    <w:snapToGrid/>
                    <w:spacing w:line="240" w:lineRule="atLeast"/>
                    <w:textAlignment w:val="auto"/>
                  </w:pPr>
                  <w:r>
                    <w:rPr>
                      <w:rFonts w:hint="eastAsia"/>
                    </w:rPr>
                    <w:sym w:font="Wingdings" w:char="00A8"/>
                  </w:r>
                  <w:r>
                    <w:rPr>
                      <w:rFonts w:hint="eastAsia"/>
                    </w:rPr>
                    <w:t>每季度</w:t>
                  </w:r>
                </w:p>
                <w:p>
                  <w:pPr>
                    <w:keepNext w:val="0"/>
                    <w:keepLines w:val="0"/>
                    <w:pageBreakBefore w:val="0"/>
                    <w:widowControl w:val="0"/>
                    <w:kinsoku/>
                    <w:wordWrap/>
                    <w:overflowPunct/>
                    <w:topLinePunct w:val="0"/>
                    <w:autoSpaceDE/>
                    <w:autoSpaceDN/>
                    <w:bidi w:val="0"/>
                    <w:adjustRightInd/>
                    <w:snapToGrid/>
                    <w:spacing w:line="240" w:lineRule="atLeast"/>
                    <w:textAlignment w:val="auto"/>
                  </w:pPr>
                  <w:r>
                    <w:rPr>
                      <w:rFonts w:hint="eastAsia"/>
                    </w:rPr>
                    <w:sym w:font="Wingdings" w:char="00A8"/>
                  </w:r>
                  <w:r>
                    <w:rPr>
                      <w:rFonts w:hint="eastAsia"/>
                    </w:rPr>
                    <w:t>每月</w:t>
                  </w:r>
                </w:p>
                <w:p>
                  <w:pPr>
                    <w:keepNext w:val="0"/>
                    <w:keepLines w:val="0"/>
                    <w:pageBreakBefore w:val="0"/>
                    <w:widowControl w:val="0"/>
                    <w:kinsoku/>
                    <w:wordWrap/>
                    <w:overflowPunct/>
                    <w:topLinePunct w:val="0"/>
                    <w:autoSpaceDE/>
                    <w:autoSpaceDN/>
                    <w:bidi w:val="0"/>
                    <w:adjustRightInd/>
                    <w:snapToGrid/>
                    <w:spacing w:line="240" w:lineRule="atLeast"/>
                    <w:textAlignment w:val="auto"/>
                  </w:pPr>
                  <w:r>
                    <w:rPr>
                      <w:rFonts w:hint="eastAsia"/>
                    </w:rPr>
                    <w:sym w:font="Wingdings" w:char="00A8"/>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36" w:type="dxa"/>
                </w:tcPr>
                <w:p>
                  <w:r>
                    <w:rPr>
                      <w:rFonts w:hint="eastAsia"/>
                    </w:rPr>
                    <w:t>外部知识</w:t>
                  </w:r>
                </w:p>
              </w:tc>
              <w:tc>
                <w:tcPr>
                  <w:tcW w:w="2480" w:type="dxa"/>
                </w:tcPr>
                <w:p>
                  <w:r>
                    <w:rPr>
                      <w:rFonts w:hint="eastAsia" w:ascii="Times New Roman" w:hAnsi="Times New Roman" w:cs="Times New Roman"/>
                    </w:rPr>
                    <w:t>学术交流；产品标准；专业会议；从顾客、供应商和合作伙伴收集的知识；与竞争对手比较的信息。</w:t>
                  </w:r>
                </w:p>
              </w:tc>
              <w:tc>
                <w:tcPr>
                  <w:tcW w:w="1809" w:type="dxa"/>
                </w:tcPr>
                <w:p>
                  <w:pPr>
                    <w:rPr>
                      <w:rFonts w:hint="eastAsia" w:eastAsia="宋体"/>
                      <w:lang w:eastAsia="zh-CN"/>
                    </w:rPr>
                  </w:pPr>
                  <w:r>
                    <w:rPr>
                      <w:rFonts w:hint="eastAsia"/>
                      <w:lang w:eastAsia="zh-CN"/>
                    </w:rPr>
                    <w:t>综合办</w:t>
                  </w:r>
                </w:p>
              </w:tc>
              <w:tc>
                <w:tcPr>
                  <w:tcW w:w="1809" w:type="dxa"/>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交流会议</w:t>
                  </w:r>
                </w:p>
                <w:p>
                  <w:pPr>
                    <w:keepNext w:val="0"/>
                    <w:keepLines w:val="0"/>
                    <w:pageBreakBefore w:val="0"/>
                    <w:widowControl w:val="0"/>
                    <w:kinsoku/>
                    <w:wordWrap/>
                    <w:overflowPunct/>
                    <w:topLinePunct w:val="0"/>
                    <w:autoSpaceDE/>
                    <w:autoSpaceDN/>
                    <w:bidi w:val="0"/>
                    <w:adjustRightInd/>
                    <w:snapToGrid/>
                    <w:spacing w:line="240" w:lineRule="atLeast"/>
                    <w:textAlignment w:val="auto"/>
                  </w:pPr>
                  <w:r>
                    <w:rPr>
                      <w:rFonts w:hint="eastAsia"/>
                    </w:rPr>
                    <w:sym w:font="Wingdings" w:char="00A8"/>
                  </w:r>
                  <w:r>
                    <w:rPr>
                      <w:rFonts w:hint="eastAsia"/>
                    </w:rPr>
                    <w:t>工作总结</w:t>
                  </w:r>
                </w:p>
                <w:p>
                  <w:pPr>
                    <w:keepNext w:val="0"/>
                    <w:keepLines w:val="0"/>
                    <w:pageBreakBefore w:val="0"/>
                    <w:widowControl w:val="0"/>
                    <w:kinsoku/>
                    <w:wordWrap/>
                    <w:overflowPunct/>
                    <w:topLinePunct w:val="0"/>
                    <w:autoSpaceDE/>
                    <w:autoSpaceDN/>
                    <w:bidi w:val="0"/>
                    <w:adjustRightInd/>
                    <w:snapToGrid/>
                    <w:spacing w:line="240" w:lineRule="atLeast"/>
                    <w:textAlignment w:val="auto"/>
                  </w:pPr>
                  <w:r>
                    <w:rPr>
                      <w:rFonts w:hint="eastAsia"/>
                    </w:rPr>
                    <w:sym w:font="Wingdings" w:char="00A8"/>
                  </w:r>
                  <w:r>
                    <w:rPr>
                      <w:rFonts w:hint="eastAsia"/>
                    </w:rPr>
                    <w:t>辅导</w:t>
                  </w:r>
                </w:p>
                <w:p>
                  <w:pPr>
                    <w:keepNext w:val="0"/>
                    <w:keepLines w:val="0"/>
                    <w:pageBreakBefore w:val="0"/>
                    <w:widowControl w:val="0"/>
                    <w:kinsoku/>
                    <w:wordWrap/>
                    <w:overflowPunct/>
                    <w:topLinePunct w:val="0"/>
                    <w:autoSpaceDE/>
                    <w:autoSpaceDN/>
                    <w:bidi w:val="0"/>
                    <w:adjustRightInd/>
                    <w:snapToGrid/>
                    <w:spacing w:line="240" w:lineRule="atLeast"/>
                    <w:textAlignment w:val="auto"/>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pPr>
                    <w:keepNext w:val="0"/>
                    <w:keepLines w:val="0"/>
                    <w:pageBreakBefore w:val="0"/>
                    <w:widowControl w:val="0"/>
                    <w:kinsoku/>
                    <w:wordWrap/>
                    <w:overflowPunct/>
                    <w:topLinePunct w:val="0"/>
                    <w:autoSpaceDE/>
                    <w:autoSpaceDN/>
                    <w:bidi w:val="0"/>
                    <w:adjustRightInd/>
                    <w:snapToGrid/>
                    <w:spacing w:line="240" w:lineRule="atLeast"/>
                    <w:textAlignment w:val="auto"/>
                  </w:pPr>
                  <w:r>
                    <w:rPr>
                      <w:rFonts w:hint="eastAsia"/>
                    </w:rPr>
                    <w:sym w:font="Wingdings" w:char="00A8"/>
                  </w:r>
                </w:p>
              </w:tc>
              <w:tc>
                <w:tcPr>
                  <w:tcW w:w="1809" w:type="dxa"/>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不定期</w:t>
                  </w:r>
                </w:p>
                <w:p>
                  <w:pPr>
                    <w:keepNext w:val="0"/>
                    <w:keepLines w:val="0"/>
                    <w:pageBreakBefore w:val="0"/>
                    <w:widowControl w:val="0"/>
                    <w:kinsoku/>
                    <w:wordWrap/>
                    <w:overflowPunct/>
                    <w:topLinePunct w:val="0"/>
                    <w:autoSpaceDE/>
                    <w:autoSpaceDN/>
                    <w:bidi w:val="0"/>
                    <w:adjustRightInd/>
                    <w:snapToGrid/>
                    <w:spacing w:line="240" w:lineRule="atLeast"/>
                    <w:textAlignment w:val="auto"/>
                  </w:pPr>
                  <w:r>
                    <w:rPr>
                      <w:rFonts w:hint="eastAsia"/>
                    </w:rPr>
                    <w:sym w:font="Wingdings" w:char="00A8"/>
                  </w:r>
                  <w:r>
                    <w:rPr>
                      <w:rFonts w:hint="eastAsia"/>
                    </w:rPr>
                    <w:t>每年</w:t>
                  </w:r>
                </w:p>
                <w:p>
                  <w:pPr>
                    <w:keepNext w:val="0"/>
                    <w:keepLines w:val="0"/>
                    <w:pageBreakBefore w:val="0"/>
                    <w:widowControl w:val="0"/>
                    <w:kinsoku/>
                    <w:wordWrap/>
                    <w:overflowPunct/>
                    <w:topLinePunct w:val="0"/>
                    <w:autoSpaceDE/>
                    <w:autoSpaceDN/>
                    <w:bidi w:val="0"/>
                    <w:adjustRightInd/>
                    <w:snapToGrid/>
                    <w:spacing w:line="240" w:lineRule="atLeast"/>
                    <w:textAlignment w:val="auto"/>
                  </w:pPr>
                  <w:r>
                    <w:rPr>
                      <w:rFonts w:hint="eastAsia"/>
                    </w:rPr>
                    <w:sym w:font="Wingdings" w:char="00A8"/>
                  </w:r>
                  <w:r>
                    <w:rPr>
                      <w:rFonts w:hint="eastAsia"/>
                    </w:rPr>
                    <w:t>每季度</w:t>
                  </w:r>
                </w:p>
                <w:p>
                  <w:pPr>
                    <w:keepNext w:val="0"/>
                    <w:keepLines w:val="0"/>
                    <w:pageBreakBefore w:val="0"/>
                    <w:widowControl w:val="0"/>
                    <w:kinsoku/>
                    <w:wordWrap/>
                    <w:overflowPunct/>
                    <w:topLinePunct w:val="0"/>
                    <w:autoSpaceDE/>
                    <w:autoSpaceDN/>
                    <w:bidi w:val="0"/>
                    <w:adjustRightInd/>
                    <w:snapToGrid/>
                    <w:spacing w:line="240" w:lineRule="atLeast"/>
                    <w:textAlignment w:val="auto"/>
                  </w:pPr>
                  <w:r>
                    <w:rPr>
                      <w:rFonts w:hint="eastAsia"/>
                    </w:rPr>
                    <w:sym w:font="Wingdings" w:char="00A8"/>
                  </w:r>
                  <w:r>
                    <w:rPr>
                      <w:rFonts w:hint="eastAsia"/>
                    </w:rPr>
                    <w:t>每月</w:t>
                  </w:r>
                </w:p>
                <w:p>
                  <w:pPr>
                    <w:keepNext w:val="0"/>
                    <w:keepLines w:val="0"/>
                    <w:pageBreakBefore w:val="0"/>
                    <w:widowControl w:val="0"/>
                    <w:kinsoku/>
                    <w:wordWrap/>
                    <w:overflowPunct/>
                    <w:topLinePunct w:val="0"/>
                    <w:autoSpaceDE/>
                    <w:autoSpaceDN/>
                    <w:bidi w:val="0"/>
                    <w:adjustRightInd/>
                    <w:snapToGrid/>
                    <w:spacing w:line="240" w:lineRule="atLeast"/>
                    <w:textAlignment w:val="auto"/>
                  </w:pPr>
                  <w:r>
                    <w:rPr>
                      <w:rFonts w:hint="eastAsia"/>
                    </w:rPr>
                    <w:sym w:font="Wingdings" w:char="00A8"/>
                  </w:r>
                  <w:r>
                    <w:rPr>
                      <w:rFonts w:hint="eastAsia"/>
                    </w:rPr>
                    <w:t>每天</w:t>
                  </w:r>
                </w:p>
              </w:tc>
            </w:tr>
          </w:tbl>
          <w:p/>
        </w:tc>
        <w:tc>
          <w:tcPr>
            <w:tcW w:w="1279" w:type="dxa"/>
            <w:gridSpan w:val="2"/>
            <w:vMerge w:val="continue"/>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05" w:hRule="atLeast"/>
        </w:trPr>
        <w:tc>
          <w:tcPr>
            <w:tcW w:w="2171" w:type="dxa"/>
            <w:gridSpan w:val="3"/>
            <w:vMerge w:val="restart"/>
            <w:noWrap w:val="0"/>
            <w:vAlign w:val="top"/>
          </w:tcPr>
          <w:p>
            <w:r>
              <w:rPr>
                <w:rFonts w:hint="eastAsia"/>
              </w:rPr>
              <w:t>能力</w:t>
            </w:r>
          </w:p>
        </w:tc>
        <w:tc>
          <w:tcPr>
            <w:tcW w:w="936" w:type="dxa"/>
            <w:gridSpan w:val="2"/>
            <w:vMerge w:val="restart"/>
            <w:noWrap w:val="0"/>
            <w:vAlign w:val="top"/>
          </w:tcPr>
          <w:p>
            <w:pPr>
              <w:rPr>
                <w:rFonts w:hint="eastAsia"/>
                <w:lang w:val="en-US" w:eastAsia="zh-CN"/>
              </w:rPr>
            </w:pPr>
            <w:r>
              <w:rPr>
                <w:rFonts w:hint="eastAsia"/>
                <w:lang w:val="en-US" w:eastAsia="zh-CN"/>
              </w:rPr>
              <w:t>Q7.2</w:t>
            </w:r>
          </w:p>
          <w:p>
            <w:pPr>
              <w:pStyle w:val="2"/>
              <w:rPr>
                <w:rFonts w:hint="eastAsia"/>
                <w:lang w:val="en-US" w:eastAsia="zh-CN"/>
              </w:rPr>
            </w:pPr>
            <w:r>
              <w:rPr>
                <w:rFonts w:hint="eastAsia"/>
                <w:lang w:val="en-US" w:eastAsia="zh-CN"/>
              </w:rPr>
              <w:t>E7.2</w:t>
            </w:r>
          </w:p>
          <w:p>
            <w:pPr>
              <w:pStyle w:val="2"/>
              <w:rPr>
                <w:rFonts w:hint="default"/>
                <w:lang w:val="en-US" w:eastAsia="zh-CN"/>
              </w:rPr>
            </w:pPr>
            <w:r>
              <w:rPr>
                <w:rFonts w:hint="eastAsia"/>
                <w:lang w:val="en-US" w:eastAsia="zh-CN"/>
              </w:rPr>
              <w:t>O7.2</w:t>
            </w:r>
          </w:p>
          <w:p>
            <w:r>
              <w:rPr>
                <w:rFonts w:hint="eastAsia"/>
              </w:rPr>
              <w:t>F7.2</w:t>
            </w:r>
          </w:p>
          <w:p/>
        </w:tc>
        <w:tc>
          <w:tcPr>
            <w:tcW w:w="775" w:type="dxa"/>
            <w:noWrap w:val="0"/>
            <w:vAlign w:val="top"/>
          </w:tcPr>
          <w:p>
            <w:r>
              <w:rPr>
                <w:rFonts w:hint="eastAsia"/>
              </w:rPr>
              <w:t>文件名称</w:t>
            </w:r>
          </w:p>
        </w:tc>
        <w:tc>
          <w:tcPr>
            <w:tcW w:w="9565" w:type="dxa"/>
            <w:gridSpan w:val="2"/>
            <w:noWrap w:val="0"/>
            <w:vAlign w:val="top"/>
          </w:tcPr>
          <w:p>
            <w:r>
              <w:rPr>
                <w:rFonts w:hint="eastAsia"/>
              </w:rPr>
              <w:t>如：手册第7.2条</w:t>
            </w:r>
            <w:r>
              <w:rPr>
                <w:rFonts w:hint="eastAsia"/>
                <w:szCs w:val="22"/>
              </w:rPr>
              <w:t>款《人力资源控制程序》</w:t>
            </w:r>
          </w:p>
        </w:tc>
        <w:tc>
          <w:tcPr>
            <w:tcW w:w="1278" w:type="dxa"/>
            <w:vMerge w:val="restart"/>
            <w:noWrap w:val="0"/>
            <w:vAlign w:val="top"/>
          </w:tcPr>
          <w:p>
            <w:pPr>
              <w:rPr>
                <w:rFonts w:hint="eastAsia"/>
              </w:rPr>
            </w:pPr>
            <w:r>
              <w:rPr/>
              <w:sym w:font="Wingdings" w:char="00A8"/>
            </w:r>
            <w:r>
              <w:rPr>
                <w:rFonts w:hint="eastAsia"/>
              </w:rPr>
              <w:t>符合</w:t>
            </w:r>
          </w:p>
          <w:p>
            <w:pPr>
              <w:rPr>
                <w:rFonts w:hint="eastAsia"/>
              </w:rPr>
            </w:pPr>
            <w:r>
              <w:rPr/>
              <w:sym w:font="Wingdings" w:char="00FE"/>
            </w:r>
            <w:r>
              <w:rPr>
                <w:rFonts w:hint="eastAsia"/>
              </w:rPr>
              <w:t>不符合</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color w:val="FF0000"/>
              </w:rPr>
            </w:pPr>
            <w:r>
              <w:rPr>
                <w:color w:val="FF0000"/>
              </w:rPr>
              <w:sym w:font="Wingdings" w:char="00A8"/>
            </w:r>
            <w:r>
              <w:rPr>
                <w:rFonts w:hint="eastAsia"/>
                <w:color w:val="FF0000"/>
              </w:rPr>
              <w:t>符合</w:t>
            </w:r>
          </w:p>
          <w:p>
            <w:pPr>
              <w:rPr>
                <w:rFonts w:hint="eastAsia"/>
                <w:color w:val="FF0000"/>
              </w:rPr>
            </w:pPr>
            <w:r>
              <w:rPr>
                <w:color w:val="FF0000"/>
              </w:rPr>
              <w:sym w:font="Wingdings" w:char="00FE"/>
            </w:r>
            <w:r>
              <w:rPr>
                <w:rFonts w:hint="eastAsia"/>
                <w:color w:val="FF0000"/>
              </w:rPr>
              <w:t>不符合</w:t>
            </w:r>
          </w:p>
          <w:p>
            <w:pPr>
              <w:pStyle w:val="2"/>
              <w:rPr>
                <w:rFonts w:hint="eastAsia"/>
              </w:rPr>
            </w:pPr>
          </w:p>
          <w:p>
            <w:pPr>
              <w:pStyle w:val="2"/>
              <w:rPr>
                <w:rFonts w:hint="eastAsia"/>
              </w:rPr>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92" w:hRule="atLeast"/>
        </w:trPr>
        <w:tc>
          <w:tcPr>
            <w:tcW w:w="2171" w:type="dxa"/>
            <w:gridSpan w:val="3"/>
            <w:vMerge w:val="continue"/>
            <w:noWrap w:val="0"/>
            <w:vAlign w:val="top"/>
          </w:tcPr>
          <w:p>
            <w:pPr>
              <w:rPr>
                <w:rFonts w:hint="eastAsia"/>
              </w:rPr>
            </w:pPr>
          </w:p>
        </w:tc>
        <w:tc>
          <w:tcPr>
            <w:tcW w:w="936" w:type="dxa"/>
            <w:gridSpan w:val="2"/>
            <w:vMerge w:val="continue"/>
            <w:noWrap w:val="0"/>
            <w:vAlign w:val="top"/>
          </w:tcPr>
          <w:p>
            <w:pPr>
              <w:rPr>
                <w:rFonts w:hint="eastAsia"/>
              </w:rPr>
            </w:pPr>
          </w:p>
        </w:tc>
        <w:tc>
          <w:tcPr>
            <w:tcW w:w="775" w:type="dxa"/>
            <w:noWrap w:val="0"/>
            <w:vAlign w:val="top"/>
          </w:tcPr>
          <w:p>
            <w:r>
              <w:rPr>
                <w:rFonts w:hint="eastAsia"/>
              </w:rPr>
              <w:t>运行证据</w:t>
            </w:r>
          </w:p>
        </w:tc>
        <w:tc>
          <w:tcPr>
            <w:tcW w:w="9565" w:type="dxa"/>
            <w:gridSpan w:val="2"/>
            <w:noWrap w:val="0"/>
            <w:vAlign w:val="top"/>
          </w:tcPr>
          <w:p>
            <w:pPr>
              <w:rPr>
                <w:rFonts w:hint="eastAsia"/>
                <w:color w:val="000000"/>
                <w:szCs w:val="21"/>
              </w:rPr>
            </w:pPr>
            <w:r>
              <w:rPr>
                <w:rFonts w:hint="eastAsia"/>
              </w:rPr>
              <w:t>确定在其控制下从事影响其食品安全绩效和食品安全管理体系有效性的工作的人员（包括外部供应商）的必要能力；</w:t>
            </w:r>
            <w:r>
              <w:rPr>
                <w:rFonts w:hint="eastAsia"/>
                <w:color w:val="000000"/>
                <w:szCs w:val="21"/>
              </w:rPr>
              <w:t xml:space="preserve"> </w:t>
            </w:r>
          </w:p>
          <w:p>
            <w:pPr>
              <w:rPr>
                <w:rFonts w:hint="eastAsia" w:ascii="Calibri" w:hAnsi="Calibri"/>
                <w:u w:val="single"/>
              </w:rPr>
            </w:pPr>
            <w:r>
              <w:rPr>
                <w:rFonts w:hint="eastAsia"/>
                <w:color w:val="000000"/>
                <w:szCs w:val="21"/>
              </w:rPr>
              <w:t>查看</w:t>
            </w:r>
            <w:r>
              <w:rPr>
                <w:rFonts w:hint="eastAsia" w:ascii="Times New Roman" w:hAnsi="Times New Roman" w:cs="Times New Roman"/>
              </w:rPr>
              <w:t>《岗位工作人员任职要求》</w:t>
            </w:r>
            <w:r>
              <w:rPr>
                <w:rFonts w:hint="eastAsia" w:ascii="Calibri" w:hAnsi="Calibri"/>
              </w:rPr>
              <w:t>☑充分</w:t>
            </w:r>
            <w:r>
              <w:rPr>
                <w:rFonts w:hint="eastAsia"/>
              </w:rPr>
              <w:t xml:space="preserve">有效   </w:t>
            </w:r>
            <w:r>
              <w:rPr>
                <w:rFonts w:hint="eastAsia"/>
              </w:rPr>
              <w:sym w:font="Wingdings" w:char="00A8"/>
            </w:r>
            <w:r>
              <w:rPr>
                <w:rFonts w:hint="eastAsia" w:ascii="Calibri" w:hAnsi="Calibri"/>
              </w:rPr>
              <w:t xml:space="preserve">不足，说明： </w:t>
            </w:r>
            <w:r>
              <w:rPr>
                <w:rFonts w:hint="eastAsia" w:ascii="Calibri" w:hAnsi="Calibri"/>
                <w:u w:val="single"/>
              </w:rPr>
              <w:t xml:space="preserve">                               </w:t>
            </w:r>
          </w:p>
          <w:p>
            <w:pPr>
              <w:rPr>
                <w:rFonts w:hint="eastAsia" w:ascii="Calibri" w:hAnsi="Calibri"/>
              </w:rPr>
            </w:pPr>
          </w:p>
          <w:p>
            <w:pPr>
              <w:rPr>
                <w:rFonts w:hint="eastAsia" w:ascii="Calibri" w:hAnsi="Calibri"/>
              </w:rPr>
            </w:pPr>
            <w:r>
              <w:rPr>
                <w:rFonts w:hint="eastAsia" w:ascii="Calibri" w:hAnsi="Calibri"/>
              </w:rPr>
              <w:t>抽查任职能力情况：</w:t>
            </w: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821"/>
              <w:gridCol w:w="1418"/>
              <w:gridCol w:w="161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pPr>
                    <w:rPr>
                      <w:rFonts w:ascii="宋体" w:hAnsi="宋体"/>
                      <w:szCs w:val="21"/>
                      <w:highlight w:val="none"/>
                    </w:rPr>
                  </w:pPr>
                  <w:r>
                    <w:rPr>
                      <w:rFonts w:hint="eastAsia" w:ascii="宋体" w:hAnsi="宋体"/>
                      <w:szCs w:val="21"/>
                      <w:highlight w:val="none"/>
                    </w:rPr>
                    <w:t>关键岗位的人员</w:t>
                  </w:r>
                </w:p>
              </w:tc>
              <w:tc>
                <w:tcPr>
                  <w:tcW w:w="1821" w:type="dxa"/>
                  <w:noWrap w:val="0"/>
                  <w:vAlign w:val="top"/>
                </w:tcPr>
                <w:p>
                  <w:pPr>
                    <w:rPr>
                      <w:rFonts w:ascii="宋体" w:hAnsi="宋体"/>
                      <w:szCs w:val="21"/>
                      <w:highlight w:val="none"/>
                    </w:rPr>
                  </w:pPr>
                  <w:r>
                    <w:rPr>
                      <w:rFonts w:hint="eastAsia" w:ascii="宋体" w:hAnsi="宋体"/>
                      <w:szCs w:val="21"/>
                      <w:highlight w:val="none"/>
                    </w:rPr>
                    <w:t>任职要求</w:t>
                  </w:r>
                </w:p>
              </w:tc>
              <w:tc>
                <w:tcPr>
                  <w:tcW w:w="1418" w:type="dxa"/>
                  <w:noWrap w:val="0"/>
                  <w:vAlign w:val="top"/>
                </w:tcPr>
                <w:p>
                  <w:pPr>
                    <w:rPr>
                      <w:rFonts w:ascii="宋体" w:hAnsi="宋体"/>
                      <w:szCs w:val="21"/>
                      <w:highlight w:val="none"/>
                    </w:rPr>
                  </w:pPr>
                  <w:r>
                    <w:rPr>
                      <w:rFonts w:hint="eastAsia" w:ascii="宋体" w:hAnsi="宋体"/>
                      <w:szCs w:val="21"/>
                      <w:highlight w:val="none"/>
                    </w:rPr>
                    <w:t>学历/专业</w:t>
                  </w:r>
                </w:p>
              </w:tc>
              <w:tc>
                <w:tcPr>
                  <w:tcW w:w="1616" w:type="dxa"/>
                  <w:noWrap w:val="0"/>
                  <w:vAlign w:val="top"/>
                </w:tcPr>
                <w:p>
                  <w:pPr>
                    <w:rPr>
                      <w:rFonts w:ascii="宋体" w:hAnsi="宋体"/>
                      <w:szCs w:val="21"/>
                      <w:highlight w:val="none"/>
                    </w:rPr>
                  </w:pPr>
                  <w:r>
                    <w:rPr>
                      <w:rFonts w:hint="eastAsia" w:ascii="宋体" w:hAnsi="宋体"/>
                      <w:szCs w:val="21"/>
                      <w:highlight w:val="none"/>
                    </w:rPr>
                    <w:t>工作经历年限</w:t>
                  </w:r>
                </w:p>
              </w:tc>
              <w:tc>
                <w:tcPr>
                  <w:tcW w:w="2357" w:type="dxa"/>
                  <w:noWrap w:val="0"/>
                  <w:vAlign w:val="top"/>
                </w:tcPr>
                <w:p>
                  <w:pPr>
                    <w:rPr>
                      <w:rFonts w:ascii="宋体" w:hAnsi="宋体"/>
                      <w:szCs w:val="21"/>
                      <w:highlight w:val="none"/>
                    </w:rPr>
                  </w:pPr>
                  <w:r>
                    <w:rPr>
                      <w:rFonts w:hint="eastAsia" w:ascii="宋体" w:hAnsi="宋体"/>
                      <w:szCs w:val="21"/>
                      <w:highlight w:val="none"/>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86" w:type="dxa"/>
                  <w:noWrap w:val="0"/>
                  <w:vAlign w:val="top"/>
                </w:tcPr>
                <w:p>
                  <w:pPr>
                    <w:rPr>
                      <w:rFonts w:hint="default" w:ascii="宋体" w:hAnsi="宋体" w:eastAsia="宋体"/>
                      <w:szCs w:val="21"/>
                      <w:highlight w:val="none"/>
                      <w:lang w:val="en-US" w:eastAsia="zh-CN"/>
                    </w:rPr>
                  </w:pPr>
                  <w:r>
                    <w:rPr>
                      <w:rFonts w:hint="eastAsia" w:ascii="宋体" w:hAnsi="宋体"/>
                      <w:szCs w:val="21"/>
                      <w:highlight w:val="none"/>
                      <w:lang w:val="en-US" w:eastAsia="zh-CN"/>
                    </w:rPr>
                    <w:t>驾驶员</w:t>
                  </w:r>
                </w:p>
              </w:tc>
              <w:tc>
                <w:tcPr>
                  <w:tcW w:w="1821" w:type="dxa"/>
                  <w:noWrap w:val="0"/>
                  <w:vAlign w:val="top"/>
                </w:tcPr>
                <w:p>
                  <w:pPr>
                    <w:jc w:val="left"/>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驾驶证</w:t>
                  </w:r>
                </w:p>
              </w:tc>
              <w:tc>
                <w:tcPr>
                  <w:tcW w:w="1418" w:type="dxa"/>
                  <w:noWrap w:val="0"/>
                  <w:vAlign w:val="top"/>
                </w:tcPr>
                <w:p>
                  <w:pPr>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w:t>
                  </w:r>
                </w:p>
              </w:tc>
              <w:tc>
                <w:tcPr>
                  <w:tcW w:w="1616" w:type="dxa"/>
                  <w:noWrap w:val="0"/>
                  <w:vAlign w:val="top"/>
                </w:tcPr>
                <w:p>
                  <w:pPr>
                    <w:rPr>
                      <w:rFonts w:hint="eastAsia" w:ascii="宋体" w:hAnsi="宋体" w:eastAsia="宋体" w:cs="Times New Roman"/>
                      <w:kern w:val="2"/>
                      <w:sz w:val="21"/>
                      <w:szCs w:val="21"/>
                      <w:highlight w:val="yellow"/>
                      <w:lang w:val="en-US" w:eastAsia="zh-CN" w:bidi="ar-SA"/>
                    </w:rPr>
                  </w:pPr>
                  <w:r>
                    <w:rPr>
                      <w:rFonts w:hint="eastAsia" w:ascii="宋体" w:hAnsi="宋体"/>
                      <w:szCs w:val="21"/>
                      <w:highlight w:val="none"/>
                      <w:lang w:val="en-US" w:eastAsia="zh-CN"/>
                    </w:rPr>
                    <w:t>符合</w:t>
                  </w:r>
                </w:p>
              </w:tc>
              <w:tc>
                <w:tcPr>
                  <w:tcW w:w="2357" w:type="dxa"/>
                  <w:noWrap w:val="0"/>
                  <w:vAlign w:val="top"/>
                </w:tcPr>
                <w:p>
                  <w:pPr>
                    <w:rPr>
                      <w:rFonts w:ascii="Segoe UI Symbol" w:hAnsi="Segoe UI Symbol" w:eastAsia="宋体" w:cs="Segoe UI Symbol"/>
                      <w:kern w:val="2"/>
                      <w:sz w:val="21"/>
                      <w:szCs w:val="21"/>
                      <w:highlight w:val="yellow"/>
                      <w:lang w:val="en-US" w:eastAsia="zh-CN" w:bidi="ar-SA"/>
                    </w:rPr>
                  </w:pPr>
                  <w:r>
                    <w:rPr>
                      <w:rFonts w:ascii="Segoe UI Symbol" w:hAnsi="Segoe UI Symbol" w:cs="Segoe UI Symbol"/>
                      <w:szCs w:val="21"/>
                      <w:highlight w:val="none"/>
                    </w:rPr>
                    <w:t>☑</w:t>
                  </w:r>
                  <w:r>
                    <w:rPr>
                      <w:rFonts w:hint="eastAsia" w:ascii="宋体" w:hAnsi="宋体"/>
                      <w:szCs w:val="21"/>
                      <w:highlight w:val="none"/>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86" w:type="dxa"/>
                  <w:noWrap w:val="0"/>
                  <w:vAlign w:val="top"/>
                </w:tcPr>
                <w:p>
                  <w:pPr>
                    <w:rPr>
                      <w:rFonts w:hint="default" w:ascii="宋体" w:hAnsi="宋体"/>
                      <w:szCs w:val="21"/>
                      <w:highlight w:val="none"/>
                      <w:lang w:val="en-US" w:eastAsia="zh-CN"/>
                    </w:rPr>
                  </w:pPr>
                  <w:r>
                    <w:rPr>
                      <w:rFonts w:hint="eastAsia" w:ascii="宋体" w:hAnsi="宋体"/>
                      <w:szCs w:val="21"/>
                      <w:highlight w:val="none"/>
                      <w:lang w:val="en-US" w:eastAsia="zh-CN"/>
                    </w:rPr>
                    <w:t>检验员</w:t>
                  </w:r>
                </w:p>
              </w:tc>
              <w:tc>
                <w:tcPr>
                  <w:tcW w:w="1821" w:type="dxa"/>
                  <w:noWrap w:val="0"/>
                  <w:vAlign w:val="top"/>
                </w:tcPr>
                <w:p>
                  <w:pPr>
                    <w:jc w:val="left"/>
                    <w:rPr>
                      <w:rFonts w:hint="default" w:ascii="宋体" w:hAnsi="宋体" w:eastAsia="宋体"/>
                      <w:szCs w:val="21"/>
                      <w:highlight w:val="none"/>
                      <w:lang w:val="en-US" w:eastAsia="zh-CN"/>
                    </w:rPr>
                  </w:pPr>
                  <w:r>
                    <w:rPr>
                      <w:rFonts w:hint="eastAsia" w:ascii="宋体" w:hAnsi="宋体"/>
                      <w:szCs w:val="21"/>
                      <w:highlight w:val="none"/>
                      <w:lang w:val="en-US" w:eastAsia="zh-CN"/>
                    </w:rPr>
                    <w:t>培训上岗</w:t>
                  </w:r>
                </w:p>
              </w:tc>
              <w:tc>
                <w:tcPr>
                  <w:tcW w:w="1418" w:type="dxa"/>
                  <w:noWrap w:val="0"/>
                  <w:vAlign w:val="top"/>
                </w:tcPr>
                <w:p>
                  <w:pPr>
                    <w:rPr>
                      <w:rFonts w:hint="default" w:ascii="宋体" w:hAnsi="宋体"/>
                      <w:szCs w:val="21"/>
                      <w:highlight w:val="none"/>
                      <w:lang w:val="en-US" w:eastAsia="zh-CN"/>
                    </w:rPr>
                  </w:pPr>
                  <w:r>
                    <w:rPr>
                      <w:rFonts w:hint="eastAsia" w:ascii="宋体" w:hAnsi="宋体"/>
                      <w:szCs w:val="21"/>
                      <w:highlight w:val="none"/>
                      <w:lang w:val="en-US" w:eastAsia="zh-CN"/>
                    </w:rPr>
                    <w:t>/</w:t>
                  </w:r>
                </w:p>
              </w:tc>
              <w:tc>
                <w:tcPr>
                  <w:tcW w:w="1616" w:type="dxa"/>
                  <w:noWrap w:val="0"/>
                  <w:vAlign w:val="top"/>
                </w:tcPr>
                <w:p>
                  <w:pPr>
                    <w:rPr>
                      <w:rFonts w:ascii="宋体" w:hAnsi="宋体"/>
                      <w:szCs w:val="21"/>
                      <w:highlight w:val="yellow"/>
                    </w:rPr>
                  </w:pPr>
                  <w:r>
                    <w:rPr>
                      <w:rFonts w:hint="eastAsia" w:ascii="宋体" w:hAnsi="宋体"/>
                      <w:szCs w:val="21"/>
                      <w:highlight w:val="none"/>
                      <w:lang w:val="en-US" w:eastAsia="zh-CN"/>
                    </w:rPr>
                    <w:t>符合</w:t>
                  </w:r>
                </w:p>
              </w:tc>
              <w:tc>
                <w:tcPr>
                  <w:tcW w:w="2357" w:type="dxa"/>
                  <w:noWrap w:val="0"/>
                  <w:vAlign w:val="top"/>
                </w:tcPr>
                <w:p>
                  <w:pPr>
                    <w:rPr>
                      <w:rFonts w:ascii="Segoe UI Symbol" w:hAnsi="Segoe UI Symbol" w:cs="Segoe UI Symbol"/>
                      <w:szCs w:val="21"/>
                      <w:highlight w:val="yellow"/>
                    </w:rPr>
                  </w:pPr>
                  <w:r>
                    <w:rPr>
                      <w:rFonts w:ascii="Segoe UI Symbol" w:hAnsi="Segoe UI Symbol" w:cs="Segoe UI Symbol"/>
                      <w:szCs w:val="21"/>
                      <w:highlight w:val="none"/>
                    </w:rPr>
                    <w:t>☑</w:t>
                  </w:r>
                  <w:r>
                    <w:rPr>
                      <w:rFonts w:hint="eastAsia" w:ascii="宋体" w:hAnsi="宋体"/>
                      <w:szCs w:val="21"/>
                      <w:highlight w:val="none"/>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86" w:type="dxa"/>
                  <w:noWrap w:val="0"/>
                  <w:vAlign w:val="top"/>
                </w:tcPr>
                <w:p>
                  <w:pPr>
                    <w:rPr>
                      <w:rFonts w:hint="default" w:ascii="宋体" w:hAnsi="宋体"/>
                      <w:szCs w:val="21"/>
                      <w:highlight w:val="none"/>
                      <w:lang w:val="en-US" w:eastAsia="zh-CN"/>
                    </w:rPr>
                  </w:pPr>
                  <w:r>
                    <w:rPr>
                      <w:rFonts w:hint="eastAsia" w:ascii="宋体" w:hAnsi="宋体"/>
                      <w:szCs w:val="21"/>
                      <w:highlight w:val="none"/>
                      <w:lang w:val="en-US" w:eastAsia="zh-CN"/>
                    </w:rPr>
                    <w:t>电工</w:t>
                  </w:r>
                </w:p>
              </w:tc>
              <w:tc>
                <w:tcPr>
                  <w:tcW w:w="1821" w:type="dxa"/>
                  <w:noWrap w:val="0"/>
                  <w:vAlign w:val="top"/>
                </w:tcPr>
                <w:p>
                  <w:pPr>
                    <w:jc w:val="left"/>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持证上岗</w:t>
                  </w:r>
                </w:p>
              </w:tc>
              <w:tc>
                <w:tcPr>
                  <w:tcW w:w="1418" w:type="dxa"/>
                  <w:noWrap w:val="0"/>
                  <w:vAlign w:val="top"/>
                </w:tcPr>
                <w:p>
                  <w:pPr>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w:t>
                  </w:r>
                </w:p>
              </w:tc>
              <w:tc>
                <w:tcPr>
                  <w:tcW w:w="1616" w:type="dxa"/>
                  <w:noWrap w:val="0"/>
                  <w:vAlign w:val="top"/>
                </w:tcPr>
                <w:p>
                  <w:pPr>
                    <w:rPr>
                      <w:rFonts w:ascii="宋体" w:hAnsi="宋体" w:eastAsia="宋体" w:cs="Times New Roman"/>
                      <w:kern w:val="2"/>
                      <w:sz w:val="21"/>
                      <w:szCs w:val="21"/>
                      <w:highlight w:val="yellow"/>
                      <w:lang w:val="en-US" w:eastAsia="zh-CN" w:bidi="ar-SA"/>
                    </w:rPr>
                  </w:pPr>
                  <w:r>
                    <w:rPr>
                      <w:rFonts w:hint="eastAsia" w:ascii="宋体" w:hAnsi="宋体"/>
                      <w:szCs w:val="21"/>
                      <w:highlight w:val="none"/>
                      <w:lang w:val="en-US" w:eastAsia="zh-CN"/>
                    </w:rPr>
                    <w:t>符合</w:t>
                  </w:r>
                </w:p>
              </w:tc>
              <w:tc>
                <w:tcPr>
                  <w:tcW w:w="2357" w:type="dxa"/>
                  <w:noWrap w:val="0"/>
                  <w:vAlign w:val="top"/>
                </w:tcPr>
                <w:p>
                  <w:pPr>
                    <w:rPr>
                      <w:rFonts w:ascii="Segoe UI Symbol" w:hAnsi="Segoe UI Symbol" w:eastAsia="宋体" w:cs="Segoe UI Symbol"/>
                      <w:kern w:val="2"/>
                      <w:sz w:val="21"/>
                      <w:szCs w:val="21"/>
                      <w:highlight w:val="yellow"/>
                      <w:lang w:val="en-US" w:eastAsia="zh-CN" w:bidi="ar-SA"/>
                    </w:rPr>
                  </w:pPr>
                  <w:r>
                    <w:rPr>
                      <w:rFonts w:ascii="Segoe UI Symbol" w:hAnsi="Segoe UI Symbol" w:cs="Segoe UI Symbol"/>
                      <w:szCs w:val="21"/>
                      <w:highlight w:val="none"/>
                    </w:rPr>
                    <w:t>☑</w:t>
                  </w:r>
                  <w:r>
                    <w:rPr>
                      <w:rFonts w:hint="eastAsia" w:ascii="宋体" w:hAnsi="宋体"/>
                      <w:szCs w:val="21"/>
                      <w:highlight w:val="none"/>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86" w:type="dxa"/>
                  <w:noWrap w:val="0"/>
                  <w:vAlign w:val="top"/>
                </w:tcPr>
                <w:p>
                  <w:pPr>
                    <w:rPr>
                      <w:rFonts w:hint="default" w:ascii="宋体" w:hAnsi="宋体"/>
                      <w:szCs w:val="21"/>
                      <w:highlight w:val="none"/>
                      <w:lang w:val="en-US" w:eastAsia="zh-CN"/>
                    </w:rPr>
                  </w:pPr>
                  <w:r>
                    <w:rPr>
                      <w:rFonts w:hint="eastAsia" w:ascii="宋体" w:hAnsi="宋体"/>
                      <w:szCs w:val="21"/>
                      <w:highlight w:val="none"/>
                      <w:lang w:val="en-US" w:eastAsia="zh-CN"/>
                    </w:rPr>
                    <w:t>销售人员</w:t>
                  </w:r>
                </w:p>
              </w:tc>
              <w:tc>
                <w:tcPr>
                  <w:tcW w:w="1821" w:type="dxa"/>
                  <w:noWrap w:val="0"/>
                  <w:vAlign w:val="top"/>
                </w:tcPr>
                <w:p>
                  <w:pPr>
                    <w:jc w:val="left"/>
                    <w:rPr>
                      <w:rFonts w:hint="eastAsia" w:ascii="宋体" w:hAnsi="宋体"/>
                      <w:szCs w:val="21"/>
                      <w:highlight w:val="none"/>
                      <w:lang w:val="en-US" w:eastAsia="zh-CN"/>
                    </w:rPr>
                  </w:pPr>
                  <w:r>
                    <w:rPr>
                      <w:rFonts w:hint="eastAsia" w:ascii="宋体" w:hAnsi="宋体" w:cs="Times New Roman"/>
                      <w:szCs w:val="21"/>
                      <w:highlight w:val="none"/>
                      <w:lang w:val="en-US" w:eastAsia="zh-CN"/>
                    </w:rPr>
                    <w:t>考核合格后上岗</w:t>
                  </w:r>
                </w:p>
              </w:tc>
              <w:tc>
                <w:tcPr>
                  <w:tcW w:w="1418" w:type="dxa"/>
                  <w:noWrap w:val="0"/>
                  <w:vAlign w:val="top"/>
                </w:tcPr>
                <w:p>
                  <w:pPr>
                    <w:rPr>
                      <w:rFonts w:hint="default" w:ascii="宋体" w:hAnsi="宋体"/>
                      <w:szCs w:val="21"/>
                      <w:highlight w:val="none"/>
                      <w:lang w:val="en-US" w:eastAsia="zh-CN"/>
                    </w:rPr>
                  </w:pPr>
                  <w:r>
                    <w:rPr>
                      <w:rFonts w:hint="eastAsia" w:ascii="宋体" w:hAnsi="宋体"/>
                      <w:szCs w:val="21"/>
                      <w:highlight w:val="none"/>
                      <w:lang w:val="en-US" w:eastAsia="zh-CN"/>
                    </w:rPr>
                    <w:t>/</w:t>
                  </w:r>
                </w:p>
              </w:tc>
              <w:tc>
                <w:tcPr>
                  <w:tcW w:w="1616" w:type="dxa"/>
                  <w:noWrap w:val="0"/>
                  <w:vAlign w:val="top"/>
                </w:tcPr>
                <w:p>
                  <w:pPr>
                    <w:rPr>
                      <w:rFonts w:hint="eastAsia" w:ascii="宋体" w:hAnsi="宋体" w:eastAsia="宋体" w:cs="Times New Roman"/>
                      <w:kern w:val="2"/>
                      <w:sz w:val="21"/>
                      <w:szCs w:val="21"/>
                      <w:highlight w:val="yellow"/>
                      <w:lang w:val="en-US" w:eastAsia="zh-CN" w:bidi="ar-SA"/>
                    </w:rPr>
                  </w:pPr>
                  <w:r>
                    <w:rPr>
                      <w:rFonts w:hint="eastAsia" w:ascii="宋体" w:hAnsi="宋体"/>
                      <w:szCs w:val="21"/>
                      <w:highlight w:val="none"/>
                      <w:lang w:val="en-US" w:eastAsia="zh-CN"/>
                    </w:rPr>
                    <w:t>符合</w:t>
                  </w:r>
                </w:p>
              </w:tc>
              <w:tc>
                <w:tcPr>
                  <w:tcW w:w="2357" w:type="dxa"/>
                  <w:noWrap w:val="0"/>
                  <w:vAlign w:val="top"/>
                </w:tcPr>
                <w:p>
                  <w:pPr>
                    <w:rPr>
                      <w:rFonts w:ascii="Segoe UI Symbol" w:hAnsi="Segoe UI Symbol" w:eastAsia="宋体" w:cs="Segoe UI Symbol"/>
                      <w:kern w:val="2"/>
                      <w:sz w:val="21"/>
                      <w:szCs w:val="21"/>
                      <w:highlight w:val="yellow"/>
                      <w:lang w:val="en-US" w:eastAsia="zh-CN" w:bidi="ar-SA"/>
                    </w:rPr>
                  </w:pPr>
                  <w:r>
                    <w:rPr>
                      <w:rFonts w:ascii="Segoe UI Symbol" w:hAnsi="Segoe UI Symbol" w:cs="Segoe UI Symbol"/>
                      <w:szCs w:val="21"/>
                      <w:highlight w:val="none"/>
                    </w:rPr>
                    <w:t>☑</w:t>
                  </w:r>
                  <w:r>
                    <w:rPr>
                      <w:rFonts w:hint="eastAsia" w:ascii="宋体" w:hAnsi="宋体"/>
                      <w:szCs w:val="21"/>
                      <w:highlight w:val="none"/>
                    </w:rPr>
                    <w:t>胜任 □不胜任</w:t>
                  </w:r>
                </w:p>
              </w:tc>
            </w:tr>
          </w:tbl>
          <w:p>
            <w:pPr>
              <w:rPr>
                <w:rFonts w:hint="eastAsia" w:ascii="Calibri" w:hAnsi="Calibri"/>
              </w:rPr>
            </w:pPr>
          </w:p>
          <w:p>
            <w:pPr>
              <w:rPr>
                <w:rFonts w:hint="eastAsia"/>
              </w:rPr>
            </w:pPr>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hint="eastAsia"/>
              </w:rPr>
              <w:sym w:font="Wingdings" w:char="00FE"/>
            </w:r>
            <w:r>
              <w:rPr>
                <w:rFonts w:hint="eastAsia"/>
              </w:rPr>
              <w:t xml:space="preserve">培训 </w:t>
            </w:r>
            <w:r>
              <w:rPr>
                <w:rFonts w:hint="eastAsia"/>
              </w:rPr>
              <w:sym w:font="Wingdings" w:char="00A8"/>
            </w:r>
            <w:r>
              <w:rPr>
                <w:rFonts w:hint="eastAsia"/>
              </w:rPr>
              <w:t xml:space="preserve">调整岗位 </w:t>
            </w:r>
            <w:r>
              <w:rPr>
                <w:rFonts w:hint="eastAsia"/>
              </w:rPr>
              <w:sym w:font="Wingdings" w:char="00A8"/>
            </w:r>
            <w:r>
              <w:rPr>
                <w:rFonts w:hint="eastAsia"/>
              </w:rPr>
              <w:t xml:space="preserve">岗位辅导 </w:t>
            </w:r>
            <w:r>
              <w:rPr>
                <w:rFonts w:hint="eastAsia"/>
              </w:rPr>
              <w:sym w:font="Wingdings" w:char="00A8"/>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Pr>
              <w:rPr>
                <w:rFonts w:ascii="Calibri" w:hAnsi="Calibri"/>
              </w:rPr>
            </w:pPr>
          </w:p>
          <w:p>
            <w:pPr>
              <w:rPr>
                <w:rFonts w:hint="eastAsia" w:ascii="Calibri" w:hAnsi="Calibri"/>
              </w:rPr>
            </w:pPr>
            <w:r>
              <w:rPr>
                <w:rFonts w:hint="eastAsia" w:ascii="Calibri" w:hAnsi="Calibri"/>
              </w:rPr>
              <w:t>培训过程的控制：</w:t>
            </w:r>
          </w:p>
          <w:tbl>
            <w:tblPr>
              <w:tblStyle w:val="10"/>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2011"/>
              <w:gridCol w:w="1860"/>
              <w:gridCol w:w="1473"/>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77" w:type="dxa"/>
                  <w:noWrap w:val="0"/>
                  <w:vAlign w:val="top"/>
                </w:tcPr>
                <w:p>
                  <w:pPr>
                    <w:rPr>
                      <w:rFonts w:hint="eastAsia"/>
                    </w:rPr>
                  </w:pPr>
                  <w:r>
                    <w:rPr>
                      <w:rFonts w:hint="eastAsia"/>
                    </w:rPr>
                    <w:t>培训记</w:t>
                  </w:r>
                  <w:r>
                    <w:t>录</w:t>
                  </w:r>
                </w:p>
              </w:tc>
              <w:tc>
                <w:tcPr>
                  <w:tcW w:w="2011" w:type="dxa"/>
                  <w:noWrap w:val="0"/>
                  <w:vAlign w:val="top"/>
                </w:tcPr>
                <w:p>
                  <w:pPr>
                    <w:rPr>
                      <w:rFonts w:hint="eastAsia"/>
                    </w:rPr>
                  </w:pPr>
                  <w:r>
                    <w:rPr>
                      <w:rFonts w:hint="eastAsia"/>
                    </w:rPr>
                    <w:t>培训记录内容</w:t>
                  </w:r>
                </w:p>
              </w:tc>
              <w:tc>
                <w:tcPr>
                  <w:tcW w:w="1860" w:type="dxa"/>
                  <w:noWrap w:val="0"/>
                  <w:vAlign w:val="top"/>
                </w:tcPr>
                <w:p>
                  <w:r>
                    <w:rPr>
                      <w:rFonts w:hint="eastAsia"/>
                    </w:rPr>
                    <w:t>参加部门/</w:t>
                  </w:r>
                  <w:r>
                    <w:rPr>
                      <w:rFonts w:hint="eastAsia" w:ascii="Calibri" w:hAnsi="Calibri"/>
                    </w:rPr>
                    <w:t>人数</w:t>
                  </w:r>
                </w:p>
              </w:tc>
              <w:tc>
                <w:tcPr>
                  <w:tcW w:w="1473" w:type="dxa"/>
                  <w:noWrap w:val="0"/>
                  <w:vAlign w:val="top"/>
                </w:tcPr>
                <w:p>
                  <w:pPr>
                    <w:rPr>
                      <w:rFonts w:ascii="Calibri" w:hAnsi="Calibri"/>
                    </w:rPr>
                  </w:pPr>
                  <w:r>
                    <w:rPr>
                      <w:rFonts w:hint="eastAsia" w:ascii="Calibri" w:hAnsi="Calibri"/>
                    </w:rPr>
                    <w:t>评价方式</w:t>
                  </w:r>
                </w:p>
              </w:tc>
              <w:tc>
                <w:tcPr>
                  <w:tcW w:w="2118" w:type="dxa"/>
                  <w:noWrap w:val="0"/>
                  <w:vAlign w:val="top"/>
                </w:tcPr>
                <w:p>
                  <w:r>
                    <w:rPr>
                      <w:rFonts w:hint="eastAsia"/>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477" w:type="dxa"/>
                  <w:noWrap w:val="0"/>
                  <w:vAlign w:val="top"/>
                </w:tcPr>
                <w:p>
                  <w:pPr>
                    <w:rPr>
                      <w:rFonts w:hint="eastAsia" w:ascii="Times New Roman" w:hAnsi="Times New Roman" w:cs="Times New Roman"/>
                    </w:rPr>
                  </w:pPr>
                  <w:r>
                    <w:rPr>
                      <w:rFonts w:hint="eastAsia" w:ascii="Times New Roman" w:hAnsi="Times New Roman" w:cs="Times New Roman"/>
                    </w:rPr>
                    <w:t>2021.1.15</w:t>
                  </w:r>
                </w:p>
              </w:tc>
              <w:tc>
                <w:tcPr>
                  <w:tcW w:w="2011" w:type="dxa"/>
                  <w:noWrap w:val="0"/>
                  <w:vAlign w:val="top"/>
                </w:tcPr>
                <w:p>
                  <w:pPr>
                    <w:rPr>
                      <w:rFonts w:hint="eastAsia" w:ascii="Times New Roman" w:hAnsi="Times New Roman" w:cs="Times New Roman"/>
                    </w:rPr>
                  </w:pPr>
                  <w:r>
                    <w:rPr>
                      <w:rFonts w:hint="eastAsia" w:ascii="Times New Roman" w:hAnsi="Times New Roman" w:cs="Times New Roman"/>
                    </w:rPr>
                    <w:t>ISO22000/食品安全管理手册</w:t>
                  </w:r>
                </w:p>
              </w:tc>
              <w:tc>
                <w:tcPr>
                  <w:tcW w:w="1860" w:type="dxa"/>
                  <w:noWrap w:val="0"/>
                  <w:vAlign w:val="top"/>
                </w:tcPr>
                <w:p>
                  <w:pPr>
                    <w:rPr>
                      <w:rFonts w:hint="eastAsia" w:ascii="Times New Roman" w:hAnsi="Times New Roman" w:eastAsia="宋体" w:cs="Times New Roman"/>
                      <w:lang w:eastAsia="zh-CN"/>
                    </w:rPr>
                  </w:pPr>
                  <w:r>
                    <w:rPr>
                      <w:rFonts w:hint="eastAsia" w:ascii="Times New Roman" w:hAnsi="Times New Roman" w:cs="Times New Roman"/>
                    </w:rPr>
                    <w:t>1</w:t>
                  </w:r>
                  <w:r>
                    <w:rPr>
                      <w:rFonts w:hint="eastAsia" w:ascii="Times New Roman" w:hAnsi="Times New Roman" w:cs="Times New Roman"/>
                      <w:lang w:val="en-US" w:eastAsia="zh-CN"/>
                    </w:rPr>
                    <w:t>1</w:t>
                  </w:r>
                </w:p>
              </w:tc>
              <w:tc>
                <w:tcPr>
                  <w:tcW w:w="1473" w:type="dxa"/>
                  <w:noWrap w:val="0"/>
                  <w:vAlign w:val="top"/>
                </w:tcPr>
                <w:p>
                  <w:pPr>
                    <w:rPr>
                      <w:rFonts w:hint="eastAsia" w:ascii="Times New Roman" w:hAnsi="Times New Roman" w:cs="Times New Roman"/>
                    </w:rPr>
                  </w:pPr>
                  <w:r>
                    <w:rPr>
                      <w:rFonts w:hint="eastAsia" w:ascii="Times New Roman" w:hAnsi="Times New Roman" w:cs="Times New Roman"/>
                    </w:rPr>
                    <w:sym w:font="Wingdings" w:char="00A8"/>
                  </w:r>
                  <w:r>
                    <w:rPr>
                      <w:rFonts w:hint="eastAsia" w:ascii="Times New Roman" w:hAnsi="Times New Roman" w:cs="Times New Roman"/>
                    </w:rPr>
                    <w:t>笔试</w:t>
                  </w:r>
                  <w:r>
                    <w:rPr>
                      <w:rFonts w:hint="eastAsia" w:ascii="Times New Roman" w:hAnsi="Times New Roman" w:cs="Times New Roman"/>
                      <w:lang w:eastAsia="zh-CN"/>
                    </w:rPr>
                    <w:sym w:font="Wingdings 2" w:char="0052"/>
                  </w:r>
                  <w:r>
                    <w:rPr>
                      <w:rFonts w:hint="eastAsia" w:ascii="Times New Roman" w:hAnsi="Times New Roman" w:cs="Times New Roman"/>
                    </w:rPr>
                    <w:t>面试</w:t>
                  </w:r>
                </w:p>
              </w:tc>
              <w:tc>
                <w:tcPr>
                  <w:tcW w:w="2118" w:type="dxa"/>
                  <w:noWrap w:val="0"/>
                  <w:vAlign w:val="top"/>
                </w:tcPr>
                <w:p>
                  <w:pPr>
                    <w:rPr>
                      <w:rFonts w:hint="eastAsia" w:ascii="Times New Roman" w:hAnsi="Times New Roman" w:cs="Times New Roman"/>
                    </w:rPr>
                  </w:pPr>
                  <w:r>
                    <w:rPr>
                      <w:rFonts w:hint="eastAsia" w:ascii="Times New Roman" w:hAnsi="Times New Roman" w:cs="Times New Roman"/>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77" w:type="dxa"/>
                  <w:noWrap w:val="0"/>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rPr>
                    <w:t>2021.5.7</w:t>
                  </w:r>
                </w:p>
              </w:tc>
              <w:tc>
                <w:tcPr>
                  <w:tcW w:w="2011" w:type="dxa"/>
                  <w:noWrap w:val="0"/>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rPr>
                    <w:t>设备管理培训</w:t>
                  </w:r>
                </w:p>
              </w:tc>
              <w:tc>
                <w:tcPr>
                  <w:tcW w:w="1860" w:type="dxa"/>
                  <w:noWrap w:val="0"/>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lang w:val="en-US" w:eastAsia="zh-CN"/>
                    </w:rPr>
                    <w:t>5</w:t>
                  </w:r>
                  <w:r>
                    <w:rPr>
                      <w:rFonts w:hint="eastAsia" w:ascii="Times New Roman" w:hAnsi="Times New Roman" w:cs="Times New Roman"/>
                    </w:rPr>
                    <w:t xml:space="preserve"> </w:t>
                  </w:r>
                </w:p>
              </w:tc>
              <w:tc>
                <w:tcPr>
                  <w:tcW w:w="1473" w:type="dxa"/>
                  <w:noWrap w:val="0"/>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rPr>
                    <w:sym w:font="Wingdings" w:char="00A8"/>
                  </w:r>
                  <w:r>
                    <w:rPr>
                      <w:rFonts w:hint="eastAsia" w:ascii="Times New Roman" w:hAnsi="Times New Roman" w:cs="Times New Roman"/>
                    </w:rPr>
                    <w:t>笔试☑面试</w:t>
                  </w:r>
                </w:p>
              </w:tc>
              <w:tc>
                <w:tcPr>
                  <w:tcW w:w="2118" w:type="dxa"/>
                  <w:noWrap w:val="0"/>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477" w:type="dxa"/>
                  <w:noWrap w:val="0"/>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rPr>
                    <w:t>2021.6.2</w:t>
                  </w:r>
                </w:p>
              </w:tc>
              <w:tc>
                <w:tcPr>
                  <w:tcW w:w="2011" w:type="dxa"/>
                  <w:noWrap w:val="0"/>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rPr>
                    <w:t>顾客意识培训</w:t>
                  </w:r>
                </w:p>
              </w:tc>
              <w:tc>
                <w:tcPr>
                  <w:tcW w:w="1860" w:type="dxa"/>
                  <w:noWrap w:val="0"/>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rPr>
                    <w:t>全体员工</w:t>
                  </w:r>
                </w:p>
              </w:tc>
              <w:tc>
                <w:tcPr>
                  <w:tcW w:w="1473" w:type="dxa"/>
                  <w:noWrap w:val="0"/>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rPr>
                    <w:sym w:font="Wingdings" w:char="00A8"/>
                  </w:r>
                  <w:r>
                    <w:rPr>
                      <w:rFonts w:hint="eastAsia" w:ascii="Times New Roman" w:hAnsi="Times New Roman" w:cs="Times New Roman"/>
                    </w:rPr>
                    <w:t>笔试</w:t>
                  </w:r>
                  <w:r>
                    <w:rPr>
                      <w:rFonts w:hint="eastAsia" w:ascii="Times New Roman" w:hAnsi="Times New Roman" w:cs="Times New Roman"/>
                      <w:lang w:eastAsia="zh-CN"/>
                    </w:rPr>
                    <w:sym w:font="Wingdings 2" w:char="0052"/>
                  </w:r>
                  <w:r>
                    <w:rPr>
                      <w:rFonts w:hint="eastAsia" w:ascii="Times New Roman" w:hAnsi="Times New Roman" w:cs="Times New Roman"/>
                    </w:rPr>
                    <w:t>面试</w:t>
                  </w:r>
                </w:p>
              </w:tc>
              <w:tc>
                <w:tcPr>
                  <w:tcW w:w="2118" w:type="dxa"/>
                  <w:noWrap w:val="0"/>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rPr>
                    <w:t>☑有效  □不足</w:t>
                  </w:r>
                </w:p>
              </w:tc>
            </w:tr>
          </w:tbl>
          <w:p>
            <w:pPr>
              <w:pStyle w:val="2"/>
              <w:rPr>
                <w:rFonts w:hint="default" w:eastAsia="宋体"/>
                <w:color w:val="FF0000"/>
                <w:highlight w:val="none"/>
                <w:lang w:val="en-US" w:eastAsia="zh-CN"/>
              </w:rPr>
            </w:pPr>
            <w:r>
              <w:rPr>
                <w:rFonts w:hint="eastAsia"/>
                <w:color w:val="FF0000"/>
                <w:highlight w:val="none"/>
              </w:rPr>
              <w:t>查培训过程的控制情况：未提供三级安全教育、环境知识的培训证据</w:t>
            </w:r>
            <w:r>
              <w:rPr>
                <w:rFonts w:hint="eastAsia"/>
                <w:color w:val="FF0000"/>
                <w:highlight w:val="none"/>
                <w:lang w:eastAsia="zh-CN"/>
              </w:rPr>
              <w:t>，</w:t>
            </w:r>
            <w:r>
              <w:rPr>
                <w:rFonts w:hint="eastAsia"/>
                <w:color w:val="FF0000"/>
                <w:highlight w:val="none"/>
                <w:lang w:val="en-US" w:eastAsia="zh-CN"/>
              </w:rPr>
              <w:t>见不符合</w:t>
            </w:r>
          </w:p>
          <w:p>
            <w:pPr>
              <w:pStyle w:val="2"/>
              <w:rPr>
                <w:rFonts w:hint="eastAsia"/>
                <w:highlight w:val="yellow"/>
              </w:rPr>
            </w:pPr>
          </w:p>
          <w:p>
            <w:pPr>
              <w:rPr>
                <w:rFonts w:hint="eastAsia" w:ascii="Calibri" w:hAnsi="Calibri"/>
              </w:rPr>
            </w:pPr>
            <w:r>
              <w:rPr>
                <w:rFonts w:hint="eastAsia" w:ascii="Calibri" w:hAnsi="Calibri"/>
              </w:rPr>
              <w:t xml:space="preserve">持证上岗人员的控制： </w:t>
            </w:r>
          </w:p>
          <w:tbl>
            <w:tblPr>
              <w:tblStyle w:val="10"/>
              <w:tblW w:w="8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891"/>
              <w:gridCol w:w="2262"/>
              <w:gridCol w:w="1902"/>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noWrap w:val="0"/>
                  <w:vAlign w:val="top"/>
                </w:tcPr>
                <w:p>
                  <w:pPr>
                    <w:rPr>
                      <w:rFonts w:hint="eastAsia" w:ascii="Times New Roman" w:hAnsi="Times New Roman" w:cs="Times New Roman"/>
                    </w:rPr>
                  </w:pPr>
                  <w:r>
                    <w:rPr>
                      <w:rFonts w:hint="eastAsia" w:ascii="Times New Roman" w:hAnsi="Times New Roman" w:cs="Times New Roman"/>
                    </w:rPr>
                    <w:t>特种设备作业人员</w:t>
                  </w:r>
                </w:p>
              </w:tc>
              <w:tc>
                <w:tcPr>
                  <w:tcW w:w="891" w:type="dxa"/>
                  <w:noWrap w:val="0"/>
                  <w:vAlign w:val="top"/>
                </w:tcPr>
                <w:p>
                  <w:pPr>
                    <w:rPr>
                      <w:rFonts w:hint="eastAsia" w:ascii="Times New Roman" w:hAnsi="Times New Roman" w:cs="Times New Roman"/>
                    </w:rPr>
                  </w:pPr>
                  <w:r>
                    <w:rPr>
                      <w:rFonts w:hint="eastAsia" w:ascii="Times New Roman" w:hAnsi="Times New Roman" w:cs="Times New Roman"/>
                    </w:rPr>
                    <w:t>姓名</w:t>
                  </w:r>
                </w:p>
              </w:tc>
              <w:tc>
                <w:tcPr>
                  <w:tcW w:w="2262" w:type="dxa"/>
                  <w:noWrap w:val="0"/>
                  <w:vAlign w:val="top"/>
                </w:tcPr>
                <w:p>
                  <w:pPr>
                    <w:rPr>
                      <w:rFonts w:hint="eastAsia" w:ascii="Times New Roman" w:hAnsi="Times New Roman" w:cs="Times New Roman"/>
                    </w:rPr>
                  </w:pPr>
                  <w:r>
                    <w:rPr>
                      <w:rFonts w:hint="eastAsia" w:ascii="Times New Roman" w:hAnsi="Times New Roman" w:cs="Times New Roman"/>
                    </w:rPr>
                    <w:t>资格证书编号</w:t>
                  </w:r>
                </w:p>
              </w:tc>
              <w:tc>
                <w:tcPr>
                  <w:tcW w:w="1902" w:type="dxa"/>
                  <w:noWrap w:val="0"/>
                  <w:vAlign w:val="top"/>
                </w:tcPr>
                <w:p>
                  <w:pPr>
                    <w:rPr>
                      <w:rFonts w:hint="eastAsia" w:ascii="Times New Roman" w:hAnsi="Times New Roman" w:cs="Times New Roman"/>
                    </w:rPr>
                  </w:pPr>
                  <w:r>
                    <w:rPr>
                      <w:rFonts w:hint="eastAsia" w:ascii="Times New Roman" w:hAnsi="Times New Roman" w:cs="Times New Roman"/>
                    </w:rPr>
                    <w:t>有效期期限</w:t>
                  </w:r>
                </w:p>
              </w:tc>
              <w:tc>
                <w:tcPr>
                  <w:tcW w:w="1718" w:type="dxa"/>
                  <w:noWrap w:val="0"/>
                  <w:vAlign w:val="top"/>
                </w:tcPr>
                <w:p>
                  <w:pPr>
                    <w:rPr>
                      <w:rFonts w:hint="eastAsia" w:ascii="Times New Roman" w:hAnsi="Times New Roman" w:cs="Times New Roman"/>
                    </w:rPr>
                  </w:pPr>
                  <w:r>
                    <w:rPr>
                      <w:rFonts w:hint="eastAsia" w:ascii="Times New Roman" w:hAnsi="Times New Roman" w:cs="Times New Roma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36" w:type="dxa"/>
                  <w:noWrap w:val="0"/>
                  <w:vAlign w:val="top"/>
                </w:tcPr>
                <w:p>
                  <w:pPr>
                    <w:rPr>
                      <w:rFonts w:hint="eastAsia" w:ascii="Times New Roman" w:hAnsi="Times New Roman" w:cs="Times New Roman"/>
                      <w:highlight w:val="yellow"/>
                    </w:rPr>
                  </w:pPr>
                  <w:r>
                    <w:rPr>
                      <w:rFonts w:hint="eastAsia"/>
                    </w:rPr>
                    <w:t>叉车工</w:t>
                  </w:r>
                </w:p>
              </w:tc>
              <w:tc>
                <w:tcPr>
                  <w:tcW w:w="891" w:type="dxa"/>
                  <w:noWrap w:val="0"/>
                  <w:vAlign w:val="top"/>
                </w:tcPr>
                <w:p>
                  <w:pPr>
                    <w:rPr>
                      <w:rFonts w:hint="default" w:ascii="Times New Roman" w:hAnsi="Times New Roman" w:cs="Times New Roman"/>
                      <w:highlight w:val="yellow"/>
                      <w:lang w:val="en-US" w:eastAsia="zh-CN"/>
                    </w:rPr>
                  </w:pPr>
                  <w:r>
                    <w:rPr>
                      <w:rFonts w:hint="eastAsia"/>
                      <w:lang w:val="en-US" w:eastAsia="zh-CN"/>
                    </w:rPr>
                    <w:t>夏国忠</w:t>
                  </w:r>
                </w:p>
              </w:tc>
              <w:tc>
                <w:tcPr>
                  <w:tcW w:w="2262" w:type="dxa"/>
                  <w:noWrap w:val="0"/>
                  <w:vAlign w:val="top"/>
                </w:tcPr>
                <w:p>
                  <w:pPr>
                    <w:rPr>
                      <w:rFonts w:hint="default" w:ascii="Times New Roman" w:hAnsi="Times New Roman" w:cs="Times New Roman"/>
                      <w:highlight w:val="yellow"/>
                      <w:lang w:val="en-US" w:eastAsia="zh-CN"/>
                    </w:rPr>
                  </w:pPr>
                  <w:r>
                    <w:rPr>
                      <w:rFonts w:hint="eastAsia"/>
                      <w:lang w:val="en-US" w:eastAsia="zh-CN"/>
                    </w:rPr>
                    <w:t>330126196610154158</w:t>
                  </w:r>
                </w:p>
              </w:tc>
              <w:tc>
                <w:tcPr>
                  <w:tcW w:w="1902" w:type="dxa"/>
                  <w:noWrap w:val="0"/>
                  <w:vAlign w:val="top"/>
                </w:tcPr>
                <w:p>
                  <w:pPr>
                    <w:rPr>
                      <w:rFonts w:hint="eastAsia" w:ascii="Times New Roman" w:hAnsi="Times New Roman" w:cs="Times New Roman"/>
                      <w:highlight w:val="yellow"/>
                    </w:rPr>
                  </w:pPr>
                  <w:r>
                    <w:rPr>
                      <w:rFonts w:hint="eastAsia"/>
                    </w:rPr>
                    <w:t xml:space="preserve"> </w:t>
                  </w:r>
                  <w:r>
                    <w:rPr>
                      <w:rFonts w:hint="eastAsia"/>
                      <w:lang w:val="en-US" w:eastAsia="zh-CN"/>
                    </w:rPr>
                    <w:t>2023</w:t>
                  </w:r>
                  <w:r>
                    <w:rPr>
                      <w:rFonts w:hint="eastAsia"/>
                    </w:rPr>
                    <w:t xml:space="preserve">年 </w:t>
                  </w:r>
                  <w:r>
                    <w:rPr>
                      <w:rFonts w:hint="eastAsia"/>
                      <w:lang w:val="en-US" w:eastAsia="zh-CN"/>
                    </w:rPr>
                    <w:t>8</w:t>
                  </w:r>
                  <w:r>
                    <w:rPr>
                      <w:rFonts w:hint="eastAsia"/>
                    </w:rPr>
                    <w:t>月</w:t>
                  </w:r>
                </w:p>
              </w:tc>
              <w:tc>
                <w:tcPr>
                  <w:tcW w:w="1718" w:type="dxa"/>
                  <w:noWrap w:val="0"/>
                  <w:vAlign w:val="top"/>
                </w:tcPr>
                <w:p>
                  <w:pPr>
                    <w:rPr>
                      <w:rFonts w:hint="eastAsia" w:ascii="Times New Roman" w:hAnsi="Times New Roman" w:cs="Times New Roman"/>
                      <w:highlight w:val="yellow"/>
                    </w:rPr>
                  </w:pPr>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noWrap w:val="0"/>
                  <w:vAlign w:val="top"/>
                </w:tcPr>
                <w:p>
                  <w:pPr>
                    <w:rPr>
                      <w:rFonts w:hint="eastAsia" w:ascii="Times New Roman" w:hAnsi="Times New Roman" w:cs="Times New Roman"/>
                      <w:highlight w:val="yellow"/>
                    </w:rPr>
                  </w:pPr>
                  <w:r>
                    <w:rPr>
                      <w:rFonts w:hint="eastAsia"/>
                    </w:rPr>
                    <w:t>叉车工</w:t>
                  </w:r>
                </w:p>
              </w:tc>
              <w:tc>
                <w:tcPr>
                  <w:tcW w:w="891" w:type="dxa"/>
                  <w:noWrap w:val="0"/>
                  <w:vAlign w:val="top"/>
                </w:tcPr>
                <w:p>
                  <w:pPr>
                    <w:rPr>
                      <w:rFonts w:hint="eastAsia" w:ascii="Times New Roman" w:hAnsi="Times New Roman" w:cs="Times New Roman"/>
                      <w:highlight w:val="yellow"/>
                      <w:lang w:val="en-US" w:eastAsia="zh-CN"/>
                    </w:rPr>
                  </w:pPr>
                  <w:r>
                    <w:rPr>
                      <w:rFonts w:hint="eastAsia"/>
                      <w:lang w:val="en-US" w:eastAsia="zh-CN"/>
                    </w:rPr>
                    <w:t>曾杰</w:t>
                  </w:r>
                </w:p>
              </w:tc>
              <w:tc>
                <w:tcPr>
                  <w:tcW w:w="2262" w:type="dxa"/>
                  <w:noWrap w:val="0"/>
                  <w:vAlign w:val="top"/>
                </w:tcPr>
                <w:p>
                  <w:pPr>
                    <w:rPr>
                      <w:rFonts w:hint="default" w:ascii="Times New Roman" w:hAnsi="Times New Roman" w:cs="Times New Roman"/>
                      <w:highlight w:val="yellow"/>
                      <w:lang w:val="en-US" w:eastAsia="zh-CN"/>
                    </w:rPr>
                  </w:pPr>
                  <w:r>
                    <w:rPr>
                      <w:rFonts w:hint="eastAsia"/>
                      <w:lang w:val="en-US" w:eastAsia="zh-CN"/>
                    </w:rPr>
                    <w:t>330182199701223213</w:t>
                  </w:r>
                </w:p>
              </w:tc>
              <w:tc>
                <w:tcPr>
                  <w:tcW w:w="1902" w:type="dxa"/>
                  <w:noWrap w:val="0"/>
                  <w:vAlign w:val="top"/>
                </w:tcPr>
                <w:p>
                  <w:pPr>
                    <w:rPr>
                      <w:rFonts w:hint="eastAsia" w:ascii="Times New Roman" w:hAnsi="Times New Roman" w:cs="Times New Roman"/>
                      <w:highlight w:val="yellow"/>
                    </w:rPr>
                  </w:pPr>
                  <w:r>
                    <w:rPr>
                      <w:rFonts w:hint="eastAsia"/>
                    </w:rPr>
                    <w:t xml:space="preserve"> </w:t>
                  </w:r>
                  <w:r>
                    <w:rPr>
                      <w:rFonts w:hint="eastAsia"/>
                      <w:lang w:val="en-US" w:eastAsia="zh-CN"/>
                    </w:rPr>
                    <w:t>2023</w:t>
                  </w:r>
                  <w:r>
                    <w:rPr>
                      <w:rFonts w:hint="eastAsia"/>
                    </w:rPr>
                    <w:t xml:space="preserve">年 </w:t>
                  </w:r>
                  <w:r>
                    <w:rPr>
                      <w:rFonts w:hint="eastAsia"/>
                      <w:lang w:val="en-US" w:eastAsia="zh-CN"/>
                    </w:rPr>
                    <w:t>3</w:t>
                  </w:r>
                  <w:r>
                    <w:rPr>
                      <w:rFonts w:hint="eastAsia"/>
                    </w:rPr>
                    <w:t>月</w:t>
                  </w:r>
                </w:p>
              </w:tc>
              <w:tc>
                <w:tcPr>
                  <w:tcW w:w="1718" w:type="dxa"/>
                  <w:noWrap w:val="0"/>
                  <w:vAlign w:val="top"/>
                </w:tcPr>
                <w:p>
                  <w:pPr>
                    <w:rPr>
                      <w:rFonts w:hint="eastAsia" w:ascii="Times New Roman" w:hAnsi="Times New Roman" w:cs="Times New Roman"/>
                      <w:highlight w:val="yellow"/>
                    </w:rPr>
                  </w:pPr>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noWrap w:val="0"/>
                  <w:vAlign w:val="top"/>
                </w:tcPr>
                <w:p>
                  <w:pPr>
                    <w:rPr>
                      <w:rFonts w:hint="eastAsia" w:ascii="Times New Roman" w:hAnsi="Times New Roman" w:cs="Times New Roman"/>
                    </w:rPr>
                  </w:pPr>
                  <w:r>
                    <w:rPr>
                      <w:rFonts w:hint="eastAsia" w:ascii="Times New Roman" w:hAnsi="Times New Roman" w:cs="Times New Roman"/>
                    </w:rPr>
                    <w:t>电梯工</w:t>
                  </w:r>
                </w:p>
              </w:tc>
              <w:tc>
                <w:tcPr>
                  <w:tcW w:w="891" w:type="dxa"/>
                  <w:noWrap w:val="0"/>
                  <w:vAlign w:val="top"/>
                </w:tcPr>
                <w:p>
                  <w:pPr>
                    <w:rPr>
                      <w:rFonts w:hint="eastAsia" w:ascii="Times New Roman" w:hAnsi="Times New Roman" w:eastAsia="宋体" w:cs="Times New Roman"/>
                      <w:lang w:val="en-US" w:eastAsia="zh-CN"/>
                    </w:rPr>
                  </w:pPr>
                  <w:r>
                    <w:rPr>
                      <w:rFonts w:hint="eastAsia" w:ascii="Times New Roman" w:hAnsi="Times New Roman" w:cs="Times New Roman"/>
                      <w:lang w:val="en-US" w:eastAsia="zh-CN"/>
                    </w:rPr>
                    <w:t>/</w:t>
                  </w:r>
                </w:p>
              </w:tc>
              <w:tc>
                <w:tcPr>
                  <w:tcW w:w="2262" w:type="dxa"/>
                  <w:noWrap w:val="0"/>
                  <w:vAlign w:val="top"/>
                </w:tcPr>
                <w:p>
                  <w:pPr>
                    <w:rPr>
                      <w:rFonts w:hint="eastAsia" w:ascii="Times New Roman" w:hAnsi="Times New Roman" w:cs="Times New Roman"/>
                    </w:rPr>
                  </w:pPr>
                </w:p>
              </w:tc>
              <w:tc>
                <w:tcPr>
                  <w:tcW w:w="1902" w:type="dxa"/>
                  <w:noWrap w:val="0"/>
                  <w:vAlign w:val="top"/>
                </w:tcPr>
                <w:p>
                  <w:pPr>
                    <w:rPr>
                      <w:rFonts w:hint="eastAsia" w:ascii="Times New Roman" w:hAnsi="Times New Roman" w:cs="Times New Roman"/>
                    </w:rPr>
                  </w:pPr>
                  <w:r>
                    <w:rPr>
                      <w:rFonts w:hint="eastAsia" w:ascii="Times New Roman" w:hAnsi="Times New Roman" w:cs="Times New Roman"/>
                    </w:rPr>
                    <w:t xml:space="preserve">   年 月 日</w:t>
                  </w:r>
                </w:p>
              </w:tc>
              <w:tc>
                <w:tcPr>
                  <w:tcW w:w="1718" w:type="dxa"/>
                  <w:noWrap w:val="0"/>
                  <w:vAlign w:val="top"/>
                </w:tcPr>
                <w:p>
                  <w:pPr>
                    <w:rPr>
                      <w:rFonts w:hint="eastAsia" w:ascii="Times New Roman" w:hAnsi="Times New Roman" w:cs="Times New Roman"/>
                    </w:rPr>
                  </w:pPr>
                  <w:r>
                    <w:rPr>
                      <w:rFonts w:hint="eastAsia" w:ascii="Times New Roman" w:hAnsi="Times New Roman" w:cs="Times New Roma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noWrap w:val="0"/>
                  <w:vAlign w:val="top"/>
                </w:tcPr>
                <w:p>
                  <w:pPr>
                    <w:rPr>
                      <w:rFonts w:hint="eastAsia" w:ascii="Times New Roman" w:hAnsi="Times New Roman" w:cs="Times New Roman"/>
                    </w:rPr>
                  </w:pPr>
                  <w:r>
                    <w:rPr>
                      <w:rFonts w:hint="eastAsia" w:ascii="Times New Roman" w:hAnsi="Times New Roman" w:cs="Times New Roman"/>
                    </w:rPr>
                    <w:t>行车工</w:t>
                  </w:r>
                </w:p>
              </w:tc>
              <w:tc>
                <w:tcPr>
                  <w:tcW w:w="891" w:type="dxa"/>
                  <w:noWrap w:val="0"/>
                  <w:vAlign w:val="top"/>
                </w:tcPr>
                <w:p>
                  <w:pPr>
                    <w:rPr>
                      <w:rFonts w:hint="eastAsia" w:ascii="Times New Roman" w:hAnsi="Times New Roman" w:eastAsia="宋体" w:cs="Times New Roman"/>
                      <w:lang w:val="en-US" w:eastAsia="zh-CN"/>
                    </w:rPr>
                  </w:pPr>
                  <w:r>
                    <w:rPr>
                      <w:rFonts w:hint="eastAsia" w:ascii="Times New Roman" w:hAnsi="Times New Roman" w:cs="Times New Roman"/>
                      <w:lang w:val="en-US" w:eastAsia="zh-CN"/>
                    </w:rPr>
                    <w:t>/</w:t>
                  </w:r>
                </w:p>
              </w:tc>
              <w:tc>
                <w:tcPr>
                  <w:tcW w:w="2262" w:type="dxa"/>
                  <w:noWrap w:val="0"/>
                  <w:vAlign w:val="top"/>
                </w:tcPr>
                <w:p>
                  <w:pPr>
                    <w:rPr>
                      <w:rFonts w:hint="eastAsia" w:ascii="Times New Roman" w:hAnsi="Times New Roman" w:cs="Times New Roman"/>
                    </w:rPr>
                  </w:pPr>
                </w:p>
              </w:tc>
              <w:tc>
                <w:tcPr>
                  <w:tcW w:w="1902" w:type="dxa"/>
                  <w:noWrap w:val="0"/>
                  <w:vAlign w:val="top"/>
                </w:tcPr>
                <w:p>
                  <w:pPr>
                    <w:rPr>
                      <w:rFonts w:hint="eastAsia" w:ascii="Times New Roman" w:hAnsi="Times New Roman" w:cs="Times New Roman"/>
                    </w:rPr>
                  </w:pPr>
                  <w:r>
                    <w:rPr>
                      <w:rFonts w:hint="eastAsia" w:ascii="Times New Roman" w:hAnsi="Times New Roman" w:cs="Times New Roman"/>
                    </w:rPr>
                    <w:t xml:space="preserve">   年 月 日</w:t>
                  </w:r>
                </w:p>
              </w:tc>
              <w:tc>
                <w:tcPr>
                  <w:tcW w:w="1718" w:type="dxa"/>
                  <w:noWrap w:val="0"/>
                  <w:vAlign w:val="top"/>
                </w:tcPr>
                <w:p>
                  <w:pPr>
                    <w:rPr>
                      <w:rFonts w:hint="eastAsia" w:ascii="Times New Roman" w:hAnsi="Times New Roman" w:cs="Times New Roman"/>
                    </w:rPr>
                  </w:pPr>
                  <w:r>
                    <w:rPr>
                      <w:rFonts w:hint="eastAsia" w:ascii="Times New Roman" w:hAnsi="Times New Roman" w:cs="Times New Roman"/>
                    </w:rPr>
                    <w:sym w:font="Wingdings 2" w:char="00A3"/>
                  </w:r>
                  <w:r>
                    <w:rPr>
                      <w:rFonts w:hint="eastAsia" w:ascii="Times New Roman" w:hAnsi="Times New Roman" w:cs="Times New Roma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noWrap w:val="0"/>
                  <w:vAlign w:val="top"/>
                </w:tcPr>
                <w:p>
                  <w:pPr>
                    <w:rPr>
                      <w:rFonts w:hint="eastAsia" w:ascii="Times New Roman" w:hAnsi="Times New Roman" w:cs="Times New Roman"/>
                    </w:rPr>
                  </w:pPr>
                  <w:r>
                    <w:rPr>
                      <w:rFonts w:hint="eastAsia" w:ascii="Times New Roman" w:hAnsi="Times New Roman" w:cs="Times New Roman"/>
                    </w:rPr>
                    <w:t>锅炉工</w:t>
                  </w:r>
                </w:p>
              </w:tc>
              <w:tc>
                <w:tcPr>
                  <w:tcW w:w="891" w:type="dxa"/>
                  <w:noWrap w:val="0"/>
                  <w:vAlign w:val="top"/>
                </w:tcPr>
                <w:p>
                  <w:pPr>
                    <w:rPr>
                      <w:rFonts w:hint="eastAsia" w:ascii="Times New Roman" w:hAnsi="Times New Roman" w:eastAsia="宋体" w:cs="Times New Roman"/>
                      <w:lang w:val="en-US" w:eastAsia="zh-CN"/>
                    </w:rPr>
                  </w:pPr>
                  <w:r>
                    <w:rPr>
                      <w:rFonts w:hint="eastAsia" w:ascii="Times New Roman" w:hAnsi="Times New Roman" w:cs="Times New Roman"/>
                      <w:lang w:val="en-US" w:eastAsia="zh-CN"/>
                    </w:rPr>
                    <w:t>/</w:t>
                  </w:r>
                </w:p>
              </w:tc>
              <w:tc>
                <w:tcPr>
                  <w:tcW w:w="2262" w:type="dxa"/>
                  <w:noWrap w:val="0"/>
                  <w:vAlign w:val="top"/>
                </w:tcPr>
                <w:p>
                  <w:pPr>
                    <w:rPr>
                      <w:rFonts w:hint="eastAsia" w:ascii="Times New Roman" w:hAnsi="Times New Roman" w:cs="Times New Roman"/>
                    </w:rPr>
                  </w:pPr>
                </w:p>
              </w:tc>
              <w:tc>
                <w:tcPr>
                  <w:tcW w:w="1902" w:type="dxa"/>
                  <w:noWrap w:val="0"/>
                  <w:vAlign w:val="top"/>
                </w:tcPr>
                <w:p>
                  <w:pPr>
                    <w:rPr>
                      <w:rFonts w:hint="eastAsia" w:ascii="Times New Roman" w:hAnsi="Times New Roman" w:cs="Times New Roman"/>
                    </w:rPr>
                  </w:pPr>
                  <w:r>
                    <w:rPr>
                      <w:rFonts w:hint="eastAsia" w:ascii="Times New Roman" w:hAnsi="Times New Roman" w:cs="Times New Roman"/>
                    </w:rPr>
                    <w:t xml:space="preserve">   年 月 日</w:t>
                  </w:r>
                </w:p>
              </w:tc>
              <w:tc>
                <w:tcPr>
                  <w:tcW w:w="1718" w:type="dxa"/>
                  <w:noWrap w:val="0"/>
                  <w:vAlign w:val="top"/>
                </w:tcPr>
                <w:p>
                  <w:pPr>
                    <w:rPr>
                      <w:rFonts w:hint="eastAsia" w:ascii="Times New Roman" w:hAnsi="Times New Roman" w:cs="Times New Roman"/>
                    </w:rPr>
                  </w:pPr>
                  <w:r>
                    <w:rPr>
                      <w:rFonts w:hint="eastAsia" w:ascii="Times New Roman" w:hAnsi="Times New Roman" w:cs="Times New Roma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noWrap w:val="0"/>
                  <w:vAlign w:val="top"/>
                </w:tcPr>
                <w:p>
                  <w:pPr>
                    <w:rPr>
                      <w:rFonts w:hint="eastAsia" w:ascii="Times New Roman" w:hAnsi="Times New Roman" w:cs="Times New Roman"/>
                    </w:rPr>
                  </w:pPr>
                  <w:r>
                    <w:rPr>
                      <w:rFonts w:hint="eastAsia" w:ascii="Times New Roman" w:hAnsi="Times New Roman" w:cs="Times New Roman"/>
                    </w:rPr>
                    <w:t>压力容器操作工</w:t>
                  </w:r>
                </w:p>
              </w:tc>
              <w:tc>
                <w:tcPr>
                  <w:tcW w:w="891" w:type="dxa"/>
                  <w:noWrap w:val="0"/>
                  <w:vAlign w:val="top"/>
                </w:tcPr>
                <w:p>
                  <w:pPr>
                    <w:rPr>
                      <w:rFonts w:hint="eastAsia" w:ascii="Times New Roman" w:hAnsi="Times New Roman" w:eastAsia="宋体" w:cs="Times New Roman"/>
                      <w:lang w:val="en-US" w:eastAsia="zh-CN"/>
                    </w:rPr>
                  </w:pPr>
                  <w:r>
                    <w:rPr>
                      <w:rFonts w:hint="eastAsia" w:ascii="Times New Roman" w:hAnsi="Times New Roman" w:cs="Times New Roman"/>
                      <w:lang w:val="en-US" w:eastAsia="zh-CN"/>
                    </w:rPr>
                    <w:t>/</w:t>
                  </w:r>
                </w:p>
              </w:tc>
              <w:tc>
                <w:tcPr>
                  <w:tcW w:w="2262" w:type="dxa"/>
                  <w:noWrap w:val="0"/>
                  <w:vAlign w:val="top"/>
                </w:tcPr>
                <w:p>
                  <w:pPr>
                    <w:rPr>
                      <w:rFonts w:hint="eastAsia" w:ascii="Times New Roman" w:hAnsi="Times New Roman" w:cs="Times New Roman"/>
                    </w:rPr>
                  </w:pPr>
                </w:p>
              </w:tc>
              <w:tc>
                <w:tcPr>
                  <w:tcW w:w="1902" w:type="dxa"/>
                  <w:noWrap w:val="0"/>
                  <w:vAlign w:val="top"/>
                </w:tcPr>
                <w:p>
                  <w:pPr>
                    <w:rPr>
                      <w:rFonts w:hint="eastAsia" w:ascii="Times New Roman" w:hAnsi="Times New Roman" w:cs="Times New Roman"/>
                    </w:rPr>
                  </w:pPr>
                  <w:r>
                    <w:rPr>
                      <w:rFonts w:hint="eastAsia" w:ascii="Times New Roman" w:hAnsi="Times New Roman" w:cs="Times New Roman"/>
                    </w:rPr>
                    <w:t xml:space="preserve">   年 月 日</w:t>
                  </w:r>
                </w:p>
              </w:tc>
              <w:tc>
                <w:tcPr>
                  <w:tcW w:w="1718" w:type="dxa"/>
                  <w:noWrap w:val="0"/>
                  <w:vAlign w:val="top"/>
                </w:tcPr>
                <w:p>
                  <w:pPr>
                    <w:rPr>
                      <w:rFonts w:hint="eastAsia" w:ascii="Times New Roman" w:hAnsi="Times New Roman" w:cs="Times New Roman"/>
                    </w:rPr>
                  </w:pPr>
                  <w:r>
                    <w:rPr>
                      <w:rFonts w:hint="eastAsia" w:ascii="Times New Roman" w:hAnsi="Times New Roman" w:cs="Times New Roma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noWrap w:val="0"/>
                  <w:vAlign w:val="top"/>
                </w:tcPr>
                <w:p>
                  <w:pPr>
                    <w:rPr>
                      <w:rFonts w:hint="eastAsia" w:ascii="Times New Roman" w:hAnsi="Times New Roman" w:cs="Times New Roman"/>
                    </w:rPr>
                  </w:pPr>
                  <w:r>
                    <w:rPr>
                      <w:rFonts w:hint="eastAsia" w:ascii="Times New Roman" w:hAnsi="Times New Roman" w:cs="Times New Roman"/>
                    </w:rPr>
                    <w:t>压力管道操作工</w:t>
                  </w:r>
                </w:p>
              </w:tc>
              <w:tc>
                <w:tcPr>
                  <w:tcW w:w="891" w:type="dxa"/>
                  <w:noWrap w:val="0"/>
                  <w:vAlign w:val="top"/>
                </w:tcPr>
                <w:p>
                  <w:pPr>
                    <w:rPr>
                      <w:rFonts w:hint="eastAsia" w:ascii="Times New Roman" w:hAnsi="Times New Roman" w:eastAsia="宋体" w:cs="Times New Roman"/>
                      <w:lang w:val="en-US" w:eastAsia="zh-CN"/>
                    </w:rPr>
                  </w:pPr>
                  <w:r>
                    <w:rPr>
                      <w:rFonts w:hint="eastAsia" w:ascii="Times New Roman" w:hAnsi="Times New Roman" w:cs="Times New Roman"/>
                      <w:lang w:val="en-US" w:eastAsia="zh-CN"/>
                    </w:rPr>
                    <w:t>/</w:t>
                  </w:r>
                </w:p>
              </w:tc>
              <w:tc>
                <w:tcPr>
                  <w:tcW w:w="2262" w:type="dxa"/>
                  <w:noWrap w:val="0"/>
                  <w:vAlign w:val="top"/>
                </w:tcPr>
                <w:p>
                  <w:pPr>
                    <w:rPr>
                      <w:rFonts w:hint="eastAsia" w:ascii="Times New Roman" w:hAnsi="Times New Roman" w:cs="Times New Roman"/>
                    </w:rPr>
                  </w:pPr>
                </w:p>
              </w:tc>
              <w:tc>
                <w:tcPr>
                  <w:tcW w:w="1902" w:type="dxa"/>
                  <w:noWrap w:val="0"/>
                  <w:vAlign w:val="top"/>
                </w:tcPr>
                <w:p>
                  <w:pPr>
                    <w:rPr>
                      <w:rFonts w:hint="eastAsia" w:ascii="Times New Roman" w:hAnsi="Times New Roman" w:cs="Times New Roman"/>
                    </w:rPr>
                  </w:pPr>
                  <w:r>
                    <w:rPr>
                      <w:rFonts w:hint="eastAsia" w:ascii="Times New Roman" w:hAnsi="Times New Roman" w:cs="Times New Roman"/>
                    </w:rPr>
                    <w:t xml:space="preserve">   年 月 日</w:t>
                  </w:r>
                </w:p>
              </w:tc>
              <w:tc>
                <w:tcPr>
                  <w:tcW w:w="1718" w:type="dxa"/>
                  <w:noWrap w:val="0"/>
                  <w:vAlign w:val="top"/>
                </w:tcPr>
                <w:p>
                  <w:pPr>
                    <w:rPr>
                      <w:rFonts w:hint="eastAsia" w:ascii="Times New Roman" w:hAnsi="Times New Roman" w:cs="Times New Roman"/>
                    </w:rPr>
                  </w:pPr>
                  <w:r>
                    <w:rPr>
                      <w:rFonts w:hint="eastAsia" w:ascii="Times New Roman" w:hAnsi="Times New Roman" w:cs="Times New Roma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6" w:type="dxa"/>
                  <w:noWrap w:val="0"/>
                  <w:vAlign w:val="top"/>
                </w:tcPr>
                <w:p>
                  <w:pPr>
                    <w:rPr>
                      <w:rFonts w:hint="eastAsia" w:ascii="Times New Roman" w:hAnsi="Times New Roman" w:cs="Times New Roman"/>
                    </w:rPr>
                  </w:pPr>
                  <w:r>
                    <w:rPr>
                      <w:rFonts w:hint="eastAsia" w:ascii="Times New Roman" w:hAnsi="Times New Roman" w:cs="Times New Roman"/>
                    </w:rPr>
                    <w:t>驾驶员</w:t>
                  </w:r>
                </w:p>
              </w:tc>
              <w:tc>
                <w:tcPr>
                  <w:tcW w:w="891" w:type="dxa"/>
                  <w:noWrap w:val="0"/>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汪轮</w:t>
                  </w:r>
                </w:p>
              </w:tc>
              <w:tc>
                <w:tcPr>
                  <w:tcW w:w="2262" w:type="dxa"/>
                  <w:noWrap w:val="0"/>
                  <w:vAlign w:val="top"/>
                </w:tcPr>
                <w:p>
                  <w:pPr>
                    <w:rPr>
                      <w:rFonts w:hint="default" w:ascii="Times New Roman" w:hAnsi="Times New Roman" w:cs="Times New Roman"/>
                      <w:lang w:val="en-US" w:eastAsia="zh-CN"/>
                    </w:rPr>
                  </w:pPr>
                  <w:r>
                    <w:rPr>
                      <w:rFonts w:hint="eastAsia" w:cs="Times New Roman"/>
                      <w:lang w:val="en-US" w:eastAsia="zh-CN"/>
                    </w:rPr>
                    <w:t>330182197802043116</w:t>
                  </w:r>
                </w:p>
              </w:tc>
              <w:tc>
                <w:tcPr>
                  <w:tcW w:w="1902" w:type="dxa"/>
                  <w:noWrap w:val="0"/>
                  <w:vAlign w:val="top"/>
                </w:tcPr>
                <w:p>
                  <w:pPr>
                    <w:jc w:val="center"/>
                    <w:rPr>
                      <w:rFonts w:hint="eastAsia" w:ascii="Times New Roman" w:hAnsi="Times New Roman" w:eastAsia="宋体" w:cs="Times New Roman"/>
                      <w:lang w:val="en-US" w:eastAsia="zh-CN"/>
                    </w:rPr>
                  </w:pPr>
                  <w:r>
                    <w:rPr>
                      <w:rFonts w:hint="eastAsia" w:cs="Times New Roman"/>
                      <w:lang w:val="en-US" w:eastAsia="zh-CN"/>
                    </w:rPr>
                    <w:t>长期</w:t>
                  </w:r>
                </w:p>
              </w:tc>
              <w:tc>
                <w:tcPr>
                  <w:tcW w:w="1718" w:type="dxa"/>
                  <w:noWrap w:val="0"/>
                  <w:vAlign w:val="top"/>
                </w:tcPr>
                <w:p>
                  <w:pPr>
                    <w:rPr>
                      <w:rFonts w:hint="eastAsia" w:ascii="Times New Roman" w:hAnsi="Times New Roman" w:cs="Times New Roman"/>
                    </w:rPr>
                  </w:pPr>
                  <w:r>
                    <w:rPr>
                      <w:rFonts w:hint="eastAsia" w:ascii="Times New Roman" w:hAnsi="Times New Roman" w:cs="Times New Roma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noWrap w:val="0"/>
                  <w:vAlign w:val="top"/>
                </w:tcPr>
                <w:p>
                  <w:pPr>
                    <w:rPr>
                      <w:rFonts w:hint="eastAsia" w:ascii="Times New Roman" w:hAnsi="Times New Roman" w:cs="Times New Roman"/>
                    </w:rPr>
                  </w:pPr>
                  <w:r>
                    <w:rPr>
                      <w:rFonts w:hint="eastAsia" w:ascii="Times New Roman" w:hAnsi="Times New Roman" w:cs="Times New Roman"/>
                    </w:rPr>
                    <w:t>驾驶员</w:t>
                  </w:r>
                </w:p>
              </w:tc>
              <w:tc>
                <w:tcPr>
                  <w:tcW w:w="891" w:type="dxa"/>
                  <w:noWrap w:val="0"/>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杨顺林</w:t>
                  </w:r>
                </w:p>
              </w:tc>
              <w:tc>
                <w:tcPr>
                  <w:tcW w:w="2262" w:type="dxa"/>
                  <w:noWrap w:val="0"/>
                  <w:vAlign w:val="top"/>
                </w:tcPr>
                <w:p>
                  <w:pPr>
                    <w:rPr>
                      <w:rFonts w:hint="default" w:ascii="Times New Roman" w:hAnsi="Times New Roman" w:cs="Times New Roman"/>
                      <w:lang w:val="en-US" w:eastAsia="zh-CN"/>
                    </w:rPr>
                  </w:pPr>
                  <w:r>
                    <w:rPr>
                      <w:rFonts w:hint="eastAsia" w:cs="Times New Roman"/>
                      <w:lang w:val="en-US" w:eastAsia="zh-CN"/>
                    </w:rPr>
                    <w:t>330126196602083417</w:t>
                  </w:r>
                </w:p>
              </w:tc>
              <w:tc>
                <w:tcPr>
                  <w:tcW w:w="1902" w:type="dxa"/>
                  <w:noWrap w:val="0"/>
                  <w:vAlign w:val="top"/>
                </w:tcPr>
                <w:p>
                  <w:pPr>
                    <w:rPr>
                      <w:rFonts w:hint="default" w:ascii="Times New Roman" w:hAnsi="Times New Roman" w:eastAsia="宋体" w:cs="Times New Roman"/>
                      <w:lang w:val="en-US" w:eastAsia="zh-CN"/>
                    </w:rPr>
                  </w:pPr>
                  <w:r>
                    <w:rPr>
                      <w:rFonts w:hint="eastAsia" w:cs="Times New Roman"/>
                      <w:lang w:val="en-US" w:eastAsia="zh-CN"/>
                    </w:rPr>
                    <w:t>2022年12月29日</w:t>
                  </w:r>
                </w:p>
              </w:tc>
              <w:tc>
                <w:tcPr>
                  <w:tcW w:w="1718" w:type="dxa"/>
                  <w:noWrap w:val="0"/>
                  <w:vAlign w:val="top"/>
                </w:tcPr>
                <w:p>
                  <w:pPr>
                    <w:rPr>
                      <w:rFonts w:hint="eastAsia" w:ascii="Times New Roman" w:hAnsi="Times New Roman" w:cs="Times New Roman"/>
                    </w:rPr>
                  </w:pPr>
                  <w:r>
                    <w:rPr>
                      <w:rFonts w:hint="eastAsia" w:ascii="Times New Roman" w:hAnsi="Times New Roman" w:cs="Times New Roma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eastAsia" w:ascii="Times New Roman" w:hAnsi="Times New Roman" w:cs="Times New Roman"/>
                    </w:rPr>
                  </w:pPr>
                  <w:r>
                    <w:rPr>
                      <w:rFonts w:hint="eastAsia" w:ascii="Times New Roman" w:hAnsi="Times New Roman" w:cs="Times New Roman"/>
                    </w:rPr>
                    <w:t>驾驶员</w:t>
                  </w:r>
                </w:p>
              </w:tc>
              <w:tc>
                <w:tcPr>
                  <w:tcW w:w="0" w:type="auto"/>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叶志成</w:t>
                  </w:r>
                </w:p>
              </w:tc>
              <w:tc>
                <w:tcPr>
                  <w:tcW w:w="2262" w:type="dxa"/>
                </w:tcPr>
                <w:p>
                  <w:pPr>
                    <w:rPr>
                      <w:rFonts w:hint="default" w:ascii="Times New Roman" w:hAnsi="Times New Roman" w:cs="Times New Roman"/>
                      <w:lang w:val="en-US" w:eastAsia="zh-CN"/>
                    </w:rPr>
                  </w:pPr>
                  <w:r>
                    <w:rPr>
                      <w:rFonts w:hint="eastAsia" w:cs="Times New Roman"/>
                      <w:lang w:val="en-US" w:eastAsia="zh-CN"/>
                    </w:rPr>
                    <w:t>330126197212163934</w:t>
                  </w:r>
                </w:p>
              </w:tc>
              <w:tc>
                <w:tcPr>
                  <w:tcW w:w="1902" w:type="dxa"/>
                </w:tcPr>
                <w:p>
                  <w:pPr>
                    <w:rPr>
                      <w:rFonts w:hint="default" w:ascii="Times New Roman" w:hAnsi="Times New Roman" w:eastAsia="宋体" w:cs="Times New Roman"/>
                      <w:lang w:val="en-US" w:eastAsia="zh-CN"/>
                    </w:rPr>
                  </w:pPr>
                  <w:r>
                    <w:rPr>
                      <w:rFonts w:hint="eastAsia" w:cs="Times New Roman"/>
                      <w:lang w:val="en-US" w:eastAsia="zh-CN"/>
                    </w:rPr>
                    <w:t>2023年7月17日</w:t>
                  </w:r>
                </w:p>
              </w:tc>
              <w:tc>
                <w:tcPr>
                  <w:tcW w:w="0" w:type="auto"/>
                </w:tcPr>
                <w:p>
                  <w:pPr>
                    <w:rPr>
                      <w:rFonts w:hint="eastAsia" w:ascii="Times New Roman" w:hAnsi="Times New Roman" w:cs="Times New Roman"/>
                    </w:rPr>
                  </w:pPr>
                  <w:r>
                    <w:rPr>
                      <w:rFonts w:hint="eastAsia" w:ascii="Times New Roman" w:hAnsi="Times New Roman" w:cs="Times New Roman"/>
                    </w:rPr>
                    <w:t>☑有效  □过期</w:t>
                  </w:r>
                </w:p>
              </w:tc>
            </w:tr>
          </w:tbl>
          <w:p>
            <w:pPr>
              <w:rPr>
                <w:rFonts w:hint="eastAsia" w:ascii="Calibri" w:hAnsi="Calibri"/>
              </w:rPr>
            </w:pPr>
          </w:p>
          <w:p>
            <w:pPr>
              <w:pStyle w:val="2"/>
              <w:rPr>
                <w:rFonts w:hint="default" w:eastAsia="宋体"/>
                <w:lang w:val="en-US" w:eastAsia="zh-CN"/>
              </w:rPr>
            </w:pPr>
            <w:r>
              <w:rPr>
                <w:rFonts w:hint="eastAsia" w:ascii="Calibri" w:hAnsi="Calibri"/>
                <w:lang w:val="en-US" w:eastAsia="zh-CN"/>
              </w:rPr>
              <w:t>特种作业人员不适用</w:t>
            </w: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pPr>
                    <w:rPr>
                      <w:b/>
                      <w:highlight w:val="none"/>
                    </w:rPr>
                  </w:pPr>
                  <w:r>
                    <w:rPr>
                      <w:rFonts w:hint="eastAsia"/>
                      <w:b/>
                      <w:highlight w:val="none"/>
                    </w:rPr>
                    <w:t>特种作业人员</w:t>
                  </w:r>
                </w:p>
              </w:tc>
              <w:tc>
                <w:tcPr>
                  <w:tcW w:w="1412" w:type="dxa"/>
                  <w:noWrap w:val="0"/>
                  <w:vAlign w:val="top"/>
                </w:tcPr>
                <w:p>
                  <w:pPr>
                    <w:rPr>
                      <w:highlight w:val="none"/>
                    </w:rPr>
                  </w:pPr>
                  <w:r>
                    <w:rPr>
                      <w:rFonts w:hint="eastAsia"/>
                      <w:highlight w:val="none"/>
                    </w:rPr>
                    <w:t>姓名</w:t>
                  </w:r>
                </w:p>
              </w:tc>
              <w:tc>
                <w:tcPr>
                  <w:tcW w:w="2465" w:type="dxa"/>
                  <w:noWrap w:val="0"/>
                  <w:vAlign w:val="top"/>
                </w:tcPr>
                <w:p>
                  <w:pPr>
                    <w:rPr>
                      <w:highlight w:val="none"/>
                    </w:rPr>
                  </w:pPr>
                  <w:r>
                    <w:rPr>
                      <w:rFonts w:hint="eastAsia"/>
                      <w:highlight w:val="none"/>
                    </w:rPr>
                    <w:t>资格证书</w:t>
                  </w:r>
                </w:p>
              </w:tc>
              <w:tc>
                <w:tcPr>
                  <w:tcW w:w="1560" w:type="dxa"/>
                  <w:noWrap w:val="0"/>
                  <w:vAlign w:val="top"/>
                </w:tcPr>
                <w:p>
                  <w:pPr>
                    <w:rPr>
                      <w:highlight w:val="none"/>
                    </w:rPr>
                  </w:pPr>
                  <w:r>
                    <w:rPr>
                      <w:rFonts w:hint="eastAsia"/>
                      <w:highlight w:val="none"/>
                    </w:rPr>
                    <w:t>有效期期限</w:t>
                  </w:r>
                </w:p>
              </w:tc>
              <w:tc>
                <w:tcPr>
                  <w:tcW w:w="1775" w:type="dxa"/>
                  <w:noWrap w:val="0"/>
                  <w:vAlign w:val="top"/>
                </w:tcPr>
                <w:p>
                  <w:pPr>
                    <w:rPr>
                      <w:highlight w:val="none"/>
                    </w:rPr>
                  </w:pPr>
                  <w:r>
                    <w:rPr>
                      <w:rFonts w:hint="eastAsia"/>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pPr>
                    <w:rPr>
                      <w:highlight w:val="none"/>
                    </w:rPr>
                  </w:pPr>
                  <w:r>
                    <w:rPr>
                      <w:rFonts w:hint="eastAsia"/>
                      <w:highlight w:val="none"/>
                    </w:rPr>
                    <w:t>焊工</w:t>
                  </w:r>
                </w:p>
              </w:tc>
              <w:tc>
                <w:tcPr>
                  <w:tcW w:w="1412" w:type="dxa"/>
                  <w:noWrap w:val="0"/>
                  <w:vAlign w:val="top"/>
                </w:tcPr>
                <w:p>
                  <w:pPr>
                    <w:rPr>
                      <w:rFonts w:hint="eastAsia" w:eastAsia="宋体"/>
                      <w:highlight w:val="none"/>
                      <w:lang w:eastAsia="zh-CN"/>
                    </w:rPr>
                  </w:pPr>
                  <w:r>
                    <w:rPr>
                      <w:rFonts w:hint="eastAsia"/>
                      <w:highlight w:val="none"/>
                      <w:lang w:val="en-US" w:eastAsia="zh-CN"/>
                    </w:rPr>
                    <w:t>/</w:t>
                  </w:r>
                </w:p>
              </w:tc>
              <w:tc>
                <w:tcPr>
                  <w:tcW w:w="2465" w:type="dxa"/>
                  <w:noWrap w:val="0"/>
                  <w:vAlign w:val="top"/>
                </w:tcPr>
                <w:p>
                  <w:pPr>
                    <w:rPr>
                      <w:highlight w:val="none"/>
                    </w:rPr>
                  </w:pPr>
                </w:p>
              </w:tc>
              <w:tc>
                <w:tcPr>
                  <w:tcW w:w="1560" w:type="dxa"/>
                  <w:noWrap w:val="0"/>
                  <w:vAlign w:val="top"/>
                </w:tcPr>
                <w:p>
                  <w:pPr>
                    <w:rPr>
                      <w:highlight w:val="none"/>
                    </w:rPr>
                  </w:pPr>
                  <w:r>
                    <w:rPr>
                      <w:rFonts w:hint="eastAsia"/>
                      <w:highlight w:val="none"/>
                    </w:rPr>
                    <w:t xml:space="preserve">   年 月 日</w:t>
                  </w:r>
                </w:p>
              </w:tc>
              <w:tc>
                <w:tcPr>
                  <w:tcW w:w="1775" w:type="dxa"/>
                  <w:noWrap w:val="0"/>
                  <w:vAlign w:val="top"/>
                </w:tcPr>
                <w:p>
                  <w:pPr>
                    <w:rPr>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pPr>
                    <w:rPr>
                      <w:highlight w:val="none"/>
                    </w:rPr>
                  </w:pPr>
                  <w:r>
                    <w:rPr>
                      <w:rFonts w:hint="eastAsia"/>
                      <w:highlight w:val="none"/>
                    </w:rPr>
                    <w:t>高压电工</w:t>
                  </w:r>
                </w:p>
              </w:tc>
              <w:tc>
                <w:tcPr>
                  <w:tcW w:w="1412" w:type="dxa"/>
                  <w:noWrap w:val="0"/>
                  <w:vAlign w:val="top"/>
                </w:tcPr>
                <w:p>
                  <w:pPr>
                    <w:rPr>
                      <w:highlight w:val="none"/>
                    </w:rPr>
                  </w:pPr>
                  <w:r>
                    <w:rPr>
                      <w:rFonts w:hint="eastAsia"/>
                      <w:highlight w:val="none"/>
                      <w:lang w:val="en-US" w:eastAsia="zh-CN"/>
                    </w:rPr>
                    <w:t>/</w:t>
                  </w:r>
                  <w:r>
                    <w:rPr>
                      <w:rFonts w:hint="eastAsia"/>
                      <w:highlight w:val="none"/>
                    </w:rPr>
                    <w:t xml:space="preserve">        </w:t>
                  </w:r>
                </w:p>
              </w:tc>
              <w:tc>
                <w:tcPr>
                  <w:tcW w:w="2465" w:type="dxa"/>
                  <w:noWrap w:val="0"/>
                  <w:vAlign w:val="top"/>
                </w:tcPr>
                <w:p>
                  <w:pPr>
                    <w:rPr>
                      <w:highlight w:val="none"/>
                    </w:rPr>
                  </w:pPr>
                </w:p>
              </w:tc>
              <w:tc>
                <w:tcPr>
                  <w:tcW w:w="1560" w:type="dxa"/>
                  <w:noWrap w:val="0"/>
                  <w:vAlign w:val="top"/>
                </w:tcPr>
                <w:p>
                  <w:pPr>
                    <w:rPr>
                      <w:highlight w:val="none"/>
                    </w:rPr>
                  </w:pPr>
                  <w:r>
                    <w:rPr>
                      <w:rFonts w:hint="eastAsia"/>
                      <w:highlight w:val="none"/>
                    </w:rPr>
                    <w:t xml:space="preserve">   年 月 日</w:t>
                  </w:r>
                </w:p>
              </w:tc>
              <w:tc>
                <w:tcPr>
                  <w:tcW w:w="1775" w:type="dxa"/>
                  <w:noWrap w:val="0"/>
                  <w:vAlign w:val="top"/>
                </w:tcPr>
                <w:p>
                  <w:pPr>
                    <w:rPr>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pPr>
                    <w:rPr>
                      <w:highlight w:val="none"/>
                    </w:rPr>
                  </w:pPr>
                  <w:r>
                    <w:rPr>
                      <w:rFonts w:hint="eastAsia"/>
                      <w:highlight w:val="none"/>
                    </w:rPr>
                    <w:t>低压电工</w:t>
                  </w:r>
                </w:p>
              </w:tc>
              <w:tc>
                <w:tcPr>
                  <w:tcW w:w="1412" w:type="dxa"/>
                  <w:noWrap w:val="0"/>
                  <w:vAlign w:val="top"/>
                </w:tcPr>
                <w:p>
                  <w:pPr>
                    <w:rPr>
                      <w:rFonts w:hint="default" w:eastAsia="宋体"/>
                      <w:highlight w:val="none"/>
                      <w:lang w:val="en-US" w:eastAsia="zh-CN"/>
                    </w:rPr>
                  </w:pPr>
                  <w:r>
                    <w:rPr>
                      <w:rFonts w:hint="eastAsia"/>
                      <w:highlight w:val="none"/>
                      <w:lang w:val="en-US" w:eastAsia="zh-CN"/>
                    </w:rPr>
                    <w:t>/</w:t>
                  </w:r>
                </w:p>
              </w:tc>
              <w:tc>
                <w:tcPr>
                  <w:tcW w:w="2465" w:type="dxa"/>
                  <w:noWrap w:val="0"/>
                  <w:vAlign w:val="top"/>
                </w:tcPr>
                <w:p>
                  <w:pPr>
                    <w:rPr>
                      <w:rFonts w:hint="default" w:eastAsia="宋体"/>
                      <w:highlight w:val="none"/>
                      <w:lang w:val="en-US" w:eastAsia="zh-CN"/>
                    </w:rPr>
                  </w:pPr>
                </w:p>
              </w:tc>
              <w:tc>
                <w:tcPr>
                  <w:tcW w:w="1560" w:type="dxa"/>
                  <w:noWrap w:val="0"/>
                  <w:vAlign w:val="top"/>
                </w:tcPr>
                <w:p>
                  <w:pPr>
                    <w:rPr>
                      <w:highlight w:val="none"/>
                    </w:rPr>
                  </w:pPr>
                  <w:r>
                    <w:rPr>
                      <w:rFonts w:hint="eastAsia"/>
                      <w:highlight w:val="none"/>
                    </w:rPr>
                    <w:t xml:space="preserve"> </w:t>
                  </w:r>
                  <w:r>
                    <w:rPr>
                      <w:rFonts w:hint="eastAsia"/>
                      <w:highlight w:val="none"/>
                      <w:lang w:val="en-US" w:eastAsia="zh-CN"/>
                    </w:rPr>
                    <w:t xml:space="preserve">  </w:t>
                  </w:r>
                  <w:r>
                    <w:rPr>
                      <w:rFonts w:hint="eastAsia"/>
                      <w:highlight w:val="none"/>
                    </w:rPr>
                    <w:t xml:space="preserve">年 月 日 </w:t>
                  </w:r>
                </w:p>
              </w:tc>
              <w:tc>
                <w:tcPr>
                  <w:tcW w:w="1775" w:type="dxa"/>
                  <w:noWrap w:val="0"/>
                  <w:vAlign w:val="top"/>
                </w:tcPr>
                <w:p>
                  <w:pPr>
                    <w:rPr>
                      <w:highlight w:val="none"/>
                    </w:rPr>
                  </w:pPr>
                  <w:r>
                    <w:rPr>
                      <w:rFonts w:hint="eastAsia" w:ascii="Calibri" w:hAnsi="Calibri"/>
                      <w:highlight w:val="none"/>
                    </w:rPr>
                    <w:sym w:font="Wingdings 2" w:char="00A3"/>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pPr>
                    <w:rPr>
                      <w:highlight w:val="none"/>
                    </w:rPr>
                  </w:pPr>
                  <w:r>
                    <w:rPr>
                      <w:rFonts w:hint="eastAsia"/>
                      <w:highlight w:val="none"/>
                    </w:rPr>
                    <w:t>危化品操作工</w:t>
                  </w:r>
                </w:p>
              </w:tc>
              <w:tc>
                <w:tcPr>
                  <w:tcW w:w="1412" w:type="dxa"/>
                  <w:noWrap w:val="0"/>
                  <w:vAlign w:val="top"/>
                </w:tcPr>
                <w:p>
                  <w:pPr>
                    <w:rPr>
                      <w:rFonts w:hint="eastAsia" w:eastAsia="宋体"/>
                      <w:highlight w:val="none"/>
                      <w:lang w:val="en-US" w:eastAsia="zh-CN"/>
                    </w:rPr>
                  </w:pPr>
                  <w:r>
                    <w:rPr>
                      <w:rFonts w:hint="eastAsia"/>
                      <w:highlight w:val="none"/>
                      <w:lang w:val="en-US" w:eastAsia="zh-CN"/>
                    </w:rPr>
                    <w:t>/</w:t>
                  </w:r>
                </w:p>
              </w:tc>
              <w:tc>
                <w:tcPr>
                  <w:tcW w:w="2465" w:type="dxa"/>
                  <w:noWrap w:val="0"/>
                  <w:vAlign w:val="top"/>
                </w:tcPr>
                <w:p>
                  <w:pPr>
                    <w:rPr>
                      <w:highlight w:val="none"/>
                    </w:rPr>
                  </w:pPr>
                </w:p>
              </w:tc>
              <w:tc>
                <w:tcPr>
                  <w:tcW w:w="1560" w:type="dxa"/>
                  <w:noWrap w:val="0"/>
                  <w:vAlign w:val="top"/>
                </w:tcPr>
                <w:p>
                  <w:pPr>
                    <w:rPr>
                      <w:highlight w:val="none"/>
                    </w:rPr>
                  </w:pPr>
                  <w:r>
                    <w:rPr>
                      <w:rFonts w:hint="eastAsia"/>
                      <w:highlight w:val="none"/>
                    </w:rPr>
                    <w:t xml:space="preserve">   年 月 日</w:t>
                  </w:r>
                </w:p>
              </w:tc>
              <w:tc>
                <w:tcPr>
                  <w:tcW w:w="1775" w:type="dxa"/>
                  <w:noWrap w:val="0"/>
                  <w:vAlign w:val="top"/>
                </w:tcPr>
                <w:p>
                  <w:pPr>
                    <w:rPr>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pPr>
                    <w:rPr>
                      <w:highlight w:val="none"/>
                    </w:rPr>
                  </w:pPr>
                  <w:r>
                    <w:rPr>
                      <w:rFonts w:hint="eastAsia"/>
                      <w:highlight w:val="none"/>
                    </w:rPr>
                    <w:t>消防员</w:t>
                  </w:r>
                </w:p>
              </w:tc>
              <w:tc>
                <w:tcPr>
                  <w:tcW w:w="1412" w:type="dxa"/>
                  <w:noWrap w:val="0"/>
                  <w:vAlign w:val="top"/>
                </w:tcPr>
                <w:p>
                  <w:pPr>
                    <w:rPr>
                      <w:rFonts w:hint="eastAsia" w:eastAsia="宋体"/>
                      <w:highlight w:val="none"/>
                      <w:lang w:val="en-US" w:eastAsia="zh-CN"/>
                    </w:rPr>
                  </w:pPr>
                  <w:r>
                    <w:rPr>
                      <w:rFonts w:hint="eastAsia"/>
                      <w:highlight w:val="none"/>
                      <w:lang w:val="en-US" w:eastAsia="zh-CN"/>
                    </w:rPr>
                    <w:t>/</w:t>
                  </w:r>
                </w:p>
              </w:tc>
              <w:tc>
                <w:tcPr>
                  <w:tcW w:w="2465" w:type="dxa"/>
                  <w:noWrap w:val="0"/>
                  <w:vAlign w:val="top"/>
                </w:tcPr>
                <w:p>
                  <w:pPr>
                    <w:rPr>
                      <w:highlight w:val="none"/>
                    </w:rPr>
                  </w:pPr>
                </w:p>
              </w:tc>
              <w:tc>
                <w:tcPr>
                  <w:tcW w:w="1560" w:type="dxa"/>
                  <w:noWrap w:val="0"/>
                  <w:vAlign w:val="top"/>
                </w:tcPr>
                <w:p>
                  <w:pPr>
                    <w:rPr>
                      <w:highlight w:val="none"/>
                    </w:rPr>
                  </w:pPr>
                  <w:r>
                    <w:rPr>
                      <w:rFonts w:hint="eastAsia"/>
                      <w:highlight w:val="none"/>
                    </w:rPr>
                    <w:t xml:space="preserve">   年 月 日</w:t>
                  </w:r>
                </w:p>
              </w:tc>
              <w:tc>
                <w:tcPr>
                  <w:tcW w:w="1775" w:type="dxa"/>
                  <w:noWrap w:val="0"/>
                  <w:vAlign w:val="top"/>
                </w:tcPr>
                <w:p>
                  <w:pPr>
                    <w:rPr>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pPr>
                    <w:rPr>
                      <w:highlight w:val="none"/>
                    </w:rPr>
                  </w:pPr>
                  <w:r>
                    <w:rPr>
                      <w:rFonts w:hint="eastAsia"/>
                      <w:highlight w:val="none"/>
                    </w:rPr>
                    <w:t>安全员</w:t>
                  </w:r>
                </w:p>
              </w:tc>
              <w:tc>
                <w:tcPr>
                  <w:tcW w:w="1412" w:type="dxa"/>
                  <w:noWrap w:val="0"/>
                  <w:vAlign w:val="top"/>
                </w:tcPr>
                <w:p>
                  <w:pPr>
                    <w:rPr>
                      <w:rFonts w:hint="eastAsia" w:eastAsia="宋体"/>
                      <w:highlight w:val="none"/>
                      <w:lang w:val="en-US" w:eastAsia="zh-CN"/>
                    </w:rPr>
                  </w:pPr>
                  <w:r>
                    <w:rPr>
                      <w:rFonts w:hint="eastAsia"/>
                      <w:highlight w:val="none"/>
                      <w:lang w:val="en-US" w:eastAsia="zh-CN"/>
                    </w:rPr>
                    <w:t>/</w:t>
                  </w:r>
                </w:p>
              </w:tc>
              <w:tc>
                <w:tcPr>
                  <w:tcW w:w="2465" w:type="dxa"/>
                  <w:noWrap w:val="0"/>
                  <w:vAlign w:val="top"/>
                </w:tcPr>
                <w:p>
                  <w:pPr>
                    <w:rPr>
                      <w:highlight w:val="none"/>
                    </w:rPr>
                  </w:pPr>
                </w:p>
              </w:tc>
              <w:tc>
                <w:tcPr>
                  <w:tcW w:w="1560" w:type="dxa"/>
                  <w:noWrap w:val="0"/>
                  <w:vAlign w:val="top"/>
                </w:tcPr>
                <w:p>
                  <w:pPr>
                    <w:rPr>
                      <w:highlight w:val="none"/>
                    </w:rPr>
                  </w:pPr>
                  <w:r>
                    <w:rPr>
                      <w:rFonts w:hint="eastAsia"/>
                      <w:highlight w:val="none"/>
                    </w:rPr>
                    <w:t xml:space="preserve">   年 月 日</w:t>
                  </w:r>
                </w:p>
              </w:tc>
              <w:tc>
                <w:tcPr>
                  <w:tcW w:w="1775" w:type="dxa"/>
                  <w:noWrap w:val="0"/>
                  <w:vAlign w:val="top"/>
                </w:tcPr>
                <w:p>
                  <w:pPr>
                    <w:rPr>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r>
          </w:tbl>
          <w:p>
            <w:pPr>
              <w:rPr>
                <w:rFonts w:hint="eastAsia"/>
              </w:rPr>
            </w:pPr>
          </w:p>
          <w:p>
            <w:pPr>
              <w:rPr>
                <w:rFonts w:hint="eastAsia"/>
              </w:rPr>
            </w:pPr>
            <w:r>
              <w:rPr>
                <w:rFonts w:hint="eastAsia"/>
              </w:rPr>
              <w:t>健康证管理</w:t>
            </w:r>
          </w:p>
          <w:tbl>
            <w:tblPr>
              <w:tblStyle w:val="10"/>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058"/>
              <w:gridCol w:w="2209"/>
              <w:gridCol w:w="2801"/>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10" w:type="dxa"/>
                  <w:noWrap w:val="0"/>
                  <w:vAlign w:val="top"/>
                </w:tcPr>
                <w:p>
                  <w:pPr>
                    <w:rPr>
                      <w:highlight w:val="none"/>
                    </w:rPr>
                  </w:pPr>
                  <w:r>
                    <w:rPr>
                      <w:rFonts w:hint="eastAsia"/>
                      <w:highlight w:val="none"/>
                    </w:rPr>
                    <w:t>岗位</w:t>
                  </w:r>
                </w:p>
              </w:tc>
              <w:tc>
                <w:tcPr>
                  <w:tcW w:w="1058" w:type="dxa"/>
                  <w:noWrap w:val="0"/>
                  <w:vAlign w:val="top"/>
                </w:tcPr>
                <w:p>
                  <w:pPr>
                    <w:rPr>
                      <w:highlight w:val="none"/>
                    </w:rPr>
                  </w:pPr>
                  <w:r>
                    <w:rPr>
                      <w:rFonts w:hint="eastAsia"/>
                      <w:highlight w:val="none"/>
                    </w:rPr>
                    <w:t>姓氏</w:t>
                  </w:r>
                </w:p>
              </w:tc>
              <w:tc>
                <w:tcPr>
                  <w:tcW w:w="2209" w:type="dxa"/>
                  <w:noWrap w:val="0"/>
                  <w:vAlign w:val="top"/>
                </w:tcPr>
                <w:p>
                  <w:pPr>
                    <w:rPr>
                      <w:rFonts w:hint="eastAsia"/>
                      <w:highlight w:val="none"/>
                    </w:rPr>
                  </w:pPr>
                  <w:r>
                    <w:rPr>
                      <w:rFonts w:hint="eastAsia"/>
                      <w:highlight w:val="none"/>
                    </w:rPr>
                    <w:t>健康证编号</w:t>
                  </w:r>
                </w:p>
              </w:tc>
              <w:tc>
                <w:tcPr>
                  <w:tcW w:w="2801" w:type="dxa"/>
                  <w:noWrap w:val="0"/>
                  <w:vAlign w:val="top"/>
                </w:tcPr>
                <w:p>
                  <w:pPr>
                    <w:rPr>
                      <w:highlight w:val="none"/>
                    </w:rPr>
                  </w:pPr>
                  <w:r>
                    <w:rPr>
                      <w:rFonts w:hint="eastAsia"/>
                      <w:highlight w:val="none"/>
                    </w:rPr>
                    <w:t>有效期截止日期</w:t>
                  </w:r>
                </w:p>
              </w:tc>
              <w:tc>
                <w:tcPr>
                  <w:tcW w:w="1499" w:type="dxa"/>
                  <w:noWrap w:val="0"/>
                  <w:vAlign w:val="top"/>
                </w:tcPr>
                <w:p>
                  <w:pPr>
                    <w:rPr>
                      <w:rFonts w:hint="eastAsia"/>
                      <w:highlight w:val="none"/>
                    </w:rPr>
                  </w:pPr>
                  <w:r>
                    <w:rPr>
                      <w:rFonts w:hint="eastAsia"/>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10" w:type="dxa"/>
                  <w:noWrap w:val="0"/>
                  <w:vAlign w:val="top"/>
                </w:tcPr>
                <w:p>
                  <w:pPr>
                    <w:rPr>
                      <w:rFonts w:hint="default"/>
                      <w:highlight w:val="none"/>
                      <w:lang w:val="en-US" w:eastAsia="zh-CN"/>
                    </w:rPr>
                  </w:pPr>
                  <w:r>
                    <w:rPr>
                      <w:rFonts w:hint="eastAsia"/>
                      <w:highlight w:val="none"/>
                      <w:lang w:val="en-US" w:eastAsia="zh-CN"/>
                    </w:rPr>
                    <w:t>配送部</w:t>
                  </w:r>
                </w:p>
              </w:tc>
              <w:tc>
                <w:tcPr>
                  <w:tcW w:w="1058" w:type="dxa"/>
                  <w:noWrap w:val="0"/>
                  <w:vAlign w:val="top"/>
                </w:tcPr>
                <w:p>
                  <w:pPr>
                    <w:rPr>
                      <w:rFonts w:hint="default"/>
                      <w:highlight w:val="none"/>
                      <w:lang w:val="en-US" w:eastAsia="zh-CN"/>
                    </w:rPr>
                  </w:pPr>
                  <w:r>
                    <w:rPr>
                      <w:rFonts w:hint="eastAsia"/>
                      <w:highlight w:val="none"/>
                      <w:lang w:val="en-US" w:eastAsia="zh-CN"/>
                    </w:rPr>
                    <w:t>陈国华</w:t>
                  </w:r>
                </w:p>
              </w:tc>
              <w:tc>
                <w:tcPr>
                  <w:tcW w:w="2209" w:type="dxa"/>
                  <w:noWrap w:val="0"/>
                  <w:vAlign w:val="top"/>
                </w:tcPr>
                <w:p>
                  <w:pPr>
                    <w:rPr>
                      <w:rFonts w:hint="default" w:eastAsia="宋体"/>
                      <w:highlight w:val="none"/>
                      <w:lang w:val="en-US" w:eastAsia="zh-CN"/>
                    </w:rPr>
                  </w:pPr>
                  <w:r>
                    <w:rPr>
                      <w:rFonts w:hint="eastAsia"/>
                      <w:highlight w:val="none"/>
                      <w:lang w:val="en-US" w:eastAsia="zh-CN"/>
                    </w:rPr>
                    <w:t>8209012021001551</w:t>
                  </w:r>
                </w:p>
              </w:tc>
              <w:tc>
                <w:tcPr>
                  <w:tcW w:w="2801" w:type="dxa"/>
                  <w:noWrap w:val="0"/>
                  <w:vAlign w:val="top"/>
                </w:tcPr>
                <w:p>
                  <w:pPr>
                    <w:rPr>
                      <w:rFonts w:hint="default" w:eastAsia="宋体"/>
                      <w:highlight w:val="none"/>
                      <w:lang w:val="en-US" w:eastAsia="zh-CN"/>
                    </w:rPr>
                  </w:pPr>
                  <w:r>
                    <w:rPr>
                      <w:rFonts w:hint="eastAsia"/>
                      <w:highlight w:val="none"/>
                      <w:lang w:val="en-US" w:eastAsia="zh-CN"/>
                    </w:rPr>
                    <w:t>2022-03-04</w:t>
                  </w:r>
                </w:p>
              </w:tc>
              <w:tc>
                <w:tcPr>
                  <w:tcW w:w="1499" w:type="dxa"/>
                  <w:noWrap w:val="0"/>
                  <w:vAlign w:val="top"/>
                </w:tcPr>
                <w:p>
                  <w:pPr>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10" w:type="dxa"/>
                  <w:noWrap w:val="0"/>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配送部</w:t>
                  </w:r>
                </w:p>
              </w:tc>
              <w:tc>
                <w:tcPr>
                  <w:tcW w:w="1058" w:type="dxa"/>
                  <w:noWrap w:val="0"/>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毛志云</w:t>
                  </w:r>
                </w:p>
              </w:tc>
              <w:tc>
                <w:tcPr>
                  <w:tcW w:w="2209" w:type="dxa"/>
                  <w:noWrap w:val="0"/>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8209012021001549</w:t>
                  </w:r>
                </w:p>
              </w:tc>
              <w:tc>
                <w:tcPr>
                  <w:tcW w:w="2801" w:type="dxa"/>
                  <w:noWrap w:val="0"/>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2022-03-04</w:t>
                  </w:r>
                </w:p>
              </w:tc>
              <w:tc>
                <w:tcPr>
                  <w:tcW w:w="1499" w:type="dxa"/>
                  <w:noWrap w:val="0"/>
                  <w:vAlign w:val="top"/>
                </w:tcPr>
                <w:p>
                  <w:pPr>
                    <w:rPr>
                      <w:rFonts w:hint="eastAsia"/>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310" w:type="dxa"/>
                  <w:noWrap w:val="0"/>
                  <w:vAlign w:val="top"/>
                </w:tcPr>
                <w:p>
                  <w:pPr>
                    <w:rPr>
                      <w:rFonts w:hint="eastAsia"/>
                      <w:highlight w:val="none"/>
                      <w:lang w:val="en-US" w:eastAsia="zh-CN"/>
                    </w:rPr>
                  </w:pPr>
                  <w:r>
                    <w:rPr>
                      <w:rFonts w:hint="eastAsia"/>
                      <w:highlight w:val="none"/>
                      <w:lang w:val="en-US" w:eastAsia="zh-CN"/>
                    </w:rPr>
                    <w:t>品控部</w:t>
                  </w:r>
                </w:p>
              </w:tc>
              <w:tc>
                <w:tcPr>
                  <w:tcW w:w="1058" w:type="dxa"/>
                  <w:noWrap w:val="0"/>
                  <w:vAlign w:val="top"/>
                </w:tcPr>
                <w:p>
                  <w:pPr>
                    <w:rPr>
                      <w:rFonts w:hint="default" w:eastAsia="宋体"/>
                      <w:highlight w:val="none"/>
                      <w:lang w:val="en-US" w:eastAsia="zh-CN"/>
                    </w:rPr>
                  </w:pPr>
                  <w:r>
                    <w:rPr>
                      <w:rFonts w:hint="eastAsia"/>
                      <w:highlight w:val="none"/>
                      <w:lang w:val="en-US" w:eastAsia="zh-CN"/>
                    </w:rPr>
                    <w:t>吴正娟</w:t>
                  </w:r>
                </w:p>
              </w:tc>
              <w:tc>
                <w:tcPr>
                  <w:tcW w:w="2209" w:type="dxa"/>
                  <w:noWrap w:val="0"/>
                  <w:vAlign w:val="top"/>
                </w:tcPr>
                <w:p>
                  <w:pPr>
                    <w:rPr>
                      <w:rFonts w:hint="default" w:eastAsia="宋体"/>
                      <w:highlight w:val="none"/>
                      <w:lang w:val="en-US" w:eastAsia="zh-CN"/>
                    </w:rPr>
                  </w:pPr>
                  <w:r>
                    <w:rPr>
                      <w:rFonts w:hint="eastAsia"/>
                      <w:highlight w:val="none"/>
                      <w:lang w:val="en-US" w:eastAsia="zh-CN"/>
                    </w:rPr>
                    <w:t>8209012021001566</w:t>
                  </w:r>
                </w:p>
              </w:tc>
              <w:tc>
                <w:tcPr>
                  <w:tcW w:w="2801" w:type="dxa"/>
                  <w:noWrap w:val="0"/>
                  <w:vAlign w:val="top"/>
                </w:tcPr>
                <w:p>
                  <w:pPr>
                    <w:rPr>
                      <w:rFonts w:hint="default" w:eastAsia="宋体"/>
                      <w:highlight w:val="none"/>
                      <w:lang w:val="en-US" w:eastAsia="zh-CN"/>
                    </w:rPr>
                  </w:pPr>
                  <w:r>
                    <w:rPr>
                      <w:rFonts w:hint="eastAsia"/>
                      <w:highlight w:val="none"/>
                      <w:lang w:val="en-US" w:eastAsia="zh-CN"/>
                    </w:rPr>
                    <w:t>2022-03-04</w:t>
                  </w:r>
                </w:p>
              </w:tc>
              <w:tc>
                <w:tcPr>
                  <w:tcW w:w="1499" w:type="dxa"/>
                  <w:noWrap w:val="0"/>
                  <w:vAlign w:val="top"/>
                </w:tcPr>
                <w:p>
                  <w:pPr>
                    <w:rPr>
                      <w:rFonts w:hint="eastAsia"/>
                      <w:highlight w:val="none"/>
                    </w:rPr>
                  </w:pPr>
                  <w:r>
                    <w:rPr>
                      <w:rFonts w:hint="eastAsia"/>
                      <w:highlight w:val="none"/>
                      <w:lang w:val="en-US" w:eastAsia="zh-CN"/>
                    </w:rPr>
                    <w:t>有效</w:t>
                  </w:r>
                </w:p>
              </w:tc>
            </w:tr>
          </w:tbl>
          <w:p/>
          <w:p>
            <w:pPr>
              <w:rPr>
                <w:rFonts w:hint="eastAsia"/>
              </w:rPr>
            </w:pPr>
            <w:r>
              <w:rPr>
                <w:rFonts w:hint="eastAsia"/>
              </w:rPr>
              <w:t>食品安全小组在制定和实施食品安全管理体系方面具有多学科知识和经验的结合，包括：</w:t>
            </w:r>
          </w:p>
          <w:p>
            <w:pPr>
              <w:rPr>
                <w:rFonts w:hint="eastAsia"/>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lang w:eastAsia="zh-CN"/>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lang w:eastAsia="zh-CN"/>
              </w:rPr>
              <w:t>□</w:t>
            </w:r>
            <w:r>
              <w:rPr>
                <w:rFonts w:hint="eastAsia"/>
              </w:rPr>
              <w:t xml:space="preserve">工艺执行    </w:t>
            </w:r>
          </w:p>
          <w:p>
            <w:pPr>
              <w:rPr>
                <w:rFonts w:hint="eastAsia" w:eastAsia="宋体"/>
                <w:lang w:val="en-US" w:eastAsia="zh-CN"/>
              </w:rPr>
            </w:pPr>
            <w:r>
              <w:rPr>
                <w:rFonts w:hint="eastAsia" w:ascii="Calibri" w:hAnsi="Calibri"/>
              </w:rPr>
              <w:t>☑</w:t>
            </w:r>
            <w:r>
              <w:rPr>
                <w:rFonts w:hint="eastAsia"/>
              </w:rPr>
              <w:t xml:space="preserve"> 产品交付     </w:t>
            </w:r>
            <w:r>
              <w:rPr>
                <w:rFonts w:hint="eastAsia" w:ascii="Calibri" w:hAnsi="Calibri"/>
              </w:rPr>
              <w:t>☑</w:t>
            </w:r>
            <w:r>
              <w:rPr>
                <w:rFonts w:hint="eastAsia"/>
              </w:rPr>
              <w:t>食品危害计划验</w:t>
            </w:r>
            <w:r>
              <w:rPr>
                <w:rFonts w:hint="eastAsia"/>
                <w:lang w:val="en-US" w:eastAsia="zh-CN"/>
              </w:rPr>
              <w:t>证</w:t>
            </w:r>
          </w:p>
        </w:tc>
        <w:tc>
          <w:tcPr>
            <w:tcW w:w="1278" w:type="dxa"/>
            <w:vMerge w:val="continue"/>
            <w:tcBorders/>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68" w:hRule="atLeast"/>
        </w:trPr>
        <w:tc>
          <w:tcPr>
            <w:tcW w:w="2171" w:type="dxa"/>
            <w:gridSpan w:val="3"/>
            <w:vMerge w:val="restart"/>
            <w:noWrap w:val="0"/>
            <w:vAlign w:val="top"/>
          </w:tcPr>
          <w:p>
            <w:r>
              <w:rPr>
                <w:rFonts w:hint="eastAsia"/>
              </w:rPr>
              <w:t>意识</w:t>
            </w:r>
          </w:p>
        </w:tc>
        <w:tc>
          <w:tcPr>
            <w:tcW w:w="936" w:type="dxa"/>
            <w:gridSpan w:val="2"/>
            <w:vMerge w:val="restart"/>
            <w:noWrap w:val="0"/>
            <w:vAlign w:val="top"/>
          </w:tcPr>
          <w:p>
            <w:pPr>
              <w:rPr>
                <w:rFonts w:hint="eastAsia"/>
                <w:lang w:val="en-US" w:eastAsia="zh-CN"/>
              </w:rPr>
            </w:pPr>
            <w:r>
              <w:rPr>
                <w:rFonts w:hint="eastAsia"/>
                <w:lang w:val="en-US" w:eastAsia="zh-CN"/>
              </w:rPr>
              <w:t>Q7.3</w:t>
            </w:r>
          </w:p>
          <w:p>
            <w:pPr>
              <w:pStyle w:val="2"/>
              <w:rPr>
                <w:rFonts w:hint="eastAsia"/>
                <w:lang w:val="en-US" w:eastAsia="zh-CN"/>
              </w:rPr>
            </w:pPr>
            <w:r>
              <w:rPr>
                <w:rFonts w:hint="eastAsia"/>
                <w:lang w:val="en-US" w:eastAsia="zh-CN"/>
              </w:rPr>
              <w:t>E7.3</w:t>
            </w:r>
          </w:p>
          <w:p>
            <w:pPr>
              <w:pStyle w:val="2"/>
              <w:rPr>
                <w:rFonts w:hint="default"/>
                <w:lang w:val="en-US" w:eastAsia="zh-CN"/>
              </w:rPr>
            </w:pPr>
            <w:r>
              <w:rPr>
                <w:rFonts w:hint="eastAsia"/>
                <w:lang w:val="en-US" w:eastAsia="zh-CN"/>
              </w:rPr>
              <w:t>O7.3</w:t>
            </w:r>
          </w:p>
          <w:p>
            <w:pPr>
              <w:rPr>
                <w:rFonts w:hint="eastAsia" w:eastAsia="宋体"/>
                <w:lang w:val="en-US" w:eastAsia="zh-CN"/>
              </w:rPr>
            </w:pPr>
            <w:r>
              <w:rPr>
                <w:rFonts w:hint="eastAsia"/>
              </w:rPr>
              <w:t>F7.</w:t>
            </w:r>
            <w:r>
              <w:rPr>
                <w:rFonts w:hint="eastAsia"/>
                <w:lang w:val="en-US" w:eastAsia="zh-CN"/>
              </w:rPr>
              <w:t>3</w:t>
            </w:r>
          </w:p>
          <w:p/>
        </w:tc>
        <w:tc>
          <w:tcPr>
            <w:tcW w:w="775" w:type="dxa"/>
            <w:noWrap w:val="0"/>
            <w:vAlign w:val="top"/>
          </w:tcPr>
          <w:p>
            <w:r>
              <w:rPr>
                <w:rFonts w:hint="eastAsia"/>
              </w:rPr>
              <w:t>文件名称</w:t>
            </w:r>
          </w:p>
        </w:tc>
        <w:tc>
          <w:tcPr>
            <w:tcW w:w="9565" w:type="dxa"/>
            <w:gridSpan w:val="2"/>
            <w:noWrap w:val="0"/>
            <w:vAlign w:val="top"/>
          </w:tcPr>
          <w:p>
            <w:r>
              <w:rPr>
                <w:rFonts w:hint="eastAsia"/>
              </w:rPr>
              <w:t>如：</w:t>
            </w:r>
            <w:r>
              <w:rPr>
                <w:rFonts w:hint="eastAsia"/>
              </w:rPr>
              <w:sym w:font="Wingdings" w:char="00FE"/>
            </w:r>
            <w:r>
              <w:rPr>
                <w:rFonts w:hint="eastAsia"/>
              </w:rPr>
              <w:t>《人力资源控制程序》</w:t>
            </w:r>
          </w:p>
        </w:tc>
        <w:tc>
          <w:tcPr>
            <w:tcW w:w="1278" w:type="dxa"/>
            <w:vMerge w:val="restart"/>
            <w:noWrap w:val="0"/>
            <w:vAlign w:val="top"/>
          </w:tcPr>
          <w:p>
            <w:pPr>
              <w:rPr>
                <w:rFonts w:hint="eastAsia"/>
              </w:rPr>
            </w:pPr>
            <w:r>
              <w:rPr/>
              <w:sym w:font="Wingdings" w:char="00FE"/>
            </w:r>
            <w:r>
              <w:rPr>
                <w:rFonts w:hint="eastAsia"/>
              </w:rPr>
              <w:t>符合</w:t>
            </w:r>
          </w:p>
          <w:p>
            <w:pPr>
              <w:rPr>
                <w:rFonts w:hint="eastAsia"/>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820" w:hRule="atLeast"/>
        </w:trPr>
        <w:tc>
          <w:tcPr>
            <w:tcW w:w="2171" w:type="dxa"/>
            <w:gridSpan w:val="3"/>
            <w:vMerge w:val="continue"/>
            <w:noWrap w:val="0"/>
            <w:vAlign w:val="top"/>
          </w:tcPr>
          <w:p/>
        </w:tc>
        <w:tc>
          <w:tcPr>
            <w:tcW w:w="936" w:type="dxa"/>
            <w:gridSpan w:val="2"/>
            <w:vMerge w:val="continue"/>
            <w:noWrap w:val="0"/>
            <w:vAlign w:val="top"/>
          </w:tcPr>
          <w:p/>
        </w:tc>
        <w:tc>
          <w:tcPr>
            <w:tcW w:w="775" w:type="dxa"/>
            <w:noWrap w:val="0"/>
            <w:vAlign w:val="top"/>
          </w:tcPr>
          <w:p>
            <w:r>
              <w:rPr>
                <w:rFonts w:hint="eastAsia"/>
              </w:rPr>
              <w:t>运行证据</w:t>
            </w:r>
          </w:p>
        </w:tc>
        <w:tc>
          <w:tcPr>
            <w:tcW w:w="9565" w:type="dxa"/>
            <w:gridSpan w:val="2"/>
            <w:noWrap w:val="0"/>
            <w:vAlign w:val="top"/>
          </w:tcPr>
          <w:p>
            <w:r>
              <w:rPr>
                <w:rFonts w:hint="eastAsia"/>
              </w:rPr>
              <w:t xml:space="preserve">组织工作人员提高环保意识的方式： </w:t>
            </w:r>
          </w:p>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r>
                    <w:rPr>
                      <w:rFonts w:hint="eastAsia"/>
                    </w:rPr>
                    <w:t>需要让员工知晓的内容</w:t>
                  </w:r>
                </w:p>
              </w:tc>
              <w:tc>
                <w:tcPr>
                  <w:tcW w:w="4061" w:type="dxa"/>
                  <w:noWrap w:val="0"/>
                  <w:vAlign w:val="top"/>
                </w:tcPr>
                <w:p>
                  <w:r>
                    <w:rPr>
                      <w:rFonts w:hint="eastAsia"/>
                    </w:rPr>
                    <w:t>方式</w:t>
                  </w:r>
                </w:p>
              </w:tc>
              <w:tc>
                <w:tcPr>
                  <w:tcW w:w="196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r>
                    <w:rPr>
                      <w:rFonts w:hint="eastAsia"/>
                    </w:rPr>
                    <w:t>食品安全方针</w:t>
                  </w:r>
                </w:p>
              </w:tc>
              <w:tc>
                <w:tcPr>
                  <w:tcW w:w="4061" w:type="dxa"/>
                  <w:noWrap w:val="0"/>
                  <w:vAlign w:val="top"/>
                </w:tcPr>
                <w:p>
                  <w:r>
                    <w:rPr>
                      <w:rFonts w:hint="eastAsia" w:ascii="Calibri" w:hAnsi="Calibri"/>
                      <w:lang w:eastAsia="zh-CN"/>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96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r>
                    <w:rPr>
                      <w:rFonts w:hint="eastAsia"/>
                    </w:rPr>
                    <w:t>与其任务相关的食品安全管理目标；</w:t>
                  </w:r>
                </w:p>
              </w:tc>
              <w:tc>
                <w:tcPr>
                  <w:tcW w:w="4061" w:type="dxa"/>
                  <w:noWrap w:val="0"/>
                  <w:vAlign w:val="top"/>
                </w:tcPr>
                <w:p>
                  <w:r>
                    <w:rPr>
                      <w:rFonts w:hint="eastAsia" w:ascii="Calibri" w:hAnsi="Calibri"/>
                      <w:lang w:eastAsia="zh-CN"/>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r>
                    <w:rPr>
                      <w:rFonts w:hint="eastAsia"/>
                    </w:rPr>
                    <w:t>他们个人的活动对食品安全管理体系有效性的贡献， 包括改进食品安全绩效的益处；</w:t>
                  </w:r>
                </w:p>
              </w:tc>
              <w:tc>
                <w:tcPr>
                  <w:tcW w:w="4061" w:type="dxa"/>
                  <w:noWrap w:val="0"/>
                  <w:vAlign w:val="top"/>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lang w:eastAsia="zh-CN"/>
                    </w:rPr>
                    <w:t>□</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r>
                    <w:rPr>
                      <w:rFonts w:hint="eastAsia"/>
                    </w:rPr>
                    <w:t>不符合食品安全管理体系要求的后果</w:t>
                  </w:r>
                </w:p>
              </w:tc>
              <w:tc>
                <w:tcPr>
                  <w:tcW w:w="4061" w:type="dxa"/>
                  <w:noWrap w:val="0"/>
                  <w:vAlign w:val="top"/>
                </w:tcPr>
                <w:p>
                  <w:r>
                    <w:rPr>
                      <w:rFonts w:hint="eastAsia" w:ascii="Calibri" w:hAnsi="Calibri"/>
                    </w:rPr>
                    <w:sym w:font="Wingdings 2" w:char="00A3"/>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lang w:eastAsia="zh-CN"/>
                    </w:rPr>
                    <w:sym w:font="Wingdings 2" w:char="0052"/>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noWrap w:val="0"/>
                  <w:vAlign w:val="top"/>
                </w:tcPr>
                <w:p/>
              </w:tc>
            </w:tr>
          </w:tbl>
          <w:p/>
        </w:tc>
        <w:tc>
          <w:tcPr>
            <w:tcW w:w="127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468" w:hRule="atLeast"/>
        </w:trPr>
        <w:tc>
          <w:tcPr>
            <w:tcW w:w="2160" w:type="dxa"/>
            <w:gridSpan w:val="3"/>
            <w:vMerge w:val="restart"/>
          </w:tcPr>
          <w:p>
            <w:r>
              <w:rPr>
                <w:rFonts w:hint="eastAsia"/>
              </w:rPr>
              <w:t xml:space="preserve">沟通  </w:t>
            </w:r>
          </w:p>
        </w:tc>
        <w:tc>
          <w:tcPr>
            <w:tcW w:w="930" w:type="dxa"/>
            <w:vMerge w:val="restart"/>
          </w:tcPr>
          <w:p>
            <w:pPr>
              <w:rPr>
                <w:rFonts w:hint="eastAsia"/>
              </w:rPr>
            </w:pPr>
            <w:r>
              <w:rPr>
                <w:rFonts w:hint="eastAsia"/>
              </w:rPr>
              <w:t>Q7.4</w:t>
            </w:r>
          </w:p>
          <w:p>
            <w:pPr>
              <w:rPr>
                <w:rFonts w:hint="eastAsia"/>
                <w:lang w:val="en-US" w:eastAsia="zh-CN"/>
              </w:rPr>
            </w:pPr>
            <w:r>
              <w:rPr>
                <w:rFonts w:hint="eastAsia"/>
                <w:lang w:val="en-US" w:eastAsia="zh-CN"/>
              </w:rPr>
              <w:t>E</w:t>
            </w:r>
            <w:r>
              <w:rPr>
                <w:rFonts w:hint="eastAsia"/>
              </w:rPr>
              <w:t>7.4</w:t>
            </w:r>
          </w:p>
          <w:p>
            <w:pPr>
              <w:rPr>
                <w:rFonts w:hint="eastAsia"/>
                <w:lang w:val="en-US" w:eastAsia="zh-CN"/>
              </w:rPr>
            </w:pPr>
            <w:r>
              <w:rPr>
                <w:rFonts w:hint="eastAsia"/>
                <w:lang w:val="en-US" w:eastAsia="zh-CN"/>
              </w:rPr>
              <w:t>Q</w:t>
            </w:r>
            <w:r>
              <w:rPr>
                <w:rFonts w:hint="eastAsia"/>
              </w:rPr>
              <w:t>7.4</w:t>
            </w:r>
          </w:p>
          <w:p>
            <w:pPr>
              <w:rPr>
                <w:rFonts w:hint="eastAsia"/>
                <w:lang w:val="en-US" w:eastAsia="zh-CN"/>
              </w:rPr>
            </w:pPr>
            <w:r>
              <w:rPr>
                <w:rFonts w:hint="eastAsia"/>
                <w:lang w:val="en-US" w:eastAsia="zh-CN"/>
              </w:rPr>
              <w:t>F</w:t>
            </w:r>
            <w:r>
              <w:rPr>
                <w:rFonts w:hint="eastAsia"/>
              </w:rPr>
              <w:t>7.4</w:t>
            </w:r>
          </w:p>
          <w:p/>
        </w:tc>
        <w:tc>
          <w:tcPr>
            <w:tcW w:w="775" w:type="dxa"/>
          </w:tcPr>
          <w:p>
            <w:r>
              <w:rPr>
                <w:rFonts w:hint="eastAsia"/>
              </w:rPr>
              <w:t>文件名称</w:t>
            </w:r>
          </w:p>
        </w:tc>
        <w:tc>
          <w:tcPr>
            <w:tcW w:w="9565" w:type="dxa"/>
            <w:gridSpan w:val="2"/>
          </w:tcPr>
          <w:p>
            <w:r>
              <w:rPr>
                <w:rFonts w:hint="eastAsia"/>
              </w:rPr>
              <w:t>如：</w:t>
            </w:r>
            <w:r>
              <w:rPr>
                <w:rFonts w:hint="eastAsia"/>
                <w:szCs w:val="22"/>
              </w:rPr>
              <w:sym w:font="Wingdings" w:char="00FE"/>
            </w:r>
            <w:r>
              <w:rPr>
                <w:rFonts w:hint="eastAsia"/>
                <w:szCs w:val="22"/>
              </w:rPr>
              <w:t>《沟通控制程序》</w:t>
            </w:r>
          </w:p>
        </w:tc>
        <w:tc>
          <w:tcPr>
            <w:tcW w:w="1279" w:type="dxa"/>
            <w:gridSpan w:val="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90" w:hRule="atLeast"/>
        </w:trPr>
        <w:tc>
          <w:tcPr>
            <w:tcW w:w="2160" w:type="dxa"/>
            <w:gridSpan w:val="3"/>
            <w:vMerge w:val="continue"/>
          </w:tcPr>
          <w:p/>
        </w:tc>
        <w:tc>
          <w:tcPr>
            <w:tcW w:w="930" w:type="dxa"/>
            <w:vMerge w:val="continue"/>
          </w:tcPr>
          <w:p/>
        </w:tc>
        <w:tc>
          <w:tcPr>
            <w:tcW w:w="775" w:type="dxa"/>
          </w:tcPr>
          <w:p>
            <w:r>
              <w:rPr>
                <w:rFonts w:hint="eastAsia"/>
              </w:rPr>
              <w:t>运行证据</w:t>
            </w:r>
          </w:p>
        </w:tc>
        <w:tc>
          <w:tcPr>
            <w:tcW w:w="9552" w:type="dxa"/>
          </w:tcPr>
          <w:p>
            <w:r>
              <w:rPr>
                <w:rFonts w:hint="eastAsia"/>
              </w:rPr>
              <w:t>外部沟通的控制：</w:t>
            </w:r>
          </w:p>
          <w:tbl>
            <w:tblPr>
              <w:tblStyle w:val="11"/>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86"/>
              <w:gridCol w:w="2082"/>
              <w:gridCol w:w="1172"/>
              <w:gridCol w:w="1517"/>
              <w:gridCol w:w="1207"/>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1" w:hRule="atLeast"/>
              </w:trPr>
              <w:tc>
                <w:tcPr>
                  <w:tcW w:w="1186" w:type="dxa"/>
                  <w:shd w:val="clear" w:color="auto" w:fill="auto"/>
                </w:tcPr>
                <w:p>
                  <w:pPr>
                    <w:rPr>
                      <w:color w:val="auto"/>
                      <w:highlight w:val="none"/>
                    </w:rPr>
                  </w:pPr>
                  <w:r>
                    <w:rPr>
                      <w:color w:val="auto"/>
                      <w:highlight w:val="none"/>
                    </w:rPr>
                    <w:t>沟通</w:t>
                  </w:r>
                  <w:r>
                    <w:rPr>
                      <w:rFonts w:hint="eastAsia"/>
                      <w:color w:val="auto"/>
                      <w:highlight w:val="none"/>
                    </w:rPr>
                    <w:t>日期</w:t>
                  </w:r>
                </w:p>
              </w:tc>
              <w:tc>
                <w:tcPr>
                  <w:tcW w:w="2082" w:type="dxa"/>
                  <w:shd w:val="clear" w:color="auto" w:fill="auto"/>
                </w:tcPr>
                <w:p>
                  <w:pPr>
                    <w:rPr>
                      <w:color w:val="auto"/>
                      <w:highlight w:val="none"/>
                    </w:rPr>
                  </w:pPr>
                  <w:r>
                    <w:rPr>
                      <w:color w:val="auto"/>
                      <w:highlight w:val="none"/>
                    </w:rPr>
                    <w:t>沟通</w:t>
                  </w:r>
                  <w:r>
                    <w:rPr>
                      <w:rFonts w:hint="eastAsia"/>
                      <w:color w:val="auto"/>
                      <w:highlight w:val="none"/>
                    </w:rPr>
                    <w:t>的内容</w:t>
                  </w:r>
                </w:p>
              </w:tc>
              <w:tc>
                <w:tcPr>
                  <w:tcW w:w="1172" w:type="dxa"/>
                  <w:shd w:val="clear" w:color="auto" w:fill="auto"/>
                </w:tcPr>
                <w:p>
                  <w:pPr>
                    <w:rPr>
                      <w:color w:val="auto"/>
                      <w:highlight w:val="none"/>
                    </w:rPr>
                  </w:pPr>
                  <w:r>
                    <w:rPr>
                      <w:rFonts w:hint="eastAsia"/>
                      <w:color w:val="auto"/>
                      <w:highlight w:val="none"/>
                    </w:rPr>
                    <w:t>沟通对象</w:t>
                  </w:r>
                </w:p>
              </w:tc>
              <w:tc>
                <w:tcPr>
                  <w:tcW w:w="1517" w:type="dxa"/>
                  <w:shd w:val="clear" w:color="auto" w:fill="auto"/>
                </w:tcPr>
                <w:p>
                  <w:pPr>
                    <w:rPr>
                      <w:color w:val="auto"/>
                      <w:highlight w:val="none"/>
                    </w:rPr>
                  </w:pPr>
                  <w:r>
                    <w:rPr>
                      <w:rFonts w:hint="eastAsia"/>
                      <w:color w:val="auto"/>
                      <w:highlight w:val="none"/>
                    </w:rPr>
                    <w:t>沟通方法</w:t>
                  </w:r>
                </w:p>
              </w:tc>
              <w:tc>
                <w:tcPr>
                  <w:tcW w:w="1207" w:type="dxa"/>
                  <w:shd w:val="clear" w:color="auto" w:fill="auto"/>
                </w:tcPr>
                <w:p>
                  <w:pPr>
                    <w:rPr>
                      <w:color w:val="auto"/>
                      <w:highlight w:val="none"/>
                    </w:rPr>
                  </w:pPr>
                  <w:r>
                    <w:rPr>
                      <w:rFonts w:hint="eastAsia"/>
                      <w:color w:val="auto"/>
                      <w:highlight w:val="none"/>
                    </w:rPr>
                    <w:t>责任部门</w:t>
                  </w:r>
                </w:p>
              </w:tc>
              <w:tc>
                <w:tcPr>
                  <w:tcW w:w="1812" w:type="dxa"/>
                  <w:shd w:val="clear" w:color="auto" w:fill="auto"/>
                </w:tcPr>
                <w:p>
                  <w:pPr>
                    <w:rPr>
                      <w:color w:val="auto"/>
                      <w:highlight w:val="none"/>
                    </w:rPr>
                  </w:pPr>
                  <w:r>
                    <w:rPr>
                      <w:rFonts w:hint="eastAsia"/>
                      <w:color w:val="auto"/>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6" w:hRule="atLeast"/>
              </w:trPr>
              <w:tc>
                <w:tcPr>
                  <w:tcW w:w="1186" w:type="dxa"/>
                  <w:shd w:val="clear" w:color="auto" w:fill="auto"/>
                </w:tcPr>
                <w:p>
                  <w:pPr>
                    <w:rPr>
                      <w:rFonts w:hint="default" w:eastAsia="宋体"/>
                      <w:color w:val="auto"/>
                      <w:highlight w:val="none"/>
                      <w:lang w:val="en-US" w:eastAsia="zh-CN"/>
                    </w:rPr>
                  </w:pPr>
                  <w:r>
                    <w:rPr>
                      <w:rFonts w:hint="eastAsia"/>
                      <w:color w:val="auto"/>
                      <w:highlight w:val="none"/>
                      <w:lang w:val="en-US" w:eastAsia="zh-CN"/>
                    </w:rPr>
                    <w:t>2021.2.4</w:t>
                  </w:r>
                </w:p>
              </w:tc>
              <w:tc>
                <w:tcPr>
                  <w:tcW w:w="2082" w:type="dxa"/>
                  <w:shd w:val="clear" w:color="auto" w:fill="auto"/>
                </w:tcPr>
                <w:p>
                  <w:pPr>
                    <w:pStyle w:val="2"/>
                    <w:rPr>
                      <w:rFonts w:hint="default"/>
                      <w:color w:val="auto"/>
                      <w:highlight w:val="none"/>
                      <w:lang w:val="en-US" w:eastAsia="zh-CN"/>
                    </w:rPr>
                  </w:pPr>
                  <w:r>
                    <w:rPr>
                      <w:rFonts w:hint="eastAsia"/>
                      <w:color w:val="auto"/>
                      <w:highlight w:val="none"/>
                      <w:lang w:val="en-US" w:eastAsia="zh-CN"/>
                    </w:rPr>
                    <w:t>索要</w:t>
                  </w:r>
                  <w:r>
                    <w:rPr>
                      <w:rFonts w:hint="default"/>
                      <w:color w:val="auto"/>
                      <w:highlight w:val="none"/>
                      <w:lang w:val="en-US" w:eastAsia="zh-CN"/>
                    </w:rPr>
                    <w:t>供应商资质、产品检验报告</w:t>
                  </w:r>
                </w:p>
              </w:tc>
              <w:tc>
                <w:tcPr>
                  <w:tcW w:w="1172" w:type="dxa"/>
                  <w:shd w:val="clear" w:color="auto" w:fill="auto"/>
                </w:tcPr>
                <w:p>
                  <w:pPr>
                    <w:rPr>
                      <w:rFonts w:hint="eastAsia" w:eastAsia="宋体"/>
                      <w:color w:val="auto"/>
                      <w:highlight w:val="none"/>
                      <w:lang w:val="en-US" w:eastAsia="zh-CN"/>
                    </w:rPr>
                  </w:pPr>
                  <w:r>
                    <w:rPr>
                      <w:rFonts w:hint="eastAsia"/>
                      <w:color w:val="auto"/>
                      <w:highlight w:val="none"/>
                      <w:lang w:val="en-US" w:eastAsia="zh-CN"/>
                    </w:rPr>
                    <w:t>供应商</w:t>
                  </w:r>
                </w:p>
              </w:tc>
              <w:tc>
                <w:tcPr>
                  <w:tcW w:w="1517" w:type="dxa"/>
                  <w:shd w:val="clear" w:color="auto" w:fill="auto"/>
                </w:tcPr>
                <w:p>
                  <w:pPr>
                    <w:rPr>
                      <w:rFonts w:hint="default" w:eastAsia="宋体"/>
                      <w:color w:val="auto"/>
                      <w:highlight w:val="none"/>
                      <w:lang w:val="en-US" w:eastAsia="zh-CN"/>
                    </w:rPr>
                  </w:pPr>
                  <w:r>
                    <w:rPr>
                      <w:rFonts w:hint="eastAsia"/>
                      <w:color w:val="auto"/>
                      <w:highlight w:val="none"/>
                      <w:lang w:val="en-US" w:eastAsia="zh-CN"/>
                    </w:rPr>
                    <w:t>电话</w:t>
                  </w:r>
                </w:p>
              </w:tc>
              <w:tc>
                <w:tcPr>
                  <w:tcW w:w="1207" w:type="dxa"/>
                  <w:shd w:val="clear" w:color="auto" w:fill="auto"/>
                </w:tcPr>
                <w:p>
                  <w:pPr>
                    <w:rPr>
                      <w:rFonts w:hint="eastAsia" w:eastAsia="宋体"/>
                      <w:color w:val="auto"/>
                      <w:highlight w:val="none"/>
                      <w:lang w:val="en-US" w:eastAsia="zh-CN"/>
                    </w:rPr>
                  </w:pPr>
                  <w:r>
                    <w:rPr>
                      <w:rFonts w:hint="eastAsia"/>
                      <w:color w:val="auto"/>
                      <w:highlight w:val="none"/>
                      <w:lang w:val="en-US" w:eastAsia="zh-CN"/>
                    </w:rPr>
                    <w:t>综合办</w:t>
                  </w:r>
                </w:p>
              </w:tc>
              <w:tc>
                <w:tcPr>
                  <w:tcW w:w="1812" w:type="dxa"/>
                  <w:shd w:val="clear" w:color="auto" w:fill="auto"/>
                </w:tcPr>
                <w:p>
                  <w:pPr>
                    <w:rPr>
                      <w:rFonts w:hint="default" w:eastAsia="宋体"/>
                      <w:color w:val="auto"/>
                      <w:highlight w:val="none"/>
                      <w:lang w:val="en-US" w:eastAsia="zh-CN"/>
                    </w:rPr>
                  </w:pPr>
                  <w:r>
                    <w:rPr>
                      <w:rFonts w:hint="eastAsia"/>
                      <w:color w:val="auto"/>
                      <w:highlight w:val="none"/>
                      <w:lang w:val="en-US" w:eastAsia="zh-CN"/>
                    </w:rPr>
                    <w:t>提供检测报告及相关资质证件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3" w:hRule="atLeast"/>
              </w:trPr>
              <w:tc>
                <w:tcPr>
                  <w:tcW w:w="1186" w:type="dxa"/>
                  <w:shd w:val="clear" w:color="auto" w:fill="auto"/>
                </w:tcPr>
                <w:p>
                  <w:pPr>
                    <w:rPr>
                      <w:rFonts w:hint="eastAsia"/>
                      <w:color w:val="auto"/>
                      <w:highlight w:val="none"/>
                      <w:lang w:val="en-US" w:eastAsia="zh-CN"/>
                    </w:rPr>
                  </w:pPr>
                  <w:r>
                    <w:rPr>
                      <w:rFonts w:hint="eastAsia"/>
                      <w:color w:val="auto"/>
                      <w:highlight w:val="none"/>
                      <w:lang w:val="en-US" w:eastAsia="zh-CN"/>
                    </w:rPr>
                    <w:t>2021.5.15</w:t>
                  </w:r>
                </w:p>
              </w:tc>
              <w:tc>
                <w:tcPr>
                  <w:tcW w:w="2082" w:type="dxa"/>
                  <w:shd w:val="clear" w:color="auto" w:fill="auto"/>
                </w:tcPr>
                <w:p>
                  <w:pPr>
                    <w:pStyle w:val="2"/>
                    <w:rPr>
                      <w:rFonts w:hint="eastAsia"/>
                      <w:color w:val="auto"/>
                      <w:highlight w:val="none"/>
                      <w:lang w:val="en-US" w:eastAsia="zh-CN"/>
                    </w:rPr>
                  </w:pPr>
                  <w:r>
                    <w:rPr>
                      <w:rFonts w:hint="eastAsia"/>
                      <w:color w:val="auto"/>
                      <w:highlight w:val="none"/>
                      <w:lang w:val="en-US" w:eastAsia="zh-CN"/>
                    </w:rPr>
                    <w:t>顾客满意程度调查</w:t>
                  </w:r>
                </w:p>
              </w:tc>
              <w:tc>
                <w:tcPr>
                  <w:tcW w:w="1172" w:type="dxa"/>
                  <w:shd w:val="clear" w:color="auto" w:fill="auto"/>
                </w:tcPr>
                <w:p>
                  <w:pPr>
                    <w:rPr>
                      <w:rFonts w:hint="default"/>
                      <w:color w:val="auto"/>
                      <w:highlight w:val="none"/>
                      <w:lang w:val="en-US" w:eastAsia="zh-CN"/>
                    </w:rPr>
                  </w:pPr>
                  <w:r>
                    <w:rPr>
                      <w:rFonts w:hint="eastAsia"/>
                      <w:color w:val="auto"/>
                      <w:highlight w:val="none"/>
                      <w:lang w:val="en-US" w:eastAsia="zh-CN"/>
                    </w:rPr>
                    <w:t>顾客</w:t>
                  </w:r>
                </w:p>
              </w:tc>
              <w:tc>
                <w:tcPr>
                  <w:tcW w:w="1517" w:type="dxa"/>
                  <w:shd w:val="clear" w:color="auto" w:fill="auto"/>
                </w:tcPr>
                <w:p>
                  <w:pPr>
                    <w:rPr>
                      <w:rFonts w:hint="default"/>
                      <w:color w:val="auto"/>
                      <w:highlight w:val="none"/>
                      <w:lang w:val="en-US" w:eastAsia="zh-CN"/>
                    </w:rPr>
                  </w:pPr>
                  <w:r>
                    <w:rPr>
                      <w:rFonts w:hint="eastAsia"/>
                      <w:color w:val="auto"/>
                      <w:highlight w:val="none"/>
                      <w:lang w:val="en-US" w:eastAsia="zh-CN"/>
                    </w:rPr>
                    <w:t>微信邮件发放调查表</w:t>
                  </w:r>
                </w:p>
              </w:tc>
              <w:tc>
                <w:tcPr>
                  <w:tcW w:w="1207" w:type="dxa"/>
                  <w:shd w:val="clear" w:color="auto" w:fill="auto"/>
                </w:tcPr>
                <w:p>
                  <w:pPr>
                    <w:rPr>
                      <w:rFonts w:hint="eastAsia"/>
                      <w:color w:val="auto"/>
                      <w:highlight w:val="none"/>
                      <w:lang w:val="en-US" w:eastAsia="zh-CN"/>
                    </w:rPr>
                  </w:pPr>
                  <w:r>
                    <w:rPr>
                      <w:rFonts w:hint="eastAsia"/>
                      <w:color w:val="auto"/>
                      <w:highlight w:val="none"/>
                      <w:lang w:val="en-US" w:eastAsia="zh-CN"/>
                    </w:rPr>
                    <w:t>综合办</w:t>
                  </w:r>
                </w:p>
              </w:tc>
              <w:tc>
                <w:tcPr>
                  <w:tcW w:w="1812" w:type="dxa"/>
                  <w:shd w:val="clear" w:color="auto" w:fill="auto"/>
                </w:tcPr>
                <w:p>
                  <w:pPr>
                    <w:rPr>
                      <w:rFonts w:hint="default"/>
                      <w:color w:val="auto"/>
                      <w:highlight w:val="none"/>
                      <w:lang w:val="en-US" w:eastAsia="zh-CN"/>
                    </w:rPr>
                  </w:pPr>
                  <w:r>
                    <w:rPr>
                      <w:rFonts w:hint="eastAsia"/>
                      <w:color w:val="auto"/>
                      <w:highlight w:val="none"/>
                      <w:lang w:val="en-US" w:eastAsia="zh-CN"/>
                    </w:rPr>
                    <w:t>提供顾客满意程度调查表</w:t>
                  </w:r>
                </w:p>
              </w:tc>
            </w:tr>
          </w:tbl>
          <w:p/>
          <w:p>
            <w:pPr>
              <w:rPr>
                <w:highlight w:val="none"/>
              </w:rPr>
            </w:pPr>
            <w:r>
              <w:rPr>
                <w:rFonts w:hint="eastAsia"/>
              </w:rPr>
              <w:t>内</w:t>
            </w:r>
            <w:r>
              <w:rPr>
                <w:rFonts w:hint="eastAsia"/>
                <w:highlight w:val="none"/>
              </w:rPr>
              <w:t>部沟通的控制：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825"/>
              <w:gridCol w:w="1026"/>
              <w:gridCol w:w="1110"/>
              <w:gridCol w:w="1041"/>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27" w:type="dxa"/>
                </w:tcPr>
                <w:p>
                  <w:pPr>
                    <w:rPr>
                      <w:highlight w:val="none"/>
                    </w:rPr>
                  </w:pPr>
                  <w:r>
                    <w:rPr>
                      <w:highlight w:val="none"/>
                    </w:rPr>
                    <w:t>沟通</w:t>
                  </w:r>
                  <w:r>
                    <w:rPr>
                      <w:rFonts w:hint="eastAsia"/>
                      <w:highlight w:val="none"/>
                    </w:rPr>
                    <w:t>日期</w:t>
                  </w:r>
                </w:p>
              </w:tc>
              <w:tc>
                <w:tcPr>
                  <w:tcW w:w="1825" w:type="dxa"/>
                </w:tcPr>
                <w:p>
                  <w:pPr>
                    <w:rPr>
                      <w:highlight w:val="none"/>
                    </w:rPr>
                  </w:pPr>
                  <w:r>
                    <w:rPr>
                      <w:highlight w:val="none"/>
                    </w:rPr>
                    <w:t>沟通</w:t>
                  </w:r>
                  <w:r>
                    <w:rPr>
                      <w:rFonts w:hint="eastAsia"/>
                      <w:highlight w:val="none"/>
                    </w:rPr>
                    <w:t>的内容</w:t>
                  </w:r>
                </w:p>
              </w:tc>
              <w:tc>
                <w:tcPr>
                  <w:tcW w:w="1026" w:type="dxa"/>
                </w:tcPr>
                <w:p>
                  <w:pPr>
                    <w:rPr>
                      <w:highlight w:val="none"/>
                    </w:rPr>
                  </w:pPr>
                  <w:r>
                    <w:rPr>
                      <w:rFonts w:hint="eastAsia"/>
                      <w:highlight w:val="none"/>
                    </w:rPr>
                    <w:t>沟通对象</w:t>
                  </w:r>
                </w:p>
              </w:tc>
              <w:tc>
                <w:tcPr>
                  <w:tcW w:w="1110" w:type="dxa"/>
                </w:tcPr>
                <w:p>
                  <w:pPr>
                    <w:rPr>
                      <w:highlight w:val="none"/>
                    </w:rPr>
                  </w:pPr>
                  <w:r>
                    <w:rPr>
                      <w:rFonts w:hint="eastAsia"/>
                      <w:highlight w:val="none"/>
                    </w:rPr>
                    <w:t>沟通方法</w:t>
                  </w:r>
                </w:p>
              </w:tc>
              <w:tc>
                <w:tcPr>
                  <w:tcW w:w="1041" w:type="dxa"/>
                </w:tcPr>
                <w:p>
                  <w:pPr>
                    <w:rPr>
                      <w:highlight w:val="none"/>
                    </w:rPr>
                  </w:pPr>
                  <w:r>
                    <w:rPr>
                      <w:rFonts w:hint="eastAsia"/>
                      <w:highlight w:val="none"/>
                    </w:rPr>
                    <w:t>责任部门</w:t>
                  </w:r>
                </w:p>
              </w:tc>
              <w:tc>
                <w:tcPr>
                  <w:tcW w:w="2529" w:type="dxa"/>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27" w:type="dxa"/>
                </w:tcPr>
                <w:p>
                  <w:pP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2021.5.25</w:t>
                  </w:r>
                </w:p>
              </w:tc>
              <w:tc>
                <w:tcPr>
                  <w:tcW w:w="1825" w:type="dxa"/>
                </w:tcPr>
                <w:p>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公司厂规厂纪培训</w:t>
                  </w:r>
                </w:p>
              </w:tc>
              <w:tc>
                <w:tcPr>
                  <w:tcW w:w="1026" w:type="dxa"/>
                </w:tcPr>
                <w:p>
                  <w:pP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全体员工</w:t>
                  </w:r>
                </w:p>
              </w:tc>
              <w:tc>
                <w:tcPr>
                  <w:tcW w:w="1110" w:type="dxa"/>
                </w:tcPr>
                <w:p>
                  <w:pP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会议</w:t>
                  </w:r>
                </w:p>
              </w:tc>
              <w:tc>
                <w:tcPr>
                  <w:tcW w:w="1041" w:type="dxa"/>
                </w:tcPr>
                <w:p>
                  <w:pP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综合办</w:t>
                  </w:r>
                </w:p>
              </w:tc>
              <w:tc>
                <w:tcPr>
                  <w:tcW w:w="2529" w:type="dxa"/>
                </w:tcPr>
                <w:p>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通过培训，进一步提高了员工遵守厂规厂纪的意识。</w:t>
                  </w:r>
                </w:p>
              </w:tc>
            </w:tr>
          </w:tbl>
          <w:p/>
        </w:tc>
        <w:tc>
          <w:tcPr>
            <w:tcW w:w="1292"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1" w:hRule="atLeast"/>
        </w:trPr>
        <w:tc>
          <w:tcPr>
            <w:tcW w:w="2171" w:type="dxa"/>
            <w:gridSpan w:val="3"/>
            <w:vMerge w:val="restart"/>
            <w:noWrap w:val="0"/>
            <w:vAlign w:val="top"/>
          </w:tcPr>
          <w:p>
            <w:pPr>
              <w:rPr>
                <w:rFonts w:hint="eastAsia"/>
              </w:rPr>
            </w:pPr>
            <w:r>
              <w:rPr>
                <w:rFonts w:hint="eastAsia"/>
              </w:rPr>
              <w:t>形成文件的信息</w:t>
            </w:r>
          </w:p>
        </w:tc>
        <w:tc>
          <w:tcPr>
            <w:tcW w:w="936" w:type="dxa"/>
            <w:gridSpan w:val="2"/>
            <w:vMerge w:val="restart"/>
            <w:noWrap w:val="0"/>
            <w:vAlign w:val="top"/>
          </w:tcPr>
          <w:p>
            <w:pPr>
              <w:rPr>
                <w:rFonts w:hint="eastAsia"/>
                <w:lang w:val="en-US" w:eastAsia="zh-CN"/>
              </w:rPr>
            </w:pPr>
            <w:r>
              <w:rPr>
                <w:rFonts w:hint="eastAsia"/>
                <w:lang w:val="en-US" w:eastAsia="zh-CN"/>
              </w:rPr>
              <w:t>Q7.5</w:t>
            </w:r>
          </w:p>
          <w:p>
            <w:pPr>
              <w:pStyle w:val="2"/>
              <w:rPr>
                <w:rFonts w:hint="eastAsia"/>
                <w:lang w:val="en-US" w:eastAsia="zh-CN"/>
              </w:rPr>
            </w:pPr>
            <w:r>
              <w:rPr>
                <w:rFonts w:hint="eastAsia"/>
                <w:lang w:val="en-US" w:eastAsia="zh-CN"/>
              </w:rPr>
              <w:t>E7.5</w:t>
            </w:r>
          </w:p>
          <w:p>
            <w:pPr>
              <w:pStyle w:val="2"/>
              <w:rPr>
                <w:rFonts w:hint="default"/>
                <w:lang w:val="en-US" w:eastAsia="zh-CN"/>
              </w:rPr>
            </w:pPr>
            <w:r>
              <w:rPr>
                <w:rFonts w:hint="eastAsia"/>
                <w:lang w:val="en-US" w:eastAsia="zh-CN"/>
              </w:rPr>
              <w:t>O7.5</w:t>
            </w:r>
          </w:p>
          <w:p>
            <w:r>
              <w:rPr>
                <w:rFonts w:hint="eastAsia"/>
              </w:rPr>
              <w:t>F7.5</w:t>
            </w:r>
          </w:p>
          <w:p>
            <w:pPr>
              <w:rPr>
                <w:rFonts w:hint="eastAsia"/>
              </w:rPr>
            </w:pPr>
          </w:p>
        </w:tc>
        <w:tc>
          <w:tcPr>
            <w:tcW w:w="775" w:type="dxa"/>
            <w:noWrap w:val="0"/>
            <w:vAlign w:val="top"/>
          </w:tcPr>
          <w:p>
            <w:pPr>
              <w:rPr>
                <w:rFonts w:hint="eastAsia"/>
              </w:rPr>
            </w:pPr>
            <w:r>
              <w:rPr>
                <w:rFonts w:hint="eastAsia"/>
              </w:rPr>
              <w:t>文件名称</w:t>
            </w:r>
          </w:p>
        </w:tc>
        <w:tc>
          <w:tcPr>
            <w:tcW w:w="9552" w:type="dxa"/>
            <w:noWrap w:val="0"/>
            <w:vAlign w:val="top"/>
          </w:tcPr>
          <w:p>
            <w:pPr>
              <w:rPr>
                <w:rFonts w:hint="eastAsia"/>
              </w:rPr>
            </w:pPr>
            <w:r>
              <w:rPr>
                <w:rFonts w:hint="eastAsia"/>
              </w:rPr>
              <w:t>《</w:t>
            </w:r>
            <w:r>
              <w:rPr>
                <w:rFonts w:hint="eastAsia" w:ascii="宋体" w:hAnsi="宋体"/>
              </w:rPr>
              <w:t>文件和记录控制程序</w:t>
            </w:r>
            <w:r>
              <w:rPr>
                <w:rFonts w:hint="eastAsia"/>
              </w:rPr>
              <w:t>》</w:t>
            </w:r>
          </w:p>
        </w:tc>
        <w:tc>
          <w:tcPr>
            <w:tcW w:w="1291" w:type="dxa"/>
            <w:gridSpan w:val="2"/>
            <w:vMerge w:val="restart"/>
            <w:noWrap w:val="0"/>
            <w:vAlign w:val="top"/>
          </w:tcPr>
          <w:p>
            <w:r>
              <w:rPr/>
              <w:sym w:font="Wingdings" w:char="00A8"/>
            </w:r>
            <w:r>
              <w:rPr>
                <w:rFonts w:hint="eastAsia"/>
              </w:rPr>
              <w:t>符合</w:t>
            </w:r>
          </w:p>
          <w:p>
            <w:pPr>
              <w:rPr>
                <w:rFonts w:hint="eastAsia"/>
              </w:rPr>
            </w:pPr>
            <w:r>
              <w:rPr/>
              <w:sym w:font="Wingdings" w:char="00FE"/>
            </w:r>
            <w:r>
              <w:rPr>
                <w:rFonts w:hint="eastAsia"/>
              </w:rPr>
              <w:t>不符合</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color w:val="FF0000"/>
              </w:rPr>
            </w:pPr>
            <w:r>
              <w:rPr>
                <w:color w:val="FF0000"/>
              </w:rPr>
              <w:sym w:font="Wingdings" w:char="00A8"/>
            </w:r>
            <w:r>
              <w:rPr>
                <w:rFonts w:hint="eastAsia"/>
                <w:color w:val="FF0000"/>
              </w:rPr>
              <w:t>符合</w:t>
            </w:r>
          </w:p>
          <w:p>
            <w:pPr>
              <w:pStyle w:val="2"/>
              <w:rPr>
                <w:rFonts w:hint="eastAsia"/>
              </w:rPr>
            </w:pPr>
            <w:r>
              <w:rPr>
                <w:color w:val="FF0000"/>
              </w:rPr>
              <w:sym w:font="Wingdings" w:char="00FE"/>
            </w:r>
            <w:r>
              <w:rPr>
                <w:rFonts w:hint="eastAsia"/>
                <w:color w:val="FF000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510" w:hRule="atLeast"/>
        </w:trPr>
        <w:tc>
          <w:tcPr>
            <w:tcW w:w="2171" w:type="dxa"/>
            <w:gridSpan w:val="3"/>
            <w:vMerge w:val="continue"/>
            <w:noWrap w:val="0"/>
            <w:vAlign w:val="top"/>
          </w:tcPr>
          <w:p>
            <w:pPr>
              <w:rPr>
                <w:rFonts w:hint="eastAsia"/>
              </w:rPr>
            </w:pPr>
          </w:p>
        </w:tc>
        <w:tc>
          <w:tcPr>
            <w:tcW w:w="936" w:type="dxa"/>
            <w:gridSpan w:val="2"/>
            <w:vMerge w:val="continue"/>
            <w:noWrap w:val="0"/>
            <w:vAlign w:val="top"/>
          </w:tcPr>
          <w:p>
            <w:pPr>
              <w:rPr>
                <w:rFonts w:hint="eastAsia"/>
              </w:rPr>
            </w:pPr>
          </w:p>
        </w:tc>
        <w:tc>
          <w:tcPr>
            <w:tcW w:w="775" w:type="dxa"/>
            <w:noWrap w:val="0"/>
            <w:vAlign w:val="top"/>
          </w:tcPr>
          <w:p>
            <w:pPr>
              <w:rPr>
                <w:rFonts w:hint="eastAsia"/>
              </w:rPr>
            </w:pPr>
            <w:r>
              <w:rPr>
                <w:rFonts w:hint="eastAsia"/>
              </w:rPr>
              <w:t>运行证据</w:t>
            </w:r>
          </w:p>
        </w:tc>
        <w:tc>
          <w:tcPr>
            <w:tcW w:w="9552" w:type="dxa"/>
            <w:noWrap w:val="0"/>
            <w:vAlign w:val="top"/>
          </w:tcPr>
          <w:p>
            <w:r>
              <w:rPr>
                <w:rFonts w:hint="eastAsia"/>
              </w:rPr>
              <w:t>查看《受控文件清单》</w:t>
            </w:r>
            <w:r>
              <w:rPr>
                <w:rFonts w:hint="eastAsia"/>
                <w:lang w:eastAsia="zh-CN"/>
              </w:rPr>
              <w:t>、《</w:t>
            </w:r>
            <w:r>
              <w:rPr>
                <w:rFonts w:hint="eastAsia"/>
              </w:rPr>
              <w:t>记录清单</w:t>
            </w:r>
            <w:r>
              <w:rPr>
                <w:rFonts w:hint="eastAsia"/>
                <w:lang w:eastAsia="zh-CN"/>
              </w:rPr>
              <w:t>》</w:t>
            </w:r>
          </w:p>
          <w:tbl>
            <w:tblPr>
              <w:tblStyle w:val="10"/>
              <w:tblpPr w:leftFromText="180" w:rightFromText="180" w:vertAnchor="text" w:horzAnchor="page" w:tblpX="82" w:tblpY="292"/>
              <w:tblOverlap w:val="never"/>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1568"/>
              <w:gridCol w:w="1740"/>
              <w:gridCol w:w="1006"/>
              <w:gridCol w:w="1205"/>
              <w:gridCol w:w="1088"/>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66" w:type="dxa"/>
                  <w:noWrap w:val="0"/>
                  <w:vAlign w:val="top"/>
                </w:tcPr>
                <w:p>
                  <w:pPr>
                    <w:rPr>
                      <w:szCs w:val="21"/>
                    </w:rPr>
                  </w:pPr>
                  <w:r>
                    <w:rPr>
                      <w:rFonts w:hint="eastAsia"/>
                      <w:szCs w:val="21"/>
                    </w:rPr>
                    <w:t>文件名称</w:t>
                  </w:r>
                </w:p>
              </w:tc>
              <w:tc>
                <w:tcPr>
                  <w:tcW w:w="1568" w:type="dxa"/>
                  <w:noWrap w:val="0"/>
                  <w:vAlign w:val="top"/>
                </w:tcPr>
                <w:p>
                  <w:pPr>
                    <w:rPr>
                      <w:szCs w:val="21"/>
                    </w:rPr>
                  </w:pPr>
                  <w:r>
                    <w:rPr>
                      <w:rFonts w:hint="eastAsia"/>
                      <w:szCs w:val="21"/>
                    </w:rPr>
                    <w:t>载体</w:t>
                  </w:r>
                </w:p>
              </w:tc>
              <w:tc>
                <w:tcPr>
                  <w:tcW w:w="1740" w:type="dxa"/>
                  <w:noWrap w:val="0"/>
                  <w:vAlign w:val="top"/>
                </w:tcPr>
                <w:p>
                  <w:pPr>
                    <w:rPr>
                      <w:szCs w:val="21"/>
                    </w:rPr>
                  </w:pPr>
                  <w:r>
                    <w:rPr>
                      <w:rFonts w:hint="eastAsia"/>
                      <w:szCs w:val="21"/>
                    </w:rPr>
                    <w:t>审批日期</w:t>
                  </w:r>
                </w:p>
              </w:tc>
              <w:tc>
                <w:tcPr>
                  <w:tcW w:w="1006" w:type="dxa"/>
                  <w:noWrap w:val="0"/>
                  <w:vAlign w:val="top"/>
                </w:tcPr>
                <w:p>
                  <w:pPr>
                    <w:rPr>
                      <w:szCs w:val="21"/>
                    </w:rPr>
                  </w:pPr>
                  <w:r>
                    <w:rPr>
                      <w:rFonts w:hint="eastAsia"/>
                      <w:szCs w:val="21"/>
                    </w:rPr>
                    <w:t>审批人</w:t>
                  </w:r>
                </w:p>
              </w:tc>
              <w:tc>
                <w:tcPr>
                  <w:tcW w:w="1205" w:type="dxa"/>
                  <w:noWrap w:val="0"/>
                  <w:vAlign w:val="top"/>
                </w:tcPr>
                <w:p>
                  <w:pPr>
                    <w:rPr>
                      <w:szCs w:val="21"/>
                    </w:rPr>
                  </w:pPr>
                  <w:r>
                    <w:rPr>
                      <w:rFonts w:hint="eastAsia"/>
                      <w:szCs w:val="21"/>
                    </w:rPr>
                    <w:t>发放范围</w:t>
                  </w:r>
                </w:p>
              </w:tc>
              <w:tc>
                <w:tcPr>
                  <w:tcW w:w="1088" w:type="dxa"/>
                  <w:noWrap w:val="0"/>
                  <w:vAlign w:val="top"/>
                </w:tcPr>
                <w:p>
                  <w:pPr>
                    <w:rPr>
                      <w:szCs w:val="21"/>
                    </w:rPr>
                  </w:pPr>
                  <w:r>
                    <w:rPr>
                      <w:rFonts w:hint="eastAsia"/>
                      <w:szCs w:val="21"/>
                    </w:rPr>
                    <w:t>评审日期</w:t>
                  </w:r>
                </w:p>
              </w:tc>
              <w:tc>
                <w:tcPr>
                  <w:tcW w:w="884" w:type="dxa"/>
                  <w:noWrap w:val="0"/>
                  <w:vAlign w:val="top"/>
                </w:tcPr>
                <w:p>
                  <w:pPr>
                    <w:rPr>
                      <w:szCs w:val="21"/>
                    </w:rPr>
                  </w:pPr>
                  <w:r>
                    <w:rPr>
                      <w:rFonts w:hint="eastAsia"/>
                      <w:szCs w:val="21"/>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66" w:type="dxa"/>
                  <w:noWrap w:val="0"/>
                  <w:vAlign w:val="top"/>
                </w:tcPr>
                <w:p>
                  <w:pPr>
                    <w:rPr>
                      <w:szCs w:val="21"/>
                    </w:rPr>
                  </w:pPr>
                  <w:r>
                    <w:rPr>
                      <w:rFonts w:hint="eastAsia"/>
                      <w:szCs w:val="21"/>
                    </w:rPr>
                    <w:t>《综合管理手册》</w:t>
                  </w:r>
                </w:p>
              </w:tc>
              <w:tc>
                <w:tcPr>
                  <w:tcW w:w="1568" w:type="dxa"/>
                  <w:noWrap w:val="0"/>
                  <w:vAlign w:val="top"/>
                </w:tcPr>
                <w:p>
                  <w:pPr>
                    <w:rPr>
                      <w:szCs w:val="21"/>
                    </w:rPr>
                  </w:pPr>
                  <w:r>
                    <w:rPr>
                      <w:rFonts w:hint="eastAsia"/>
                      <w:color w:val="000000"/>
                      <w:szCs w:val="21"/>
                    </w:rPr>
                    <w:t>☑</w:t>
                  </w:r>
                  <w:r>
                    <w:rPr>
                      <w:rFonts w:hint="eastAsia"/>
                      <w:szCs w:val="21"/>
                    </w:rPr>
                    <w:t xml:space="preserve">纸质 </w:t>
                  </w:r>
                  <w:r>
                    <w:rPr>
                      <w:rFonts w:hint="eastAsia"/>
                      <w:color w:val="000000"/>
                      <w:szCs w:val="21"/>
                    </w:rPr>
                    <w:t>☑</w:t>
                  </w:r>
                  <w:r>
                    <w:rPr>
                      <w:rFonts w:hint="eastAsia"/>
                      <w:szCs w:val="21"/>
                    </w:rPr>
                    <w:t>电子</w:t>
                  </w:r>
                </w:p>
              </w:tc>
              <w:tc>
                <w:tcPr>
                  <w:tcW w:w="1740" w:type="dxa"/>
                  <w:noWrap w:val="0"/>
                  <w:vAlign w:val="top"/>
                </w:tcPr>
                <w:p>
                  <w:pPr>
                    <w:rPr>
                      <w:rFonts w:hint="eastAsia"/>
                      <w:sz w:val="20"/>
                      <w:szCs w:val="20"/>
                    </w:rPr>
                  </w:pPr>
                  <w:r>
                    <w:rPr>
                      <w:rFonts w:hint="eastAsia"/>
                      <w:sz w:val="20"/>
                      <w:szCs w:val="20"/>
                    </w:rPr>
                    <w:t>2021年1月15日</w:t>
                  </w:r>
                </w:p>
              </w:tc>
              <w:tc>
                <w:tcPr>
                  <w:tcW w:w="1006" w:type="dxa"/>
                  <w:noWrap w:val="0"/>
                  <w:vAlign w:val="top"/>
                </w:tcPr>
                <w:p>
                  <w:pPr>
                    <w:rPr>
                      <w:rFonts w:hint="default" w:eastAsia="宋体"/>
                      <w:szCs w:val="21"/>
                      <w:lang w:val="en-US" w:eastAsia="zh-CN"/>
                    </w:rPr>
                  </w:pPr>
                  <w:r>
                    <w:rPr>
                      <w:rFonts w:hint="default" w:eastAsia="宋体"/>
                      <w:szCs w:val="21"/>
                      <w:lang w:val="en-US" w:eastAsia="zh-CN"/>
                    </w:rPr>
                    <w:t>阙长峰</w:t>
                  </w:r>
                </w:p>
              </w:tc>
              <w:tc>
                <w:tcPr>
                  <w:tcW w:w="1205" w:type="dxa"/>
                  <w:noWrap w:val="0"/>
                  <w:vAlign w:val="top"/>
                </w:tcPr>
                <w:p>
                  <w:pPr>
                    <w:rPr>
                      <w:szCs w:val="21"/>
                    </w:rPr>
                  </w:pPr>
                  <w:r>
                    <w:rPr>
                      <w:rFonts w:hint="eastAsia"/>
                      <w:szCs w:val="21"/>
                    </w:rPr>
                    <w:t>各部门</w:t>
                  </w:r>
                </w:p>
              </w:tc>
              <w:tc>
                <w:tcPr>
                  <w:tcW w:w="1088" w:type="dxa"/>
                  <w:noWrap w:val="0"/>
                  <w:vAlign w:val="top"/>
                </w:tcPr>
                <w:p>
                  <w:pPr>
                    <w:rPr>
                      <w:szCs w:val="21"/>
                    </w:rPr>
                  </w:pPr>
                  <w:r>
                    <w:rPr>
                      <w:rFonts w:hint="eastAsia"/>
                      <w:szCs w:val="21"/>
                    </w:rPr>
                    <w:t>——</w:t>
                  </w:r>
                </w:p>
              </w:tc>
              <w:tc>
                <w:tcPr>
                  <w:tcW w:w="884" w:type="dxa"/>
                  <w:noWrap w:val="0"/>
                  <w:vAlign w:val="top"/>
                </w:tcPr>
                <w:p>
                  <w:pP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66" w:type="dxa"/>
                  <w:noWrap w:val="0"/>
                  <w:vAlign w:val="top"/>
                </w:tcPr>
                <w:p>
                  <w:pPr>
                    <w:pStyle w:val="21"/>
                    <w:spacing w:line="400" w:lineRule="exact"/>
                    <w:ind w:left="0" w:leftChars="0" w:firstLine="0" w:firstLineChars="0"/>
                    <w:jc w:val="both"/>
                    <w:rPr>
                      <w:szCs w:val="21"/>
                    </w:rPr>
                  </w:pPr>
                  <w:r>
                    <w:rPr>
                      <w:rFonts w:hint="eastAsia"/>
                      <w:szCs w:val="21"/>
                    </w:rPr>
                    <w:t>《经营管理控制程序</w:t>
                  </w:r>
                  <w:r>
                    <w:rPr>
                      <w:rFonts w:hint="eastAsia" w:hAnsi="宋体" w:cs="宋体"/>
                      <w:sz w:val="21"/>
                      <w:szCs w:val="21"/>
                      <w:lang w:eastAsia="zh-CN"/>
                    </w:rPr>
                    <w:t>》</w:t>
                  </w:r>
                </w:p>
              </w:tc>
              <w:tc>
                <w:tcPr>
                  <w:tcW w:w="1568" w:type="dxa"/>
                  <w:noWrap w:val="0"/>
                  <w:vAlign w:val="top"/>
                </w:tcPr>
                <w:p>
                  <w:pPr>
                    <w:rPr>
                      <w:szCs w:val="21"/>
                    </w:rPr>
                  </w:pPr>
                  <w:r>
                    <w:rPr>
                      <w:rFonts w:hint="eastAsia"/>
                      <w:color w:val="000000"/>
                      <w:szCs w:val="21"/>
                    </w:rPr>
                    <w:t>☑</w:t>
                  </w:r>
                  <w:r>
                    <w:rPr>
                      <w:rFonts w:hint="eastAsia"/>
                      <w:szCs w:val="21"/>
                    </w:rPr>
                    <w:t xml:space="preserve">纸质 </w:t>
                  </w:r>
                  <w:r>
                    <w:rPr>
                      <w:rFonts w:hint="eastAsia"/>
                      <w:color w:val="000000"/>
                      <w:szCs w:val="21"/>
                    </w:rPr>
                    <w:t>☑</w:t>
                  </w:r>
                  <w:r>
                    <w:rPr>
                      <w:rFonts w:hint="eastAsia"/>
                      <w:szCs w:val="21"/>
                    </w:rPr>
                    <w:t>电子</w:t>
                  </w:r>
                </w:p>
              </w:tc>
              <w:tc>
                <w:tcPr>
                  <w:tcW w:w="1740" w:type="dxa"/>
                  <w:noWrap w:val="0"/>
                  <w:vAlign w:val="top"/>
                </w:tcPr>
                <w:p>
                  <w:pPr>
                    <w:rPr>
                      <w:rFonts w:hint="eastAsia"/>
                      <w:sz w:val="20"/>
                      <w:szCs w:val="20"/>
                    </w:rPr>
                  </w:pPr>
                  <w:r>
                    <w:rPr>
                      <w:rFonts w:hint="eastAsia"/>
                      <w:sz w:val="20"/>
                      <w:szCs w:val="20"/>
                    </w:rPr>
                    <w:t>2021年1月15日</w:t>
                  </w:r>
                </w:p>
              </w:tc>
              <w:tc>
                <w:tcPr>
                  <w:tcW w:w="1006" w:type="dxa"/>
                  <w:noWrap w:val="0"/>
                  <w:vAlign w:val="top"/>
                </w:tcPr>
                <w:p>
                  <w:pPr>
                    <w:rPr>
                      <w:szCs w:val="21"/>
                    </w:rPr>
                  </w:pPr>
                  <w:r>
                    <w:rPr>
                      <w:rFonts w:hint="default" w:eastAsia="宋体"/>
                      <w:szCs w:val="21"/>
                      <w:lang w:val="en-US" w:eastAsia="zh-CN"/>
                    </w:rPr>
                    <w:t>阙长峰</w:t>
                  </w:r>
                </w:p>
              </w:tc>
              <w:tc>
                <w:tcPr>
                  <w:tcW w:w="1205" w:type="dxa"/>
                  <w:noWrap w:val="0"/>
                  <w:vAlign w:val="top"/>
                </w:tcPr>
                <w:p>
                  <w:pPr>
                    <w:rPr>
                      <w:rFonts w:hint="eastAsia"/>
                      <w:szCs w:val="21"/>
                    </w:rPr>
                  </w:pPr>
                  <w:r>
                    <w:rPr>
                      <w:rFonts w:hint="eastAsia"/>
                      <w:szCs w:val="21"/>
                    </w:rPr>
                    <w:t>各</w:t>
                  </w:r>
                  <w:r>
                    <w:rPr>
                      <w:szCs w:val="21"/>
                    </w:rPr>
                    <w:t>部门</w:t>
                  </w:r>
                </w:p>
              </w:tc>
              <w:tc>
                <w:tcPr>
                  <w:tcW w:w="1088" w:type="dxa"/>
                  <w:noWrap w:val="0"/>
                  <w:vAlign w:val="top"/>
                </w:tcPr>
                <w:p>
                  <w:pPr>
                    <w:rPr>
                      <w:szCs w:val="21"/>
                    </w:rPr>
                  </w:pPr>
                  <w:r>
                    <w:rPr>
                      <w:rFonts w:hint="eastAsia"/>
                      <w:szCs w:val="21"/>
                    </w:rPr>
                    <w:t>——</w:t>
                  </w:r>
                </w:p>
              </w:tc>
              <w:tc>
                <w:tcPr>
                  <w:tcW w:w="884" w:type="dxa"/>
                  <w:noWrap w:val="0"/>
                  <w:vAlign w:val="top"/>
                </w:tcPr>
                <w:p>
                  <w:pP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66" w:type="dxa"/>
                  <w:noWrap w:val="0"/>
                  <w:vAlign w:val="top"/>
                </w:tcPr>
                <w:p>
                  <w:pPr>
                    <w:rPr>
                      <w:rFonts w:hint="eastAsia" w:ascii="宋体" w:hAnsi="宋体"/>
                      <w:lang w:eastAsia="zh-CN"/>
                    </w:rPr>
                  </w:pPr>
                  <w:r>
                    <w:rPr>
                      <w:rFonts w:hint="eastAsia" w:ascii="宋体" w:hAnsi="宋体"/>
                      <w:lang w:eastAsia="zh-CN"/>
                    </w:rPr>
                    <w:t>《数据分析控制程序》</w:t>
                  </w:r>
                </w:p>
              </w:tc>
              <w:tc>
                <w:tcPr>
                  <w:tcW w:w="1568" w:type="dxa"/>
                  <w:noWrap w:val="0"/>
                  <w:vAlign w:val="top"/>
                </w:tcPr>
                <w:p>
                  <w:pPr>
                    <w:rPr>
                      <w:rFonts w:hint="eastAsia"/>
                      <w:color w:val="000000"/>
                      <w:szCs w:val="21"/>
                    </w:rPr>
                  </w:pPr>
                  <w:r>
                    <w:rPr>
                      <w:rFonts w:hint="eastAsia"/>
                      <w:color w:val="000000"/>
                      <w:szCs w:val="21"/>
                    </w:rPr>
                    <w:t>☑</w:t>
                  </w:r>
                  <w:r>
                    <w:rPr>
                      <w:rFonts w:hint="eastAsia"/>
                      <w:szCs w:val="21"/>
                    </w:rPr>
                    <w:t xml:space="preserve">纸质 </w:t>
                  </w:r>
                  <w:r>
                    <w:rPr>
                      <w:rFonts w:hint="eastAsia"/>
                      <w:color w:val="000000"/>
                      <w:szCs w:val="21"/>
                    </w:rPr>
                    <w:t>☑</w:t>
                  </w:r>
                  <w:r>
                    <w:rPr>
                      <w:rFonts w:hint="eastAsia"/>
                      <w:szCs w:val="21"/>
                    </w:rPr>
                    <w:t>电子</w:t>
                  </w:r>
                </w:p>
              </w:tc>
              <w:tc>
                <w:tcPr>
                  <w:tcW w:w="1740" w:type="dxa"/>
                  <w:noWrap w:val="0"/>
                  <w:vAlign w:val="top"/>
                </w:tcPr>
                <w:p>
                  <w:pPr>
                    <w:rPr>
                      <w:rFonts w:hint="eastAsia"/>
                      <w:sz w:val="20"/>
                      <w:szCs w:val="20"/>
                    </w:rPr>
                  </w:pPr>
                  <w:r>
                    <w:rPr>
                      <w:rFonts w:hint="eastAsia"/>
                      <w:sz w:val="20"/>
                      <w:szCs w:val="20"/>
                    </w:rPr>
                    <w:t>2021年1月15日</w:t>
                  </w:r>
                </w:p>
              </w:tc>
              <w:tc>
                <w:tcPr>
                  <w:tcW w:w="1006" w:type="dxa"/>
                  <w:noWrap w:val="0"/>
                  <w:vAlign w:val="top"/>
                </w:tcPr>
                <w:p>
                  <w:pPr>
                    <w:rPr>
                      <w:rFonts w:hint="eastAsia"/>
                    </w:rPr>
                  </w:pPr>
                  <w:r>
                    <w:rPr>
                      <w:rFonts w:hint="default" w:eastAsia="宋体"/>
                      <w:szCs w:val="21"/>
                      <w:lang w:val="en-US" w:eastAsia="zh-CN"/>
                    </w:rPr>
                    <w:t>阙长峰</w:t>
                  </w:r>
                </w:p>
              </w:tc>
              <w:tc>
                <w:tcPr>
                  <w:tcW w:w="1205" w:type="dxa"/>
                  <w:noWrap w:val="0"/>
                  <w:vAlign w:val="top"/>
                </w:tcPr>
                <w:p>
                  <w:pPr>
                    <w:rPr>
                      <w:rFonts w:hint="eastAsia"/>
                      <w:szCs w:val="21"/>
                    </w:rPr>
                  </w:pPr>
                  <w:r>
                    <w:rPr>
                      <w:rFonts w:hint="eastAsia"/>
                      <w:szCs w:val="21"/>
                    </w:rPr>
                    <w:t>各</w:t>
                  </w:r>
                  <w:r>
                    <w:rPr>
                      <w:szCs w:val="21"/>
                    </w:rPr>
                    <w:t>部门</w:t>
                  </w:r>
                </w:p>
              </w:tc>
              <w:tc>
                <w:tcPr>
                  <w:tcW w:w="1088" w:type="dxa"/>
                  <w:noWrap w:val="0"/>
                  <w:vAlign w:val="top"/>
                </w:tcPr>
                <w:p>
                  <w:pPr>
                    <w:rPr>
                      <w:rFonts w:hint="eastAsia"/>
                      <w:szCs w:val="21"/>
                    </w:rPr>
                  </w:pPr>
                  <w:r>
                    <w:rPr>
                      <w:rFonts w:hint="eastAsia"/>
                      <w:szCs w:val="21"/>
                    </w:rPr>
                    <w:t>——</w:t>
                  </w:r>
                </w:p>
              </w:tc>
              <w:tc>
                <w:tcPr>
                  <w:tcW w:w="884" w:type="dxa"/>
                  <w:noWrap w:val="0"/>
                  <w:vAlign w:val="top"/>
                </w:tcPr>
                <w:p>
                  <w:pPr>
                    <w:rPr>
                      <w:rFonts w:hint="eastAsia"/>
                      <w:szCs w:val="21"/>
                    </w:rPr>
                  </w:pPr>
                  <w:r>
                    <w:rPr>
                      <w:rFonts w:hint="eastAsia"/>
                      <w:szCs w:val="21"/>
                    </w:rPr>
                    <w:t>——</w:t>
                  </w:r>
                </w:p>
              </w:tc>
            </w:tr>
          </w:tbl>
          <w:p/>
          <w:p>
            <w:r>
              <w:rPr>
                <w:rFonts w:hint="eastAsia"/>
              </w:rPr>
              <w:t>电子文件系统管理：（不涉及）</w:t>
            </w:r>
          </w:p>
          <w:p>
            <w:pPr>
              <w:rPr>
                <w:rFonts w:hint="eastAsia"/>
              </w:rPr>
            </w:pPr>
            <w:r>
              <w:rPr>
                <w:rFonts w:hint="eastAsia"/>
              </w:rPr>
              <w:sym w:font="Wingdings" w:char="00A8"/>
            </w:r>
            <w:r>
              <w:rPr>
                <w:rFonts w:hint="eastAsia"/>
              </w:rPr>
              <w:t xml:space="preserve">定期杀毒 </w:t>
            </w:r>
            <w:r>
              <w:rPr>
                <w:rFonts w:hint="eastAsia"/>
              </w:rPr>
              <w:sym w:font="Wingdings" w:char="00A8"/>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Pr>
              <w:pStyle w:val="2"/>
            </w:pPr>
          </w:p>
          <w:p>
            <w:pPr>
              <w:rPr>
                <w:rFonts w:hint="eastAsia"/>
              </w:rPr>
            </w:pPr>
            <w:r>
              <w:rPr>
                <w:rFonts w:hint="eastAsia"/>
              </w:rPr>
              <w:t>外来文件控制</w:t>
            </w:r>
          </w:p>
          <w:p>
            <w:pPr>
              <w:pStyle w:val="2"/>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782"/>
              <w:gridCol w:w="1082"/>
              <w:gridCol w:w="963"/>
              <w:gridCol w:w="1718"/>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noWrap w:val="0"/>
                  <w:vAlign w:val="top"/>
                </w:tcPr>
                <w:p>
                  <w:pPr>
                    <w:rPr>
                      <w:highlight w:val="none"/>
                    </w:rPr>
                  </w:pPr>
                  <w:r>
                    <w:rPr>
                      <w:rFonts w:hint="eastAsia"/>
                      <w:highlight w:val="none"/>
                    </w:rPr>
                    <w:t>文件名称</w:t>
                  </w:r>
                </w:p>
              </w:tc>
              <w:tc>
                <w:tcPr>
                  <w:tcW w:w="1782" w:type="dxa"/>
                  <w:noWrap w:val="0"/>
                  <w:vAlign w:val="top"/>
                </w:tcPr>
                <w:p>
                  <w:pPr>
                    <w:rPr>
                      <w:highlight w:val="none"/>
                    </w:rPr>
                  </w:pPr>
                  <w:r>
                    <w:rPr>
                      <w:rFonts w:hint="eastAsia"/>
                      <w:highlight w:val="none"/>
                    </w:rPr>
                    <w:t>性质</w:t>
                  </w:r>
                </w:p>
              </w:tc>
              <w:tc>
                <w:tcPr>
                  <w:tcW w:w="1082" w:type="dxa"/>
                  <w:noWrap w:val="0"/>
                  <w:vAlign w:val="top"/>
                </w:tcPr>
                <w:p>
                  <w:pPr>
                    <w:rPr>
                      <w:highlight w:val="none"/>
                    </w:rPr>
                  </w:pPr>
                  <w:r>
                    <w:rPr>
                      <w:rFonts w:hint="eastAsia"/>
                      <w:highlight w:val="none"/>
                    </w:rPr>
                    <w:t>收集日期</w:t>
                  </w:r>
                </w:p>
              </w:tc>
              <w:tc>
                <w:tcPr>
                  <w:tcW w:w="963" w:type="dxa"/>
                  <w:noWrap w:val="0"/>
                  <w:vAlign w:val="top"/>
                </w:tcPr>
                <w:p>
                  <w:pPr>
                    <w:rPr>
                      <w:highlight w:val="none"/>
                    </w:rPr>
                  </w:pPr>
                  <w:r>
                    <w:rPr>
                      <w:rFonts w:hint="eastAsia"/>
                      <w:highlight w:val="none"/>
                    </w:rPr>
                    <w:t>收集人</w:t>
                  </w:r>
                </w:p>
              </w:tc>
              <w:tc>
                <w:tcPr>
                  <w:tcW w:w="1718" w:type="dxa"/>
                  <w:noWrap w:val="0"/>
                  <w:vAlign w:val="top"/>
                </w:tcPr>
                <w:p>
                  <w:pPr>
                    <w:rPr>
                      <w:highlight w:val="none"/>
                    </w:rPr>
                  </w:pPr>
                  <w:r>
                    <w:rPr>
                      <w:rFonts w:hint="eastAsia"/>
                      <w:highlight w:val="none"/>
                    </w:rPr>
                    <w:t>使用方法</w:t>
                  </w:r>
                </w:p>
              </w:tc>
              <w:tc>
                <w:tcPr>
                  <w:tcW w:w="1093" w:type="dxa"/>
                  <w:noWrap w:val="0"/>
                  <w:vAlign w:val="top"/>
                </w:tcPr>
                <w:p>
                  <w:pPr>
                    <w:rPr>
                      <w:highlight w:val="none"/>
                    </w:rPr>
                  </w:pPr>
                  <w:r>
                    <w:rPr>
                      <w:rFonts w:hint="eastAsia"/>
                      <w:highlight w:val="none"/>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noWrap w:val="0"/>
                  <w:vAlign w:val="top"/>
                </w:tcPr>
                <w:p>
                  <w:pPr>
                    <w:rPr>
                      <w:rFonts w:hint="default"/>
                      <w:highlight w:val="none"/>
                      <w:lang w:val="en-US" w:eastAsia="zh-CN"/>
                    </w:rPr>
                  </w:pPr>
                  <w:r>
                    <w:rPr>
                      <w:rFonts w:hint="eastAsia"/>
                      <w:highlight w:val="none"/>
                      <w:lang w:eastAsia="zh-CN"/>
                    </w:rPr>
                    <w:t>中华人民共和国产品质量法</w:t>
                  </w:r>
                </w:p>
              </w:tc>
              <w:tc>
                <w:tcPr>
                  <w:tcW w:w="1782" w:type="dxa"/>
                  <w:noWrap w:val="0"/>
                  <w:vAlign w:val="top"/>
                </w:tcPr>
                <w:p>
                  <w:pPr>
                    <w:rPr>
                      <w:rFonts w:hint="eastAsia"/>
                      <w:highlight w:val="none"/>
                    </w:rPr>
                  </w:pPr>
                  <w:r>
                    <w:rPr>
                      <w:rFonts w:hint="eastAsia" w:ascii="Segoe UI Symbol" w:hAnsi="Segoe UI Symbol" w:cs="Segoe UI Symbol"/>
                      <w:color w:val="000000"/>
                      <w:szCs w:val="21"/>
                      <w:highlight w:val="none"/>
                      <w:lang w:eastAsia="zh-CN"/>
                    </w:rPr>
                    <w:sym w:font="Wingdings 2" w:char="00A3"/>
                  </w:r>
                  <w:r>
                    <w:rPr>
                      <w:rFonts w:hint="eastAsia"/>
                      <w:highlight w:val="none"/>
                    </w:rPr>
                    <w:t xml:space="preserve">标准 </w:t>
                  </w:r>
                  <w:r>
                    <w:rPr>
                      <w:rFonts w:hint="eastAsia"/>
                      <w:highlight w:val="none"/>
                    </w:rPr>
                    <w:sym w:font="Wingdings" w:char="00FE"/>
                  </w:r>
                  <w:r>
                    <w:rPr>
                      <w:rFonts w:hint="eastAsia"/>
                      <w:highlight w:val="none"/>
                    </w:rPr>
                    <w:t>法规</w:t>
                  </w:r>
                </w:p>
              </w:tc>
              <w:tc>
                <w:tcPr>
                  <w:tcW w:w="1082" w:type="dxa"/>
                  <w:noWrap w:val="0"/>
                  <w:vAlign w:val="top"/>
                </w:tcPr>
                <w:p>
                  <w:pPr>
                    <w:rPr>
                      <w:rFonts w:hint="eastAsia"/>
                      <w:highlight w:val="none"/>
                      <w:lang w:val="en-US" w:eastAsia="zh-CN"/>
                    </w:rPr>
                  </w:pPr>
                  <w:r>
                    <w:rPr>
                      <w:rFonts w:hint="eastAsia"/>
                      <w:highlight w:val="none"/>
                      <w:lang w:val="en-US" w:eastAsia="zh-CN"/>
                    </w:rPr>
                    <w:t>/</w:t>
                  </w:r>
                </w:p>
              </w:tc>
              <w:tc>
                <w:tcPr>
                  <w:tcW w:w="963" w:type="dxa"/>
                  <w:noWrap w:val="0"/>
                  <w:vAlign w:val="top"/>
                </w:tcPr>
                <w:p>
                  <w:pPr>
                    <w:rPr>
                      <w:rFonts w:hint="eastAsia"/>
                      <w:highlight w:val="none"/>
                      <w:lang w:eastAsia="zh-CN"/>
                    </w:rPr>
                  </w:pPr>
                  <w:r>
                    <w:rPr>
                      <w:rFonts w:hint="eastAsia"/>
                      <w:highlight w:val="none"/>
                      <w:lang w:eastAsia="zh-CN"/>
                    </w:rPr>
                    <w:t>综合办</w:t>
                  </w:r>
                </w:p>
              </w:tc>
              <w:tc>
                <w:tcPr>
                  <w:tcW w:w="1718" w:type="dxa"/>
                  <w:noWrap w:val="0"/>
                  <w:vAlign w:val="top"/>
                </w:tcPr>
                <w:p>
                  <w:pPr>
                    <w:rPr>
                      <w:highlight w:val="none"/>
                    </w:rPr>
                  </w:pPr>
                  <w:r>
                    <w:rPr>
                      <w:rFonts w:hint="eastAsia"/>
                      <w:highlight w:val="none"/>
                    </w:rPr>
                    <w:sym w:font="Wingdings" w:char="00A8"/>
                  </w:r>
                  <w:r>
                    <w:rPr>
                      <w:rFonts w:hint="eastAsia"/>
                      <w:highlight w:val="none"/>
                    </w:rPr>
                    <w:t xml:space="preserve">直接下发 </w:t>
                  </w:r>
                </w:p>
                <w:p>
                  <w:pPr>
                    <w:rPr>
                      <w:rFonts w:hint="eastAsia"/>
                      <w:color w:val="000000"/>
                      <w:szCs w:val="21"/>
                      <w:highlight w:val="none"/>
                    </w:rPr>
                  </w:pPr>
                  <w:r>
                    <w:rPr>
                      <w:rFonts w:hint="eastAsia"/>
                      <w:color w:val="000000"/>
                      <w:szCs w:val="21"/>
                      <w:highlight w:val="none"/>
                    </w:rPr>
                    <w:t>☑</w:t>
                  </w:r>
                  <w:r>
                    <w:rPr>
                      <w:rFonts w:hint="eastAsia"/>
                      <w:highlight w:val="none"/>
                    </w:rPr>
                    <w:t>转成内部文件</w:t>
                  </w:r>
                </w:p>
              </w:tc>
              <w:tc>
                <w:tcPr>
                  <w:tcW w:w="1093" w:type="dxa"/>
                  <w:noWrap w:val="0"/>
                  <w:vAlign w:val="top"/>
                </w:tcPr>
                <w:p>
                  <w:pPr>
                    <w:rPr>
                      <w:rFonts w:hint="eastAsia"/>
                      <w:highlight w:val="none"/>
                      <w:lang w:val="en-US" w:eastAsia="zh-CN"/>
                    </w:rPr>
                  </w:pPr>
                  <w:r>
                    <w:rPr>
                      <w:rFonts w:hint="eastAsia"/>
                      <w:highlight w:val="none"/>
                      <w:lang w:val="en-US" w:eastAsia="zh-CN"/>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noWrap w:val="0"/>
                  <w:vAlign w:val="top"/>
                </w:tcPr>
                <w:p>
                  <w:pPr>
                    <w:rPr>
                      <w:rFonts w:hint="default"/>
                      <w:highlight w:val="none"/>
                      <w:lang w:val="en-US" w:eastAsia="zh-CN"/>
                    </w:rPr>
                  </w:pPr>
                  <w:r>
                    <w:rPr>
                      <w:rFonts w:hint="eastAsia"/>
                      <w:highlight w:val="none"/>
                      <w:lang w:val="en-US" w:eastAsia="zh-CN"/>
                    </w:rPr>
                    <w:t>中华人民共和国食品安全法</w:t>
                  </w:r>
                </w:p>
              </w:tc>
              <w:tc>
                <w:tcPr>
                  <w:tcW w:w="1782" w:type="dxa"/>
                  <w:noWrap w:val="0"/>
                  <w:vAlign w:val="top"/>
                </w:tcPr>
                <w:p>
                  <w:pPr>
                    <w:rPr>
                      <w:rFonts w:hint="eastAsia"/>
                      <w:highlight w:val="none"/>
                    </w:rPr>
                  </w:pPr>
                  <w:r>
                    <w:rPr>
                      <w:rFonts w:hint="eastAsia" w:ascii="Segoe UI Symbol" w:hAnsi="Segoe UI Symbol" w:cs="Segoe UI Symbol"/>
                      <w:color w:val="000000"/>
                      <w:szCs w:val="21"/>
                      <w:highlight w:val="none"/>
                      <w:lang w:eastAsia="zh-CN"/>
                    </w:rPr>
                    <w:sym w:font="Wingdings 2" w:char="00A3"/>
                  </w:r>
                  <w:r>
                    <w:rPr>
                      <w:rFonts w:hint="eastAsia"/>
                      <w:highlight w:val="none"/>
                    </w:rPr>
                    <w:t xml:space="preserve">标准 </w:t>
                  </w:r>
                  <w:r>
                    <w:rPr>
                      <w:rFonts w:hint="eastAsia"/>
                      <w:highlight w:val="none"/>
                    </w:rPr>
                    <w:sym w:font="Wingdings" w:char="00FE"/>
                  </w:r>
                  <w:r>
                    <w:rPr>
                      <w:rFonts w:hint="eastAsia"/>
                      <w:highlight w:val="none"/>
                    </w:rPr>
                    <w:t>法规</w:t>
                  </w:r>
                </w:p>
              </w:tc>
              <w:tc>
                <w:tcPr>
                  <w:tcW w:w="1082" w:type="dxa"/>
                  <w:noWrap w:val="0"/>
                  <w:vAlign w:val="top"/>
                </w:tcPr>
                <w:p>
                  <w:pPr>
                    <w:rPr>
                      <w:rFonts w:hint="eastAsia"/>
                      <w:highlight w:val="none"/>
                      <w:lang w:val="en-US" w:eastAsia="zh-CN"/>
                    </w:rPr>
                  </w:pPr>
                  <w:r>
                    <w:rPr>
                      <w:rFonts w:hint="eastAsia"/>
                      <w:highlight w:val="none"/>
                      <w:lang w:val="en-US" w:eastAsia="zh-CN"/>
                    </w:rPr>
                    <w:t>/</w:t>
                  </w:r>
                </w:p>
              </w:tc>
              <w:tc>
                <w:tcPr>
                  <w:tcW w:w="963" w:type="dxa"/>
                  <w:noWrap w:val="0"/>
                  <w:vAlign w:val="top"/>
                </w:tcPr>
                <w:p>
                  <w:pPr>
                    <w:rPr>
                      <w:rFonts w:hint="eastAsia"/>
                      <w:highlight w:val="none"/>
                      <w:lang w:eastAsia="zh-CN"/>
                    </w:rPr>
                  </w:pPr>
                  <w:r>
                    <w:rPr>
                      <w:rFonts w:hint="eastAsia"/>
                      <w:highlight w:val="none"/>
                      <w:lang w:eastAsia="zh-CN"/>
                    </w:rPr>
                    <w:t>综合办</w:t>
                  </w:r>
                </w:p>
              </w:tc>
              <w:tc>
                <w:tcPr>
                  <w:tcW w:w="1718" w:type="dxa"/>
                  <w:noWrap w:val="0"/>
                  <w:vAlign w:val="top"/>
                </w:tcPr>
                <w:p>
                  <w:pPr>
                    <w:rPr>
                      <w:highlight w:val="none"/>
                    </w:rPr>
                  </w:pPr>
                  <w:r>
                    <w:rPr>
                      <w:rFonts w:hint="eastAsia"/>
                      <w:highlight w:val="none"/>
                    </w:rPr>
                    <w:sym w:font="Wingdings" w:char="00A8"/>
                  </w:r>
                  <w:r>
                    <w:rPr>
                      <w:rFonts w:hint="eastAsia"/>
                      <w:highlight w:val="none"/>
                    </w:rPr>
                    <w:t xml:space="preserve">直接下发 </w:t>
                  </w:r>
                </w:p>
                <w:p>
                  <w:pPr>
                    <w:rPr>
                      <w:rFonts w:hint="eastAsia"/>
                      <w:color w:val="000000"/>
                      <w:szCs w:val="21"/>
                      <w:highlight w:val="none"/>
                    </w:rPr>
                  </w:pPr>
                  <w:r>
                    <w:rPr>
                      <w:rFonts w:hint="eastAsia"/>
                      <w:color w:val="000000"/>
                      <w:szCs w:val="21"/>
                      <w:highlight w:val="none"/>
                    </w:rPr>
                    <w:t>☑</w:t>
                  </w:r>
                  <w:r>
                    <w:rPr>
                      <w:rFonts w:hint="eastAsia"/>
                      <w:highlight w:val="none"/>
                    </w:rPr>
                    <w:t>转成内部文件</w:t>
                  </w:r>
                </w:p>
              </w:tc>
              <w:tc>
                <w:tcPr>
                  <w:tcW w:w="1093" w:type="dxa"/>
                  <w:noWrap w:val="0"/>
                  <w:vAlign w:val="top"/>
                </w:tcPr>
                <w:p>
                  <w:pPr>
                    <w:rPr>
                      <w:rFonts w:hint="eastAsia"/>
                      <w:highlight w:val="none"/>
                      <w:lang w:val="en-US" w:eastAsia="zh-CN"/>
                    </w:rPr>
                  </w:pPr>
                  <w:r>
                    <w:rPr>
                      <w:rFonts w:hint="eastAsia"/>
                      <w:highlight w:val="none"/>
                      <w:lang w:val="en-US" w:eastAsia="zh-CN"/>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noWrap w:val="0"/>
                  <w:vAlign w:val="top"/>
                </w:tcPr>
                <w:p>
                  <w:pPr>
                    <w:rPr>
                      <w:rFonts w:hint="eastAsia"/>
                      <w:highlight w:val="none"/>
                      <w:lang w:eastAsia="zh-CN"/>
                    </w:rPr>
                  </w:pPr>
                  <w:r>
                    <w:rPr>
                      <w:rFonts w:hint="eastAsia"/>
                      <w:highlight w:val="none"/>
                      <w:lang w:eastAsia="zh-CN"/>
                    </w:rPr>
                    <w:t>中华人民共和国职业病防治法</w:t>
                  </w:r>
                </w:p>
              </w:tc>
              <w:tc>
                <w:tcPr>
                  <w:tcW w:w="1782" w:type="dxa"/>
                  <w:noWrap w:val="0"/>
                  <w:vAlign w:val="top"/>
                </w:tcPr>
                <w:p>
                  <w:pPr>
                    <w:rPr>
                      <w:highlight w:val="none"/>
                    </w:rPr>
                  </w:pPr>
                  <w:r>
                    <w:rPr>
                      <w:rFonts w:hint="eastAsia" w:ascii="Segoe UI Symbol" w:hAnsi="Segoe UI Symbol" w:cs="Segoe UI Symbol"/>
                      <w:color w:val="000000"/>
                      <w:szCs w:val="21"/>
                      <w:highlight w:val="none"/>
                      <w:lang w:eastAsia="zh-CN"/>
                    </w:rPr>
                    <w:t>□</w:t>
                  </w:r>
                  <w:r>
                    <w:rPr>
                      <w:rFonts w:hint="eastAsia"/>
                      <w:highlight w:val="none"/>
                    </w:rPr>
                    <w:t xml:space="preserve">标准 </w:t>
                  </w:r>
                  <w:r>
                    <w:rPr>
                      <w:rFonts w:hint="eastAsia"/>
                      <w:highlight w:val="none"/>
                    </w:rPr>
                    <w:sym w:font="Wingdings" w:char="00FE"/>
                  </w:r>
                  <w:r>
                    <w:rPr>
                      <w:rFonts w:hint="eastAsia"/>
                      <w:highlight w:val="none"/>
                    </w:rPr>
                    <w:t>法规</w:t>
                  </w:r>
                </w:p>
                <w:p>
                  <w:pPr>
                    <w:rPr>
                      <w:highlight w:val="none"/>
                    </w:rPr>
                  </w:pPr>
                  <w:r>
                    <w:rPr>
                      <w:rFonts w:hint="eastAsia"/>
                      <w:highlight w:val="none"/>
                    </w:rPr>
                    <w:sym w:font="Wingdings" w:char="00A8"/>
                  </w:r>
                  <w:r>
                    <w:rPr>
                      <w:rFonts w:hint="eastAsia"/>
                      <w:highlight w:val="none"/>
                    </w:rPr>
                    <w:t xml:space="preserve">通知 </w:t>
                  </w:r>
                </w:p>
              </w:tc>
              <w:tc>
                <w:tcPr>
                  <w:tcW w:w="1082" w:type="dxa"/>
                  <w:noWrap w:val="0"/>
                  <w:vAlign w:val="top"/>
                </w:tcPr>
                <w:p>
                  <w:pPr>
                    <w:rPr>
                      <w:rFonts w:hint="default" w:eastAsia="宋体"/>
                      <w:highlight w:val="none"/>
                      <w:lang w:val="en-US" w:eastAsia="zh-CN"/>
                    </w:rPr>
                  </w:pPr>
                  <w:r>
                    <w:rPr>
                      <w:rFonts w:hint="eastAsia"/>
                      <w:highlight w:val="none"/>
                      <w:lang w:val="en-US" w:eastAsia="zh-CN"/>
                    </w:rPr>
                    <w:t>/</w:t>
                  </w:r>
                </w:p>
              </w:tc>
              <w:tc>
                <w:tcPr>
                  <w:tcW w:w="963" w:type="dxa"/>
                  <w:noWrap w:val="0"/>
                  <w:vAlign w:val="top"/>
                </w:tcPr>
                <w:p>
                  <w:pPr>
                    <w:rPr>
                      <w:rFonts w:hint="eastAsia" w:eastAsia="宋体"/>
                      <w:highlight w:val="none"/>
                      <w:lang w:eastAsia="zh-CN"/>
                    </w:rPr>
                  </w:pPr>
                  <w:r>
                    <w:rPr>
                      <w:rFonts w:hint="eastAsia"/>
                      <w:highlight w:val="none"/>
                      <w:lang w:eastAsia="zh-CN"/>
                    </w:rPr>
                    <w:t>综合办</w:t>
                  </w:r>
                </w:p>
              </w:tc>
              <w:tc>
                <w:tcPr>
                  <w:tcW w:w="1718" w:type="dxa"/>
                  <w:noWrap w:val="0"/>
                  <w:vAlign w:val="top"/>
                </w:tcPr>
                <w:p>
                  <w:pPr>
                    <w:rPr>
                      <w:highlight w:val="none"/>
                    </w:rPr>
                  </w:pPr>
                  <w:r>
                    <w:rPr>
                      <w:rFonts w:hint="eastAsia"/>
                      <w:highlight w:val="none"/>
                    </w:rPr>
                    <w:sym w:font="Wingdings" w:char="00A8"/>
                  </w:r>
                  <w:r>
                    <w:rPr>
                      <w:rFonts w:hint="eastAsia"/>
                      <w:highlight w:val="none"/>
                    </w:rPr>
                    <w:t xml:space="preserve">直接下发 </w:t>
                  </w:r>
                </w:p>
                <w:p>
                  <w:pPr>
                    <w:rPr>
                      <w:highlight w:val="none"/>
                    </w:rPr>
                  </w:pPr>
                  <w:r>
                    <w:rPr>
                      <w:rFonts w:hint="eastAsia"/>
                      <w:color w:val="000000"/>
                      <w:szCs w:val="21"/>
                      <w:highlight w:val="none"/>
                    </w:rPr>
                    <w:t>☑</w:t>
                  </w:r>
                  <w:r>
                    <w:rPr>
                      <w:rFonts w:hint="eastAsia"/>
                      <w:highlight w:val="none"/>
                    </w:rPr>
                    <w:t>转成内部文件</w:t>
                  </w:r>
                </w:p>
              </w:tc>
              <w:tc>
                <w:tcPr>
                  <w:tcW w:w="1093" w:type="dxa"/>
                  <w:noWrap w:val="0"/>
                  <w:vAlign w:val="top"/>
                </w:tcPr>
                <w:p>
                  <w:pPr>
                    <w:rPr>
                      <w:rFonts w:hint="eastAsia" w:eastAsia="宋体"/>
                      <w:highlight w:val="none"/>
                      <w:lang w:val="en-US" w:eastAsia="zh-CN"/>
                    </w:rPr>
                  </w:pPr>
                  <w:r>
                    <w:rPr>
                      <w:rFonts w:hint="eastAsia"/>
                      <w:highlight w:val="none"/>
                      <w:lang w:val="en-US" w:eastAsia="zh-CN"/>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noWrap w:val="0"/>
                  <w:vAlign w:val="top"/>
                </w:tcPr>
                <w:p>
                  <w:pPr>
                    <w:rPr>
                      <w:rFonts w:hint="eastAsia"/>
                      <w:highlight w:val="none"/>
                      <w:lang w:eastAsia="zh-CN"/>
                    </w:rPr>
                  </w:pPr>
                  <w:r>
                    <w:rPr>
                      <w:rFonts w:hint="eastAsia"/>
                      <w:highlight w:val="none"/>
                      <w:lang w:eastAsia="zh-CN"/>
                    </w:rPr>
                    <w:t>浙江省城镇生活垃圾分类管理办法</w:t>
                  </w:r>
                </w:p>
              </w:tc>
              <w:tc>
                <w:tcPr>
                  <w:tcW w:w="1782" w:type="dxa"/>
                  <w:noWrap w:val="0"/>
                  <w:vAlign w:val="top"/>
                </w:tcPr>
                <w:p>
                  <w:pPr>
                    <w:rPr>
                      <w:highlight w:val="none"/>
                    </w:rPr>
                  </w:pPr>
                  <w:r>
                    <w:rPr>
                      <w:rFonts w:hint="eastAsia" w:ascii="Segoe UI Symbol" w:hAnsi="Segoe UI Symbol" w:cs="Segoe UI Symbol"/>
                      <w:color w:val="000000"/>
                      <w:szCs w:val="21"/>
                      <w:highlight w:val="none"/>
                      <w:lang w:eastAsia="zh-CN"/>
                    </w:rPr>
                    <w:t>□</w:t>
                  </w:r>
                  <w:r>
                    <w:rPr>
                      <w:rFonts w:hint="eastAsia"/>
                      <w:highlight w:val="none"/>
                    </w:rPr>
                    <w:t xml:space="preserve">标准 </w:t>
                  </w:r>
                  <w:r>
                    <w:rPr>
                      <w:rFonts w:hint="eastAsia"/>
                      <w:highlight w:val="none"/>
                    </w:rPr>
                    <w:sym w:font="Wingdings" w:char="00FE"/>
                  </w:r>
                  <w:r>
                    <w:rPr>
                      <w:rFonts w:hint="eastAsia"/>
                      <w:highlight w:val="none"/>
                    </w:rPr>
                    <w:t>法规</w:t>
                  </w:r>
                </w:p>
                <w:p>
                  <w:pPr>
                    <w:rPr>
                      <w:rFonts w:hint="eastAsia"/>
                      <w:highlight w:val="none"/>
                    </w:rPr>
                  </w:pPr>
                  <w:r>
                    <w:rPr>
                      <w:rFonts w:hint="eastAsia"/>
                      <w:highlight w:val="none"/>
                    </w:rPr>
                    <w:sym w:font="Wingdings" w:char="00A8"/>
                  </w:r>
                  <w:r>
                    <w:rPr>
                      <w:rFonts w:hint="eastAsia"/>
                      <w:highlight w:val="none"/>
                    </w:rPr>
                    <w:t xml:space="preserve">通知 </w:t>
                  </w:r>
                </w:p>
              </w:tc>
              <w:tc>
                <w:tcPr>
                  <w:tcW w:w="1082" w:type="dxa"/>
                  <w:noWrap w:val="0"/>
                  <w:vAlign w:val="top"/>
                </w:tcPr>
                <w:p>
                  <w:pPr>
                    <w:rPr>
                      <w:highlight w:val="none"/>
                    </w:rPr>
                  </w:pPr>
                  <w:r>
                    <w:rPr>
                      <w:rFonts w:hint="eastAsia"/>
                      <w:highlight w:val="none"/>
                      <w:lang w:val="en-US" w:eastAsia="zh-CN"/>
                    </w:rPr>
                    <w:t>/</w:t>
                  </w:r>
                </w:p>
              </w:tc>
              <w:tc>
                <w:tcPr>
                  <w:tcW w:w="963" w:type="dxa"/>
                  <w:noWrap w:val="0"/>
                  <w:vAlign w:val="top"/>
                </w:tcPr>
                <w:p>
                  <w:pPr>
                    <w:rPr>
                      <w:rFonts w:hint="eastAsia"/>
                      <w:highlight w:val="none"/>
                    </w:rPr>
                  </w:pPr>
                  <w:r>
                    <w:rPr>
                      <w:rFonts w:hint="eastAsia"/>
                      <w:highlight w:val="none"/>
                      <w:lang w:eastAsia="zh-CN"/>
                    </w:rPr>
                    <w:t>综合办</w:t>
                  </w:r>
                </w:p>
              </w:tc>
              <w:tc>
                <w:tcPr>
                  <w:tcW w:w="1718" w:type="dxa"/>
                  <w:noWrap w:val="0"/>
                  <w:vAlign w:val="top"/>
                </w:tcPr>
                <w:p>
                  <w:pPr>
                    <w:rPr>
                      <w:highlight w:val="none"/>
                    </w:rPr>
                  </w:pPr>
                  <w:r>
                    <w:rPr>
                      <w:rFonts w:hint="eastAsia"/>
                      <w:highlight w:val="none"/>
                    </w:rPr>
                    <w:sym w:font="Wingdings" w:char="00A8"/>
                  </w:r>
                  <w:r>
                    <w:rPr>
                      <w:rFonts w:hint="eastAsia"/>
                      <w:highlight w:val="none"/>
                    </w:rPr>
                    <w:t xml:space="preserve">直接下发 </w:t>
                  </w:r>
                </w:p>
                <w:p>
                  <w:pPr>
                    <w:rPr>
                      <w:rFonts w:hint="eastAsia"/>
                      <w:color w:val="000000"/>
                      <w:szCs w:val="21"/>
                      <w:highlight w:val="none"/>
                    </w:rPr>
                  </w:pPr>
                  <w:r>
                    <w:rPr>
                      <w:rFonts w:hint="eastAsia"/>
                      <w:color w:val="000000"/>
                      <w:szCs w:val="21"/>
                      <w:highlight w:val="none"/>
                    </w:rPr>
                    <w:t>☑</w:t>
                  </w:r>
                  <w:r>
                    <w:rPr>
                      <w:rFonts w:hint="eastAsia"/>
                      <w:highlight w:val="none"/>
                    </w:rPr>
                    <w:t>转成内部文件</w:t>
                  </w:r>
                </w:p>
              </w:tc>
              <w:tc>
                <w:tcPr>
                  <w:tcW w:w="1093" w:type="dxa"/>
                  <w:noWrap w:val="0"/>
                  <w:vAlign w:val="top"/>
                </w:tcPr>
                <w:p>
                  <w:pPr>
                    <w:rPr>
                      <w:rFonts w:hint="eastAsia"/>
                      <w:highlight w:val="none"/>
                    </w:rPr>
                  </w:pPr>
                  <w:r>
                    <w:rPr>
                      <w:rFonts w:hint="eastAsia"/>
                      <w:highlight w:val="none"/>
                      <w:lang w:val="en-US" w:eastAsia="zh-CN"/>
                    </w:rPr>
                    <w:t>全公司</w:t>
                  </w:r>
                </w:p>
              </w:tc>
            </w:tr>
          </w:tbl>
          <w:p>
            <w:pPr>
              <w:ind w:firstLine="420" w:firstLineChars="200"/>
              <w:rPr>
                <w:rFonts w:hint="eastAsia"/>
                <w:color w:val="FF0000"/>
                <w:highlight w:val="none"/>
              </w:rPr>
            </w:pPr>
            <w:r>
              <w:rPr>
                <w:rFonts w:hint="eastAsia"/>
                <w:color w:val="FF0000"/>
                <w:highlight w:val="none"/>
              </w:rPr>
              <w:t>提供的法律法规清单中，未见GB/T1354-2018</w:t>
            </w:r>
            <w:r>
              <w:rPr>
                <w:rFonts w:hint="eastAsia"/>
                <w:color w:val="FF0000"/>
                <w:highlight w:val="none"/>
                <w:lang w:eastAsia="zh-CN"/>
              </w:rPr>
              <w:t>《</w:t>
            </w:r>
            <w:r>
              <w:rPr>
                <w:rFonts w:hint="eastAsia"/>
                <w:color w:val="FF0000"/>
                <w:highlight w:val="none"/>
                <w:lang w:val="en-US" w:eastAsia="zh-CN"/>
              </w:rPr>
              <w:t>大米</w:t>
            </w:r>
            <w:r>
              <w:rPr>
                <w:rFonts w:hint="eastAsia"/>
                <w:color w:val="FF0000"/>
                <w:highlight w:val="none"/>
                <w:lang w:eastAsia="zh-CN"/>
              </w:rPr>
              <w:t>》</w:t>
            </w:r>
            <w:r>
              <w:rPr>
                <w:rFonts w:hint="eastAsia"/>
                <w:color w:val="FF0000"/>
                <w:highlight w:val="none"/>
              </w:rPr>
              <w:t>、ISO22000:2018</w:t>
            </w:r>
            <w:r>
              <w:rPr>
                <w:rFonts w:hint="eastAsia"/>
                <w:color w:val="FF0000"/>
                <w:highlight w:val="none"/>
                <w:lang w:eastAsia="zh-CN"/>
              </w:rPr>
              <w:t>《</w:t>
            </w:r>
            <w:r>
              <w:rPr>
                <w:rFonts w:hint="eastAsia"/>
                <w:color w:val="FF0000"/>
                <w:highlight w:val="none"/>
                <w:lang w:val="en-US" w:eastAsia="zh-CN"/>
              </w:rPr>
              <w:t>食品安全管理体系—食品链种各类组织的要求</w:t>
            </w:r>
            <w:r>
              <w:rPr>
                <w:rFonts w:hint="eastAsia"/>
                <w:color w:val="FF0000"/>
                <w:highlight w:val="none"/>
                <w:lang w:eastAsia="zh-CN"/>
              </w:rPr>
              <w:t>》</w:t>
            </w:r>
            <w:r>
              <w:rPr>
                <w:rFonts w:hint="eastAsia"/>
                <w:color w:val="FF0000"/>
                <w:highlight w:val="none"/>
              </w:rPr>
              <w:t>、CNCA/CTS 0013-2014（CCAA0021-2014）</w:t>
            </w:r>
            <w:r>
              <w:rPr>
                <w:rFonts w:hint="eastAsia"/>
                <w:color w:val="FF0000"/>
                <w:highlight w:val="none"/>
                <w:lang w:eastAsia="zh-CN"/>
              </w:rPr>
              <w:t>《</w:t>
            </w:r>
            <w:r>
              <w:rPr>
                <w:rFonts w:hint="eastAsia"/>
                <w:color w:val="FF0000"/>
                <w:highlight w:val="none"/>
                <w:lang w:val="en-US" w:eastAsia="zh-CN"/>
              </w:rPr>
              <w:t>食品安全管理体系 运输和贮藏企业要求</w:t>
            </w:r>
            <w:r>
              <w:rPr>
                <w:rFonts w:hint="eastAsia"/>
                <w:color w:val="FF0000"/>
                <w:highlight w:val="none"/>
                <w:lang w:eastAsia="zh-CN"/>
              </w:rPr>
              <w:t>》、</w:t>
            </w:r>
            <w:r>
              <w:rPr>
                <w:rFonts w:hint="eastAsia"/>
                <w:color w:val="FF0000"/>
                <w:highlight w:val="none"/>
              </w:rPr>
              <w:t>《中华人民共和国食品安全法实施条例》、《中华人民共和国农产品质量安全法》、《浙江省实施&lt;中华人民共和国食品安全法&gt;办法》、《中华人民共和国民法典》、GBZ 158-2003《工作场所职业病危害警示标识》、GBZ2.2-2007《工作场所有害因素职业接触限值 第2部分:物理因素》等相关联的法规，与规定不符。</w:t>
            </w:r>
          </w:p>
          <w:p>
            <w:pPr>
              <w:pStyle w:val="2"/>
            </w:pPr>
          </w:p>
          <w:p>
            <w:r>
              <w:rPr>
                <w:rFonts w:hint="eastAsia"/>
              </w:rPr>
              <w:t>记录（音频、视频、图片等证据）控制</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609"/>
              <w:gridCol w:w="1145"/>
              <w:gridCol w:w="1264"/>
              <w:gridCol w:w="1239"/>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noWrap w:val="0"/>
                  <w:vAlign w:val="top"/>
                </w:tcPr>
                <w:p>
                  <w:r>
                    <w:rPr>
                      <w:rFonts w:hint="eastAsia"/>
                    </w:rPr>
                    <w:t>记录名称</w:t>
                  </w:r>
                </w:p>
              </w:tc>
              <w:tc>
                <w:tcPr>
                  <w:tcW w:w="1609" w:type="dxa"/>
                  <w:noWrap w:val="0"/>
                  <w:vAlign w:val="top"/>
                </w:tcPr>
                <w:p>
                  <w:r>
                    <w:rPr>
                      <w:rFonts w:hint="eastAsia"/>
                    </w:rPr>
                    <w:t>载体</w:t>
                  </w:r>
                </w:p>
              </w:tc>
              <w:tc>
                <w:tcPr>
                  <w:tcW w:w="1145" w:type="dxa"/>
                  <w:noWrap w:val="0"/>
                  <w:vAlign w:val="top"/>
                </w:tcPr>
                <w:p>
                  <w:pPr>
                    <w:rPr>
                      <w:highlight w:val="yellow"/>
                    </w:rPr>
                  </w:pPr>
                  <w:r>
                    <w:rPr>
                      <w:rFonts w:hint="eastAsia"/>
                      <w:highlight w:val="none"/>
                    </w:rPr>
                    <w:t>保存期限</w:t>
                  </w:r>
                </w:p>
              </w:tc>
              <w:tc>
                <w:tcPr>
                  <w:tcW w:w="1264" w:type="dxa"/>
                  <w:noWrap w:val="0"/>
                  <w:vAlign w:val="top"/>
                </w:tcPr>
                <w:p>
                  <w:r>
                    <w:rPr>
                      <w:rFonts w:hint="eastAsia"/>
                    </w:rPr>
                    <w:t>保存部门</w:t>
                  </w:r>
                </w:p>
              </w:tc>
              <w:tc>
                <w:tcPr>
                  <w:tcW w:w="1239" w:type="dxa"/>
                  <w:noWrap w:val="0"/>
                  <w:vAlign w:val="top"/>
                </w:tcPr>
                <w:p>
                  <w:r>
                    <w:rPr>
                      <w:rFonts w:hint="eastAsia"/>
                    </w:rPr>
                    <w:t>填制日期</w:t>
                  </w:r>
                </w:p>
              </w:tc>
              <w:tc>
                <w:tcPr>
                  <w:tcW w:w="1107" w:type="dxa"/>
                  <w:noWrap w:val="0"/>
                  <w:vAlign w:val="top"/>
                </w:tcPr>
                <w:p>
                  <w:r>
                    <w:rPr>
                      <w:rFonts w:hint="eastAsia"/>
                    </w:rPr>
                    <w:t>处理方式</w:t>
                  </w:r>
                </w:p>
              </w:tc>
              <w:tc>
                <w:tcPr>
                  <w:tcW w:w="1024" w:type="dxa"/>
                  <w:noWrap w:val="0"/>
                  <w:vAlign w:val="top"/>
                </w:tcPr>
                <w:p>
                  <w:r>
                    <w:rPr>
                      <w:rFonts w:hint="eastAsia"/>
                    </w:rPr>
                    <w:t>评价人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noWrap w:val="0"/>
                  <w:vAlign w:val="top"/>
                </w:tcPr>
                <w:p>
                  <w:pPr>
                    <w:jc w:val="left"/>
                    <w:rPr>
                      <w:rFonts w:hint="default" w:eastAsia="宋体"/>
                      <w:lang w:val="en-US" w:eastAsia="zh-CN"/>
                    </w:rPr>
                  </w:pPr>
                  <w:r>
                    <w:rPr>
                      <w:rFonts w:hint="default" w:eastAsia="宋体"/>
                      <w:lang w:val="en-US" w:eastAsia="zh-CN"/>
                    </w:rPr>
                    <w:t>每日卫生检查记录表</w:t>
                  </w:r>
                </w:p>
              </w:tc>
              <w:tc>
                <w:tcPr>
                  <w:tcW w:w="1609" w:type="dxa"/>
                  <w:noWrap w:val="0"/>
                  <w:vAlign w:val="top"/>
                </w:tcPr>
                <w:p>
                  <w:r>
                    <w:rPr>
                      <w:rFonts w:ascii="Segoe UI Symbol" w:hAnsi="Segoe UI Symbol" w:cs="Segoe UI Symbol"/>
                      <w:color w:val="000000"/>
                      <w:szCs w:val="21"/>
                    </w:rPr>
                    <w:t>☑</w:t>
                  </w:r>
                  <w:r>
                    <w:rPr>
                      <w:rFonts w:hint="eastAsia"/>
                    </w:rPr>
                    <w:t xml:space="preserve">纸质 </w:t>
                  </w:r>
                  <w:r>
                    <w:rPr>
                      <w:rFonts w:hint="eastAsia"/>
                    </w:rPr>
                    <w:sym w:font="Wingdings" w:char="00A8"/>
                  </w:r>
                  <w:r>
                    <w:rPr>
                      <w:rFonts w:hint="eastAsia"/>
                    </w:rPr>
                    <w:t>电子</w:t>
                  </w:r>
                </w:p>
              </w:tc>
              <w:tc>
                <w:tcPr>
                  <w:tcW w:w="1145" w:type="dxa"/>
                  <w:noWrap w:val="0"/>
                  <w:vAlign w:val="top"/>
                </w:tcPr>
                <w:p>
                  <w:pPr>
                    <w:bidi w:val="0"/>
                    <w:jc w:val="both"/>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3年</w:t>
                  </w:r>
                </w:p>
              </w:tc>
              <w:tc>
                <w:tcPr>
                  <w:tcW w:w="1264" w:type="dxa"/>
                  <w:noWrap w:val="0"/>
                  <w:vAlign w:val="top"/>
                </w:tcPr>
                <w:p>
                  <w:pPr>
                    <w:rPr>
                      <w:rFonts w:hint="eastAsia" w:eastAsia="宋体"/>
                      <w:lang w:eastAsia="zh-CN"/>
                    </w:rPr>
                  </w:pPr>
                  <w:r>
                    <w:rPr>
                      <w:rFonts w:hint="eastAsia" w:ascii="宋体" w:hAnsi="宋体"/>
                      <w:sz w:val="24"/>
                    </w:rPr>
                    <w:t>配送部</w:t>
                  </w:r>
                </w:p>
              </w:tc>
              <w:tc>
                <w:tcPr>
                  <w:tcW w:w="1239" w:type="dxa"/>
                  <w:noWrap w:val="0"/>
                  <w:vAlign w:val="top"/>
                </w:tcPr>
                <w:p>
                  <w:pPr>
                    <w:rPr>
                      <w:rFonts w:hint="default" w:eastAsia="宋体"/>
                      <w:lang w:val="en-US" w:eastAsia="zh-CN"/>
                    </w:rPr>
                  </w:pPr>
                  <w:r>
                    <w:rPr>
                      <w:rFonts w:hint="eastAsia"/>
                    </w:rPr>
                    <w:t>2</w:t>
                  </w:r>
                  <w:r>
                    <w:t>021-</w:t>
                  </w:r>
                  <w:r>
                    <w:rPr>
                      <w:rFonts w:hint="eastAsia"/>
                      <w:lang w:val="en-US" w:eastAsia="zh-CN"/>
                    </w:rPr>
                    <w:t>05</w:t>
                  </w:r>
                </w:p>
              </w:tc>
              <w:tc>
                <w:tcPr>
                  <w:tcW w:w="1107" w:type="dxa"/>
                  <w:noWrap w:val="0"/>
                  <w:vAlign w:val="top"/>
                </w:tcPr>
                <w:p>
                  <w:pPr>
                    <w:rPr>
                      <w:rFonts w:hint="eastAsia" w:eastAsia="宋体"/>
                      <w:highlight w:val="none"/>
                      <w:lang w:val="en-US" w:eastAsia="zh-CN"/>
                    </w:rPr>
                  </w:pPr>
                  <w:r>
                    <w:rPr>
                      <w:rFonts w:hint="eastAsia"/>
                      <w:highlight w:val="none"/>
                      <w:lang w:val="en-US" w:eastAsia="zh-CN"/>
                    </w:rPr>
                    <w:t>/</w:t>
                  </w:r>
                </w:p>
              </w:tc>
              <w:tc>
                <w:tcPr>
                  <w:tcW w:w="1024" w:type="dxa"/>
                  <w:noWrap w:val="0"/>
                  <w:vAlign w:val="top"/>
                </w:tcPr>
                <w:p>
                  <w:pPr>
                    <w:rPr>
                      <w:rFonts w:hint="default" w:eastAsia="宋体"/>
                      <w:lang w:val="en-US" w:eastAsia="zh-CN"/>
                    </w:rPr>
                  </w:pPr>
                  <w:r>
                    <w:rPr>
                      <w:rFonts w:hint="eastAsia"/>
                      <w:sz w:val="24"/>
                    </w:rPr>
                    <w:t>洪庆莲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noWrap w:val="0"/>
                  <w:vAlign w:val="top"/>
                </w:tcPr>
                <w:p>
                  <w:pPr>
                    <w:rPr>
                      <w:rFonts w:hint="eastAsia"/>
                    </w:rPr>
                  </w:pPr>
                  <w:r>
                    <w:rPr>
                      <w:rFonts w:hint="eastAsia"/>
                    </w:rPr>
                    <w:t>年度培训计划</w:t>
                  </w:r>
                </w:p>
              </w:tc>
              <w:tc>
                <w:tcPr>
                  <w:tcW w:w="1609" w:type="dxa"/>
                  <w:noWrap w:val="0"/>
                  <w:vAlign w:val="top"/>
                </w:tcPr>
                <w:p>
                  <w:r>
                    <w:rPr>
                      <w:rFonts w:hint="eastAsia"/>
                      <w:color w:val="000000"/>
                      <w:szCs w:val="21"/>
                    </w:rPr>
                    <w:t>☑</w:t>
                  </w:r>
                  <w:r>
                    <w:rPr>
                      <w:rFonts w:hint="eastAsia"/>
                    </w:rPr>
                    <w:t xml:space="preserve">纸质 </w:t>
                  </w:r>
                  <w:r>
                    <w:rPr>
                      <w:rFonts w:hint="eastAsia"/>
                    </w:rPr>
                    <w:sym w:font="Wingdings" w:char="00A8"/>
                  </w:r>
                  <w:r>
                    <w:rPr>
                      <w:rFonts w:hint="eastAsia"/>
                    </w:rPr>
                    <w:t>电子</w:t>
                  </w:r>
                </w:p>
              </w:tc>
              <w:tc>
                <w:tcPr>
                  <w:tcW w:w="1145" w:type="dxa"/>
                  <w:noWrap w:val="0"/>
                  <w:vAlign w:val="top"/>
                </w:tcPr>
                <w:p>
                  <w:pPr>
                    <w:jc w:val="both"/>
                    <w:rPr>
                      <w:rFonts w:hint="default" w:eastAsia="宋体"/>
                      <w:lang w:val="en-US" w:eastAsia="zh-CN"/>
                    </w:rPr>
                  </w:pPr>
                  <w:r>
                    <w:rPr>
                      <w:rFonts w:hint="eastAsia"/>
                      <w:lang w:val="en-US" w:eastAsia="zh-CN"/>
                    </w:rPr>
                    <w:t>3年</w:t>
                  </w:r>
                </w:p>
              </w:tc>
              <w:tc>
                <w:tcPr>
                  <w:tcW w:w="1264" w:type="dxa"/>
                  <w:noWrap w:val="0"/>
                  <w:vAlign w:val="top"/>
                </w:tcPr>
                <w:p>
                  <w:pPr>
                    <w:rPr>
                      <w:rFonts w:hint="eastAsia" w:eastAsia="宋体"/>
                      <w:lang w:eastAsia="zh-CN"/>
                    </w:rPr>
                  </w:pPr>
                  <w:r>
                    <w:rPr>
                      <w:rFonts w:hint="eastAsia"/>
                      <w:lang w:eastAsia="zh-CN"/>
                    </w:rPr>
                    <w:t>综合办</w:t>
                  </w:r>
                </w:p>
              </w:tc>
              <w:tc>
                <w:tcPr>
                  <w:tcW w:w="1239" w:type="dxa"/>
                  <w:noWrap w:val="0"/>
                  <w:vAlign w:val="top"/>
                </w:tcPr>
                <w:p>
                  <w:pPr>
                    <w:rPr>
                      <w:rFonts w:hint="default" w:eastAsia="宋体"/>
                      <w:lang w:val="en-US" w:eastAsia="zh-CN"/>
                    </w:rPr>
                  </w:pPr>
                  <w:r>
                    <w:rPr>
                      <w:rFonts w:hint="eastAsia"/>
                    </w:rPr>
                    <w:t>2021</w:t>
                  </w:r>
                  <w:r>
                    <w:rPr>
                      <w:rFonts w:hint="eastAsia"/>
                      <w:lang w:val="en-US" w:eastAsia="zh-CN"/>
                    </w:rPr>
                    <w:t>-1</w:t>
                  </w:r>
                </w:p>
              </w:tc>
              <w:tc>
                <w:tcPr>
                  <w:tcW w:w="1107" w:type="dxa"/>
                  <w:noWrap w:val="0"/>
                  <w:vAlign w:val="top"/>
                </w:tcPr>
                <w:p>
                  <w:pPr>
                    <w:rPr>
                      <w:highlight w:val="none"/>
                    </w:rPr>
                  </w:pPr>
                  <w:r>
                    <w:rPr>
                      <w:rFonts w:hint="eastAsia"/>
                      <w:highlight w:val="none"/>
                      <w:lang w:val="en-US" w:eastAsia="zh-CN"/>
                    </w:rPr>
                    <w:t>/</w:t>
                  </w:r>
                </w:p>
              </w:tc>
              <w:tc>
                <w:tcPr>
                  <w:tcW w:w="1024" w:type="dxa"/>
                  <w:noWrap w:val="0"/>
                  <w:vAlign w:val="top"/>
                </w:tcPr>
                <w:p>
                  <w:pPr>
                    <w:rPr>
                      <w:rFonts w:hint="default" w:eastAsia="宋体"/>
                      <w:lang w:val="en-US" w:eastAsia="zh-CN"/>
                    </w:rPr>
                  </w:pPr>
                  <w:r>
                    <w:rPr>
                      <w:rFonts w:hint="eastAsia"/>
                      <w:sz w:val="24"/>
                    </w:rPr>
                    <w:t>洪庆莲</w:t>
                  </w:r>
                </w:p>
              </w:tc>
            </w:tr>
          </w:tbl>
          <w:p>
            <w:pPr>
              <w:rPr>
                <w:rFonts w:hint="eastAsia"/>
              </w:rPr>
            </w:pPr>
          </w:p>
        </w:tc>
        <w:tc>
          <w:tcPr>
            <w:tcW w:w="1291" w:type="dxa"/>
            <w:gridSpan w:val="2"/>
            <w:vMerge w:val="continue"/>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599" w:hRule="atLeast"/>
        </w:trPr>
        <w:tc>
          <w:tcPr>
            <w:tcW w:w="2160" w:type="dxa"/>
            <w:gridSpan w:val="3"/>
            <w:vMerge w:val="restart"/>
          </w:tcPr>
          <w:p>
            <w:r>
              <w:rPr>
                <w:rFonts w:hint="eastAsia"/>
              </w:rPr>
              <w:t>运行</w:t>
            </w:r>
          </w:p>
          <w:p/>
        </w:tc>
        <w:tc>
          <w:tcPr>
            <w:tcW w:w="930" w:type="dxa"/>
            <w:vMerge w:val="restart"/>
          </w:tcPr>
          <w:p>
            <w:r>
              <w:rPr>
                <w:rFonts w:hint="eastAsia"/>
              </w:rPr>
              <w:t xml:space="preserve">E8.1 </w:t>
            </w:r>
          </w:p>
        </w:tc>
        <w:tc>
          <w:tcPr>
            <w:tcW w:w="775" w:type="dxa"/>
          </w:tcPr>
          <w:p>
            <w:pPr>
              <w:rPr>
                <w:rFonts w:hint="eastAsia"/>
                <w:szCs w:val="22"/>
                <w:lang w:val="en-US" w:eastAsia="zh-CN"/>
              </w:rPr>
            </w:pPr>
            <w:r>
              <w:rPr>
                <w:rFonts w:hint="eastAsia"/>
                <w:szCs w:val="22"/>
                <w:lang w:val="en-US" w:eastAsia="zh-CN"/>
              </w:rPr>
              <w:t>文件名称</w:t>
            </w:r>
          </w:p>
        </w:tc>
        <w:tc>
          <w:tcPr>
            <w:tcW w:w="9565" w:type="dxa"/>
            <w:gridSpan w:val="2"/>
            <w:vAlign w:val="top"/>
          </w:tcPr>
          <w:p>
            <w:pPr>
              <w:rPr>
                <w:rFonts w:hint="eastAsia"/>
                <w:szCs w:val="22"/>
                <w:lang w:val="en-US" w:eastAsia="zh-CN"/>
              </w:rPr>
            </w:pPr>
            <w:r>
              <w:rPr>
                <w:rFonts w:hint="eastAsia"/>
                <w:szCs w:val="22"/>
                <w:lang w:val="en-US" w:eastAsia="zh-CN"/>
              </w:rPr>
              <w:sym w:font="Wingdings" w:char="00FE"/>
            </w:r>
            <w:r>
              <w:rPr>
                <w:rFonts w:hint="eastAsia"/>
                <w:szCs w:val="22"/>
                <w:lang w:val="en-US" w:eastAsia="zh-CN"/>
              </w:rPr>
              <w:t>《运行控制程序》</w:t>
            </w:r>
          </w:p>
        </w:tc>
        <w:tc>
          <w:tcPr>
            <w:tcW w:w="1279" w:type="dxa"/>
            <w:gridSpan w:val="2"/>
            <w:vMerge w:val="restart"/>
          </w:tcPr>
          <w:p>
            <w:r>
              <w:rPr/>
              <w:sym w:font="Wingdings" w:char="00A8"/>
            </w:r>
            <w:r>
              <w:rPr>
                <w:rFonts w:hint="eastAsia"/>
              </w:rPr>
              <w:t>符合</w:t>
            </w:r>
          </w:p>
          <w:p>
            <w:r>
              <w:rPr/>
              <w:sym w:font="Wingdings" w:char="00FE"/>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90" w:hRule="atLeast"/>
        </w:trPr>
        <w:tc>
          <w:tcPr>
            <w:tcW w:w="2160" w:type="dxa"/>
            <w:gridSpan w:val="3"/>
            <w:vMerge w:val="continue"/>
          </w:tcPr>
          <w:p/>
        </w:tc>
        <w:tc>
          <w:tcPr>
            <w:tcW w:w="930" w:type="dxa"/>
            <w:vMerge w:val="continue"/>
          </w:tcPr>
          <w:p/>
        </w:tc>
        <w:tc>
          <w:tcPr>
            <w:tcW w:w="775" w:type="dxa"/>
          </w:tcPr>
          <w:p>
            <w:r>
              <w:rPr>
                <w:rFonts w:hint="eastAsia"/>
              </w:rPr>
              <w:t>运行证据</w:t>
            </w:r>
          </w:p>
        </w:tc>
        <w:tc>
          <w:tcPr>
            <w:tcW w:w="9565" w:type="dxa"/>
            <w:gridSpan w:val="2"/>
            <w:vAlign w:val="top"/>
          </w:tcPr>
          <w:p>
            <w:pPr>
              <w:rPr>
                <w:rFonts w:hint="eastAsia"/>
                <w:lang w:val="en-US" w:eastAsia="zh-CN"/>
              </w:rPr>
            </w:pPr>
            <w:r>
              <w:rPr>
                <w:rFonts w:hint="eastAsia"/>
                <w:lang w:val="en-US" w:eastAsia="zh-CN"/>
              </w:rPr>
              <w:t>本部门目前进行固体废弃物的性质：</w:t>
            </w:r>
          </w:p>
          <w:p>
            <w:pPr>
              <w:ind w:firstLine="420" w:firstLineChars="200"/>
              <w:rPr>
                <w:rFonts w:hint="default"/>
                <w:lang w:val="en-US" w:eastAsia="zh-CN"/>
              </w:rPr>
            </w:pPr>
            <w:r>
              <w:rPr>
                <w:rFonts w:hint="eastAsia"/>
                <w:lang w:val="en-US" w:eastAsia="zh-CN"/>
              </w:rPr>
              <w:sym w:font="Wingdings" w:char="00FE"/>
            </w:r>
            <w:r>
              <w:rPr>
                <w:rFonts w:hint="eastAsia"/>
                <w:lang w:val="en-US" w:eastAsia="zh-CN"/>
              </w:rPr>
              <w:t xml:space="preserve">可回收 </w:t>
            </w:r>
            <w:r>
              <w:rPr>
                <w:rFonts w:hint="eastAsia"/>
                <w:lang w:val="en-US" w:eastAsia="zh-CN"/>
              </w:rPr>
              <w:sym w:font="Wingdings" w:char="00FE"/>
            </w:r>
            <w:r>
              <w:rPr>
                <w:rFonts w:hint="eastAsia"/>
                <w:lang w:val="en-US" w:eastAsia="zh-CN"/>
              </w:rPr>
              <w:t xml:space="preserve">一般生活垃圾 </w:t>
            </w:r>
            <w:r>
              <w:rPr>
                <w:rFonts w:hint="eastAsia"/>
                <w:lang w:val="en-US" w:eastAsia="zh-CN"/>
              </w:rPr>
              <w:sym w:font="Wingdings" w:char="00A8"/>
            </w:r>
            <w:r>
              <w:rPr>
                <w:rFonts w:hint="eastAsia"/>
                <w:lang w:val="en-US" w:eastAsia="zh-CN"/>
              </w:rPr>
              <w:t>试验废弃物（废液、固废等）</w:t>
            </w:r>
          </w:p>
          <w:p>
            <w:pPr>
              <w:ind w:firstLine="420" w:firstLineChars="200"/>
              <w:rPr>
                <w:rFonts w:hint="eastAsia"/>
                <w:lang w:val="en-US" w:eastAsia="zh-CN"/>
              </w:rPr>
            </w:pPr>
            <w:r>
              <w:rPr>
                <w:rFonts w:hint="eastAsia"/>
                <w:lang w:val="en-US" w:eastAsia="zh-CN"/>
              </w:rPr>
              <w:sym w:font="Wingdings" w:char="00A8"/>
            </w:r>
            <w:r>
              <w:rPr>
                <w:rFonts w:hint="eastAsia"/>
                <w:lang w:val="en-US" w:eastAsia="zh-CN"/>
              </w:rPr>
              <w:t xml:space="preserve">废墨盒，晒鼓          </w:t>
            </w:r>
            <w:r>
              <w:rPr>
                <w:rFonts w:hint="eastAsia"/>
                <w:lang w:val="en-US" w:eastAsia="zh-CN"/>
              </w:rPr>
              <w:sym w:font="Wingdings" w:char="00A8"/>
            </w:r>
            <w:r>
              <w:rPr>
                <w:rFonts w:hint="eastAsia"/>
                <w:lang w:val="en-US" w:eastAsia="zh-CN"/>
              </w:rPr>
              <w:t>厨余垃圾</w:t>
            </w:r>
          </w:p>
          <w:p>
            <w:pPr>
              <w:ind w:firstLine="420" w:firstLineChars="200"/>
              <w:rPr>
                <w:rFonts w:hint="eastAsia" w:ascii="Times New Roman" w:hAnsi="Times New Roman" w:cs="Times New Roman"/>
                <w:lang w:val="en-US" w:eastAsia="zh-CN"/>
              </w:rPr>
            </w:pPr>
            <w:r>
              <w:rPr>
                <w:rFonts w:hint="eastAsia"/>
                <w:lang w:val="en-US" w:eastAsia="zh-CN"/>
              </w:rPr>
              <w:t>可回收垃圾的处置：</w:t>
            </w:r>
            <w:r>
              <w:rPr>
                <w:rFonts w:hint="eastAsia"/>
                <w:lang w:val="en-US" w:eastAsia="zh-CN"/>
              </w:rPr>
              <w:sym w:font="Wingdings" w:char="00A8"/>
            </w:r>
            <w:r>
              <w:rPr>
                <w:rFonts w:hint="eastAsia"/>
                <w:lang w:val="en-US" w:eastAsia="zh-CN"/>
              </w:rPr>
              <w:t xml:space="preserve">自用为原材料  </w:t>
            </w:r>
            <w:r>
              <w:rPr>
                <w:rFonts w:hint="eastAsia"/>
                <w:lang w:val="en-US" w:eastAsia="zh-CN"/>
              </w:rPr>
              <w:sym w:font="Wingdings" w:char="00A8"/>
            </w:r>
            <w:r>
              <w:rPr>
                <w:rFonts w:hint="eastAsia"/>
                <w:lang w:val="en-US" w:eastAsia="zh-CN"/>
              </w:rPr>
              <w:t xml:space="preserve">销售给废品回收方 </w:t>
            </w:r>
            <w:r>
              <w:rPr>
                <w:rFonts w:hint="eastAsia"/>
                <w:lang w:val="en-US" w:eastAsia="zh-CN"/>
              </w:rPr>
              <w:sym w:font="Wingdings" w:char="00FE"/>
            </w:r>
            <w:r>
              <w:rPr>
                <w:rFonts w:hint="eastAsia"/>
                <w:lang w:val="en-US" w:eastAsia="zh-CN"/>
              </w:rPr>
              <w:t>其</w:t>
            </w:r>
            <w:r>
              <w:rPr>
                <w:rFonts w:hint="eastAsia" w:ascii="Times New Roman" w:hAnsi="Times New Roman" w:cs="Times New Roman"/>
                <w:lang w:val="en-US" w:eastAsia="zh-CN"/>
              </w:rPr>
              <w:t>他</w:t>
            </w:r>
            <w:r>
              <w:rPr>
                <w:rFonts w:hint="eastAsia"/>
                <w:kern w:val="0"/>
                <w:sz w:val="24"/>
                <w:lang w:eastAsia="zh-CN"/>
              </w:rPr>
              <w:t>：</w:t>
            </w:r>
            <w:r>
              <w:rPr>
                <w:rFonts w:hint="eastAsia" w:ascii="Times New Roman" w:hAnsi="Times New Roman" w:cs="Times New Roman"/>
                <w:lang w:val="en-US" w:eastAsia="zh-CN"/>
              </w:rPr>
              <w:t>由市政统一处理。</w:t>
            </w:r>
          </w:p>
          <w:p>
            <w:pPr>
              <w:ind w:firstLine="420" w:firstLineChars="200"/>
              <w:rPr>
                <w:rFonts w:hint="eastAsia"/>
                <w:lang w:val="en-US" w:eastAsia="zh-CN"/>
              </w:rPr>
            </w:pPr>
            <w:r>
              <w:rPr>
                <w:rFonts w:hint="eastAsia"/>
                <w:lang w:val="en-US" w:eastAsia="zh-CN"/>
              </w:rPr>
              <w:sym w:font="Wingdings" w:char="00A8"/>
            </w:r>
            <w:r>
              <w:rPr>
                <w:rFonts w:hint="eastAsia"/>
                <w:lang w:val="en-US" w:eastAsia="zh-CN"/>
              </w:rPr>
              <w:t xml:space="preserve">废墨盒，晒鼓：由相应供方回收 </w:t>
            </w:r>
          </w:p>
          <w:p>
            <w:pPr>
              <w:pStyle w:val="2"/>
              <w:rPr>
                <w:rFonts w:hint="eastAsia"/>
                <w:lang w:val="en-US" w:eastAsia="zh-CN"/>
              </w:rPr>
            </w:pPr>
          </w:p>
          <w:p>
            <w:r>
              <w:rPr>
                <w:rFonts w:hint="eastAsia"/>
              </w:rPr>
              <w:t>■用电：照明、空调、设备运行——人走关灯、断电、营业温度适宜（冬季≤23℃，夏季冬季≥25℃）；</w:t>
            </w:r>
          </w:p>
          <w:p>
            <w:r>
              <w:rPr>
                <w:rFonts w:hint="eastAsia"/>
              </w:rPr>
              <w:t>■用水：不跑冒滴漏，随手关水龙头；</w:t>
            </w:r>
          </w:p>
          <w:p>
            <w:r>
              <w:rPr>
                <w:rFonts w:hint="eastAsia"/>
              </w:rPr>
              <w:t>■消防：有消防栓、灭火器（干粉）</w:t>
            </w:r>
          </w:p>
          <w:p>
            <w:pPr>
              <w:rPr>
                <w:rFonts w:hint="default" w:eastAsia="宋体"/>
                <w:highlight w:val="yellow"/>
                <w:lang w:val="en-US" w:eastAsia="zh-CN"/>
              </w:rPr>
            </w:pPr>
            <w:r>
              <w:rPr>
                <w:rFonts w:hint="eastAsia"/>
              </w:rPr>
              <w:t>■</w:t>
            </w:r>
            <w:r>
              <w:rPr>
                <w:rFonts w:hint="eastAsia"/>
                <w:highlight w:val="none"/>
              </w:rPr>
              <w:t>特种设备的使用：</w:t>
            </w:r>
            <w:r>
              <w:rPr>
                <w:rFonts w:hint="eastAsia"/>
                <w:highlight w:val="none"/>
                <w:lang w:val="en-US" w:eastAsia="zh-CN"/>
              </w:rPr>
              <w:t>现场特种设备叉车，未悬挂特种设备使用标志，见配送部审核记录</w:t>
            </w:r>
          </w:p>
          <w:p>
            <w:pPr>
              <w:pStyle w:val="2"/>
            </w:pPr>
          </w:p>
        </w:tc>
        <w:tc>
          <w:tcPr>
            <w:tcW w:w="1279" w:type="dxa"/>
            <w:gridSpan w:val="2"/>
            <w:vMerge w:val="continue"/>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90" w:hRule="atLeast"/>
        </w:trPr>
        <w:tc>
          <w:tcPr>
            <w:tcW w:w="2160" w:type="dxa"/>
            <w:gridSpan w:val="3"/>
            <w:vMerge w:val="restart"/>
          </w:tcPr>
          <w:p>
            <w:pPr>
              <w:rPr>
                <w:rFonts w:hint="default"/>
                <w:lang w:val="en-US" w:eastAsia="zh-CN"/>
              </w:rPr>
            </w:pPr>
            <w:r>
              <w:rPr>
                <w:rFonts w:hint="eastAsia"/>
                <w:lang w:val="en-US" w:eastAsia="zh-CN"/>
              </w:rPr>
              <w:t>消除危险源和降低职业健康安全风险</w:t>
            </w:r>
          </w:p>
        </w:tc>
        <w:tc>
          <w:tcPr>
            <w:tcW w:w="930" w:type="dxa"/>
            <w:vMerge w:val="restart"/>
          </w:tcPr>
          <w:p>
            <w:pPr>
              <w:rPr>
                <w:rFonts w:hint="default"/>
                <w:lang w:val="en-US"/>
              </w:rPr>
            </w:pPr>
            <w:r>
              <w:rPr>
                <w:rFonts w:hint="eastAsia"/>
                <w:lang w:val="en-US" w:eastAsia="zh-CN"/>
              </w:rPr>
              <w:t>O</w:t>
            </w:r>
            <w:r>
              <w:rPr>
                <w:rFonts w:hint="eastAsia"/>
              </w:rPr>
              <w:t>8.</w:t>
            </w:r>
            <w:r>
              <w:rPr>
                <w:rFonts w:hint="eastAsia"/>
                <w:lang w:val="en-US" w:eastAsia="zh-CN"/>
              </w:rPr>
              <w:t>1</w:t>
            </w:r>
          </w:p>
        </w:tc>
        <w:tc>
          <w:tcPr>
            <w:tcW w:w="775" w:type="dxa"/>
            <w:vAlign w:val="top"/>
          </w:tcPr>
          <w:p>
            <w:pPr>
              <w:rPr>
                <w:rFonts w:hint="default" w:ascii="Times New Roman" w:hAnsi="Times New Roman" w:eastAsia="宋体" w:cs="Times New Roman"/>
                <w:kern w:val="2"/>
                <w:sz w:val="21"/>
                <w:lang w:val="en-US" w:eastAsia="zh-CN" w:bidi="ar-SA"/>
              </w:rPr>
            </w:pPr>
            <w:r>
              <w:rPr>
                <w:rFonts w:hint="eastAsia"/>
                <w:color w:val="auto"/>
                <w:lang w:val="en-US" w:eastAsia="zh-CN"/>
              </w:rPr>
              <w:t>文件名称</w:t>
            </w:r>
          </w:p>
        </w:tc>
        <w:tc>
          <w:tcPr>
            <w:tcW w:w="9565" w:type="dxa"/>
            <w:gridSpan w:val="2"/>
            <w:vAlign w:val="top"/>
          </w:tcPr>
          <w:p>
            <w:pPr>
              <w:rPr>
                <w:rFonts w:hint="default" w:eastAsia="宋体"/>
                <w:lang w:val="en-US" w:eastAsia="zh-CN"/>
              </w:rPr>
            </w:pPr>
            <w:r>
              <w:rPr>
                <w:rFonts w:hint="eastAsia"/>
                <w:color w:val="auto"/>
                <w:highlight w:val="none"/>
                <w:lang w:val="en-US" w:eastAsia="zh-CN"/>
              </w:rPr>
              <w:t>如：</w:t>
            </w:r>
            <w:r>
              <w:rPr>
                <w:highlight w:val="none"/>
              </w:rPr>
              <w:sym w:font="Wingdings" w:char="00FE"/>
            </w:r>
            <w:r>
              <w:rPr>
                <w:rFonts w:hint="eastAsia"/>
                <w:color w:val="auto"/>
                <w:highlight w:val="none"/>
                <w:lang w:val="en-US" w:eastAsia="zh-CN"/>
              </w:rPr>
              <w:t>《运行控制程序》</w:t>
            </w:r>
          </w:p>
        </w:tc>
        <w:tc>
          <w:tcPr>
            <w:tcW w:w="1279" w:type="dxa"/>
            <w:gridSpan w:val="2"/>
            <w:vMerge w:val="restart"/>
          </w:tcPr>
          <w:p>
            <w:r>
              <w:rPr/>
              <w:sym w:font="Wingdings" w:char="00A8"/>
            </w:r>
            <w:r>
              <w:rPr>
                <w:rFonts w:hint="eastAsia"/>
              </w:rPr>
              <w:t>符合</w:t>
            </w:r>
          </w:p>
          <w:p>
            <w:pPr>
              <w:pStyle w:val="2"/>
            </w:pPr>
            <w:r>
              <w:rPr/>
              <w:sym w:font="Wingdings" w:char="00FE"/>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1411" w:hRule="atLeast"/>
        </w:trPr>
        <w:tc>
          <w:tcPr>
            <w:tcW w:w="2160" w:type="dxa"/>
            <w:gridSpan w:val="3"/>
            <w:vMerge w:val="continue"/>
          </w:tcPr>
          <w:p/>
        </w:tc>
        <w:tc>
          <w:tcPr>
            <w:tcW w:w="930" w:type="dxa"/>
            <w:vMerge w:val="continue"/>
          </w:tcPr>
          <w:p/>
        </w:tc>
        <w:tc>
          <w:tcPr>
            <w:tcW w:w="775" w:type="dxa"/>
            <w:vAlign w:val="top"/>
          </w:tcPr>
          <w:p>
            <w:pPr>
              <w:rPr>
                <w:rFonts w:ascii="Times New Roman" w:hAnsi="Times New Roman" w:eastAsia="宋体" w:cs="Times New Roman"/>
                <w:kern w:val="2"/>
                <w:sz w:val="21"/>
                <w:lang w:val="en-US" w:eastAsia="zh-CN" w:bidi="ar-SA"/>
              </w:rPr>
            </w:pPr>
            <w:r>
              <w:rPr>
                <w:rFonts w:hint="eastAsia"/>
                <w:color w:val="auto"/>
                <w:lang w:val="en-US" w:eastAsia="zh-CN"/>
              </w:rPr>
              <w:t>运行证据</w:t>
            </w:r>
          </w:p>
        </w:tc>
        <w:tc>
          <w:tcPr>
            <w:tcW w:w="9565" w:type="dxa"/>
            <w:gridSpan w:val="2"/>
            <w:vAlign w:val="top"/>
          </w:tcPr>
          <w:p>
            <w:pPr>
              <w:rPr>
                <w:rFonts w:hint="eastAsia"/>
                <w:color w:val="auto"/>
                <w:lang w:val="en-US" w:eastAsia="zh-CN"/>
              </w:rPr>
            </w:pPr>
            <w:r>
              <w:rPr>
                <w:rFonts w:hint="eastAsia"/>
                <w:color w:val="auto"/>
              </w:rPr>
              <w:t>外部提供的</w:t>
            </w:r>
            <w:r>
              <w:rPr>
                <w:rFonts w:hint="eastAsia"/>
                <w:color w:val="auto"/>
                <w:lang w:val="en-US" w:eastAsia="zh-CN"/>
              </w:rPr>
              <w:t>与职业健康安全风险有关的</w:t>
            </w:r>
            <w:r>
              <w:rPr>
                <w:rFonts w:hint="eastAsia"/>
                <w:color w:val="auto"/>
              </w:rPr>
              <w:t>过程、产品和服务</w:t>
            </w:r>
            <w:r>
              <w:rPr>
                <w:rFonts w:hint="eastAsia"/>
                <w:color w:val="auto"/>
                <w:lang w:val="en-US" w:eastAsia="zh-CN"/>
              </w:rPr>
              <w:t>包括：</w:t>
            </w:r>
          </w:p>
          <w:p>
            <w:pPr>
              <w:keepNext w:val="0"/>
              <w:keepLines w:val="0"/>
              <w:suppressLineNumbers w:val="0"/>
              <w:spacing w:before="40" w:beforeAutospacing="0" w:after="40" w:afterAutospacing="0" w:line="240" w:lineRule="auto"/>
              <w:ind w:left="0" w:right="0" w:firstLine="210" w:firstLineChars="10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建筑施工</w:t>
            </w:r>
            <w:r>
              <w:rPr>
                <w:rFonts w:hint="eastAsia"/>
                <w:color w:val="auto"/>
                <w:highlight w:val="none"/>
                <w:vertAlign w:val="baseline"/>
                <w:lang w:val="en-US" w:eastAsia="zh-CN"/>
              </w:rPr>
              <w:t xml:space="preserve"> </w:t>
            </w:r>
            <w:r>
              <w:rPr>
                <w:rFonts w:hint="eastAsia"/>
                <w:color w:val="auto"/>
                <w:lang w:val="en-US" w:eastAsia="zh-CN"/>
              </w:rPr>
              <w:sym w:font="Wingdings" w:char="00A8"/>
            </w:r>
            <w:r>
              <w:rPr>
                <w:rFonts w:hint="eastAsia"/>
                <w:color w:val="auto"/>
                <w:lang w:val="en-US" w:eastAsia="zh-CN"/>
              </w:rPr>
              <w:t xml:space="preserve">危化品采购 </w:t>
            </w:r>
            <w:r>
              <w:rPr>
                <w:rFonts w:hint="eastAsia"/>
                <w:color w:val="auto"/>
                <w:highlight w:val="none"/>
                <w:lang w:eastAsia="zh-CN"/>
              </w:rPr>
              <w:sym w:font="Wingdings 2" w:char="00A3"/>
            </w:r>
            <w:r>
              <w:rPr>
                <w:rFonts w:hint="eastAsia"/>
                <w:color w:val="auto"/>
                <w:highlight w:val="none"/>
                <w:vertAlign w:val="baseline"/>
                <w:lang w:val="en-US" w:eastAsia="zh-CN"/>
              </w:rPr>
              <w:t xml:space="preserve">危化品贮存 </w:t>
            </w:r>
            <w:r>
              <w:rPr>
                <w:rFonts w:hint="eastAsia"/>
                <w:color w:val="auto"/>
                <w:highlight w:val="none"/>
              </w:rPr>
              <w:t>□</w:t>
            </w:r>
            <w:r>
              <w:rPr>
                <w:rFonts w:hint="eastAsia"/>
                <w:color w:val="auto"/>
                <w:lang w:val="en-US" w:eastAsia="zh-CN"/>
              </w:rPr>
              <w:t xml:space="preserve">某加工工序 </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放射线探伤</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危险品</w:t>
            </w:r>
            <w:r>
              <w:rPr>
                <w:rFonts w:hint="eastAsia"/>
                <w:color w:val="auto"/>
                <w:highlight w:val="none"/>
                <w:vertAlign w:val="baseline"/>
                <w:lang w:val="en-US" w:eastAsia="zh-CN"/>
              </w:rPr>
              <w:t xml:space="preserve">运输 </w:t>
            </w:r>
          </w:p>
          <w:p>
            <w:pPr>
              <w:keepNext w:val="0"/>
              <w:keepLines w:val="0"/>
              <w:suppressLineNumbers w:val="0"/>
              <w:spacing w:before="40" w:beforeAutospacing="0" w:after="40" w:afterAutospacing="0" w:line="240" w:lineRule="auto"/>
              <w:ind w:left="0" w:right="0" w:firstLine="210" w:firstLineChars="100"/>
              <w:rPr>
                <w:rFonts w:hint="eastAsia"/>
                <w:color w:val="auto"/>
                <w:highlight w:val="none"/>
                <w:vertAlign w:val="baseline"/>
                <w:lang w:val="en-US" w:eastAsia="zh-CN"/>
              </w:rPr>
            </w:pPr>
            <w:r>
              <w:rPr>
                <w:rFonts w:hint="eastAsia"/>
                <w:color w:val="auto"/>
                <w:highlight w:val="none"/>
              </w:rPr>
              <w:t>□</w:t>
            </w:r>
            <w:r>
              <w:rPr>
                <w:rFonts w:hint="eastAsia"/>
                <w:color w:val="auto"/>
                <w:highlight w:val="none"/>
                <w:lang w:val="en-US" w:eastAsia="zh-CN"/>
              </w:rPr>
              <w:t xml:space="preserve">设备维修 </w:t>
            </w:r>
            <w:r>
              <w:rPr>
                <w:rFonts w:hint="eastAsia"/>
                <w:color w:val="auto"/>
                <w:highlight w:val="none"/>
                <w:lang w:eastAsia="zh-CN"/>
              </w:rPr>
              <w:sym w:font="Wingdings 2" w:char="00A3"/>
            </w:r>
            <w:r>
              <w:rPr>
                <w:rFonts w:hint="eastAsia"/>
                <w:color w:val="auto"/>
                <w:highlight w:val="none"/>
                <w:vertAlign w:val="baseline"/>
                <w:lang w:val="en-US" w:eastAsia="zh-CN"/>
              </w:rPr>
              <w:t xml:space="preserve">人员培训   </w:t>
            </w:r>
            <w:r>
              <w:rPr>
                <w:rFonts w:hint="eastAsia"/>
                <w:color w:val="auto"/>
                <w:highlight w:val="none"/>
                <w:lang w:eastAsia="zh-CN"/>
              </w:rPr>
              <w:sym w:font="Wingdings 2" w:char="0052"/>
            </w:r>
            <w:r>
              <w:rPr>
                <w:rFonts w:hint="eastAsia"/>
                <w:color w:val="auto"/>
                <w:highlight w:val="none"/>
                <w:vertAlign w:val="baseline"/>
                <w:lang w:val="en-US" w:eastAsia="zh-CN"/>
              </w:rPr>
              <w:t>无</w:t>
            </w:r>
          </w:p>
          <w:p>
            <w:pPr>
              <w:rPr>
                <w:szCs w:val="21"/>
              </w:rPr>
            </w:pPr>
            <w:r>
              <w:rPr>
                <w:rFonts w:hint="eastAsia" w:ascii="宋体" w:hAnsi="宋体"/>
                <w:szCs w:val="21"/>
              </w:rPr>
              <w:t>■</w:t>
            </w:r>
            <w:r>
              <w:rPr>
                <w:rFonts w:hint="eastAsia"/>
                <w:szCs w:val="21"/>
              </w:rPr>
              <w:t>职业病体检：因无GBZ188中的职业健康危害因素，无职业病岗位；无需进行职业病体检；</w:t>
            </w:r>
          </w:p>
          <w:p>
            <w:pPr>
              <w:rPr>
                <w:szCs w:val="21"/>
              </w:rPr>
            </w:pPr>
            <w:r>
              <w:rPr>
                <w:rFonts w:hint="eastAsia" w:ascii="宋体" w:hAnsi="宋体"/>
                <w:szCs w:val="21"/>
              </w:rPr>
              <w:t>■</w:t>
            </w:r>
            <w:r>
              <w:rPr>
                <w:rFonts w:hint="eastAsia"/>
                <w:szCs w:val="21"/>
              </w:rPr>
              <w:t>职业健康危害有害因素监测：因无GBZ188中的职业健康危害因素，无需进行有害因素监测；</w:t>
            </w:r>
          </w:p>
          <w:p>
            <w:pPr>
              <w:rPr>
                <w:szCs w:val="21"/>
                <w:highlight w:val="cyan"/>
              </w:rPr>
            </w:pPr>
            <w:r>
              <w:rPr>
                <w:rFonts w:hint="eastAsia" w:ascii="宋体" w:hAnsi="宋体"/>
                <w:szCs w:val="21"/>
              </w:rPr>
              <w:t>■劳保用品发放：</w:t>
            </w:r>
            <w:r>
              <w:rPr>
                <w:rFonts w:hint="eastAsia"/>
                <w:szCs w:val="21"/>
              </w:rPr>
              <w:t>使用</w:t>
            </w:r>
            <w:r>
              <w:rPr>
                <w:rFonts w:hint="eastAsia" w:ascii="宋体" w:hAnsi="宋体"/>
                <w:szCs w:val="21"/>
              </w:rPr>
              <w:t>劳保用品</w:t>
            </w:r>
            <w:r>
              <w:rPr>
                <w:rFonts w:hint="eastAsia" w:ascii="宋体" w:hAnsi="宋体"/>
                <w:szCs w:val="21"/>
                <w:lang w:eastAsia="zh-CN"/>
              </w:rPr>
              <w:t>，</w:t>
            </w:r>
            <w:r>
              <w:rPr>
                <w:rFonts w:hint="eastAsia" w:ascii="宋体" w:hAnsi="宋体"/>
                <w:szCs w:val="21"/>
                <w:highlight w:val="none"/>
                <w:lang w:val="en-US" w:eastAsia="zh-CN"/>
              </w:rPr>
              <w:t>提供了劳保用品发放记录（手套、安全帽、防护服等）</w:t>
            </w:r>
          </w:p>
          <w:p>
            <w:pPr>
              <w:rPr>
                <w:rFonts w:hint="eastAsia"/>
                <w:szCs w:val="21"/>
              </w:rPr>
            </w:pPr>
            <w:r>
              <w:rPr>
                <w:rFonts w:hint="eastAsia" w:ascii="宋体" w:hAnsi="宋体"/>
                <w:szCs w:val="21"/>
              </w:rPr>
              <w:t>■</w:t>
            </w:r>
            <w:r>
              <w:rPr>
                <w:rFonts w:hint="eastAsia"/>
                <w:szCs w:val="21"/>
              </w:rPr>
              <w:t>机械伤害：</w:t>
            </w:r>
            <w:r>
              <w:rPr>
                <w:rFonts w:hint="eastAsia"/>
                <w:szCs w:val="21"/>
                <w:lang w:val="en-US" w:eastAsia="zh-CN"/>
              </w:rPr>
              <w:t>冻伤、机械伤害</w:t>
            </w:r>
            <w:r>
              <w:rPr>
                <w:rFonts w:hint="eastAsia"/>
                <w:szCs w:val="21"/>
              </w:rPr>
              <w:t>——有医药箱（创可贴、医用酒精</w:t>
            </w:r>
            <w:r>
              <w:rPr>
                <w:rFonts w:hint="eastAsia"/>
                <w:szCs w:val="21"/>
                <w:lang w:val="en-US" w:eastAsia="zh-CN"/>
              </w:rPr>
              <w:t>等</w:t>
            </w:r>
            <w:r>
              <w:rPr>
                <w:rFonts w:hint="eastAsia"/>
                <w:szCs w:val="21"/>
              </w:rPr>
              <w:t>）</w:t>
            </w:r>
            <w:r>
              <w:rPr>
                <w:rFonts w:hint="eastAsia"/>
                <w:szCs w:val="21"/>
                <w:lang w:eastAsia="zh-CN"/>
              </w:rPr>
              <w:t>；应急救援</w:t>
            </w:r>
            <w:r>
              <w:rPr>
                <w:rFonts w:hint="eastAsia"/>
                <w:szCs w:val="21"/>
              </w:rPr>
              <w:t>；</w:t>
            </w:r>
          </w:p>
          <w:p>
            <w:pPr>
              <w:rPr>
                <w:szCs w:val="21"/>
              </w:rPr>
            </w:pPr>
            <w:r>
              <w:rPr>
                <w:rFonts w:hint="eastAsia" w:ascii="宋体" w:hAnsi="宋体"/>
                <w:szCs w:val="21"/>
              </w:rPr>
              <w:t>■摔倒：地面及时清理和清洁；</w:t>
            </w:r>
            <w:r>
              <w:rPr>
                <w:rFonts w:hint="eastAsia"/>
                <w:szCs w:val="21"/>
                <w:lang w:eastAsia="zh-CN"/>
              </w:rPr>
              <w:t>悬挂警示标志；</w:t>
            </w:r>
          </w:p>
          <w:p>
            <w:pPr>
              <w:rPr>
                <w:szCs w:val="21"/>
              </w:rPr>
            </w:pPr>
            <w:r>
              <w:rPr>
                <w:rFonts w:hint="eastAsia" w:ascii="宋体" w:hAnsi="宋体"/>
                <w:szCs w:val="21"/>
              </w:rPr>
              <w:t>■安全用电：不随便拉电线，不随便使用大功率电器；</w:t>
            </w:r>
          </w:p>
          <w:p>
            <w:pPr>
              <w:rPr>
                <w:color w:val="FF0000"/>
                <w:szCs w:val="21"/>
              </w:rPr>
            </w:pPr>
            <w:r>
              <w:rPr>
                <w:rFonts w:hint="eastAsia" w:ascii="宋体" w:hAnsi="宋体"/>
                <w:szCs w:val="21"/>
              </w:rPr>
              <w:t>■消防：消防栓、灭火器（干粉）；</w:t>
            </w:r>
            <w:r>
              <w:rPr>
                <w:rFonts w:hint="eastAsia" w:ascii="宋体" w:hAnsi="宋体"/>
                <w:szCs w:val="21"/>
                <w:lang w:eastAsia="zh-CN"/>
              </w:rPr>
              <w:t>定期检查；及时更换；</w:t>
            </w:r>
            <w:r>
              <w:rPr>
                <w:color w:val="FF0000"/>
                <w:szCs w:val="21"/>
              </w:rPr>
              <w:t xml:space="preserve"> </w:t>
            </w:r>
          </w:p>
          <w:p>
            <w:pPr>
              <w:rPr>
                <w:rFonts w:hint="default" w:eastAsia="宋体"/>
                <w:szCs w:val="21"/>
                <w:highlight w:val="none"/>
                <w:lang w:val="en-US" w:eastAsia="zh-CN"/>
              </w:rPr>
            </w:pPr>
            <w:r>
              <w:rPr>
                <w:rFonts w:hint="eastAsia" w:ascii="宋体" w:hAnsi="宋体"/>
                <w:szCs w:val="21"/>
                <w:highlight w:val="none"/>
              </w:rPr>
              <w:t>■</w:t>
            </w:r>
            <w:r>
              <w:rPr>
                <w:rFonts w:hint="eastAsia" w:ascii="宋体" w:hAnsi="宋体"/>
                <w:szCs w:val="21"/>
                <w:highlight w:val="none"/>
                <w:lang w:val="en-US" w:eastAsia="zh-CN"/>
              </w:rPr>
              <w:t>化学伤害：无危险化学品，洗洁精等单独存放</w:t>
            </w:r>
          </w:p>
          <w:p>
            <w:pPr>
              <w:rPr>
                <w:rFonts w:hint="default" w:eastAsia="宋体"/>
                <w:highlight w:val="yellow"/>
                <w:lang w:val="en-US" w:eastAsia="zh-CN"/>
              </w:rPr>
            </w:pPr>
            <w:r>
              <w:rPr>
                <w:rFonts w:hint="eastAsia" w:ascii="宋体" w:hAnsi="宋体"/>
                <w:szCs w:val="21"/>
              </w:rPr>
              <w:t>■</w:t>
            </w:r>
            <w:r>
              <w:rPr>
                <w:rFonts w:hint="eastAsia"/>
                <w:highlight w:val="none"/>
              </w:rPr>
              <w:t>特种设备的使用：</w:t>
            </w:r>
            <w:r>
              <w:rPr>
                <w:rFonts w:hint="eastAsia"/>
                <w:highlight w:val="none"/>
                <w:lang w:val="en-US" w:eastAsia="zh-CN"/>
              </w:rPr>
              <w:t>现场特种设备叉车，未悬挂特种设备使用标志；见配送部审核记录</w:t>
            </w:r>
          </w:p>
          <w:p>
            <w:pPr>
              <w:rPr>
                <w:rFonts w:hint="eastAsia" w:ascii="宋体" w:hAnsi="宋体"/>
                <w:szCs w:val="21"/>
                <w:highlight w:val="none"/>
              </w:rPr>
            </w:pPr>
          </w:p>
          <w:p>
            <w:pPr>
              <w:rPr>
                <w:rFonts w:hint="eastAsia" w:ascii="宋体" w:hAnsi="宋体"/>
                <w:szCs w:val="21"/>
                <w:highlight w:val="none"/>
                <w:lang w:eastAsia="zh-CN"/>
              </w:rPr>
            </w:pPr>
            <w:r>
              <w:rPr>
                <w:rFonts w:hint="eastAsia" w:ascii="宋体" w:hAnsi="宋体"/>
                <w:szCs w:val="21"/>
                <w:highlight w:val="none"/>
              </w:rPr>
              <w:t>近一年无工伤发生</w:t>
            </w:r>
            <w:r>
              <w:rPr>
                <w:rFonts w:hint="eastAsia" w:ascii="宋体" w:hAnsi="宋体"/>
                <w:szCs w:val="21"/>
                <w:highlight w:val="none"/>
                <w:lang w:eastAsia="zh-CN"/>
              </w:rPr>
              <w:t>。</w:t>
            </w:r>
          </w:p>
          <w:p>
            <w:pPr>
              <w:pStyle w:val="2"/>
              <w:rPr>
                <w:rFonts w:hint="eastAsia"/>
                <w:lang w:val="en-US" w:eastAsia="zh-CN"/>
              </w:rPr>
            </w:pPr>
          </w:p>
          <w:p>
            <w:pPr>
              <w:rPr>
                <w:rFonts w:hint="eastAsia"/>
                <w:b/>
                <w:bCs/>
                <w:color w:val="auto"/>
                <w:lang w:val="en-US" w:eastAsia="zh-CN"/>
              </w:rPr>
            </w:pPr>
            <w:r>
              <w:rPr>
                <w:rFonts w:hint="eastAsia"/>
                <w:b/>
                <w:bCs/>
                <w:color w:val="auto"/>
                <w:lang w:val="en-US" w:eastAsia="zh-CN"/>
              </w:rPr>
              <w:t>对外包的控制</w:t>
            </w:r>
          </w:p>
          <w:p>
            <w:pPr>
              <w:rPr>
                <w:rFonts w:hint="eastAsia"/>
                <w:b/>
                <w:bCs/>
                <w:color w:val="auto"/>
                <w:u w:val="single"/>
                <w:lang w:val="en-US" w:eastAsia="zh-CN"/>
              </w:rPr>
            </w:pPr>
            <w:r>
              <w:rPr>
                <w:rFonts w:hint="eastAsia"/>
                <w:b/>
                <w:bCs/>
                <w:color w:val="auto"/>
                <w:lang w:val="en-US" w:eastAsia="zh-CN"/>
              </w:rPr>
              <w:t>目前外包的过程：</w:t>
            </w:r>
            <w:r>
              <w:rPr>
                <w:rFonts w:hint="eastAsia"/>
                <w:b/>
                <w:bCs/>
                <w:color w:val="auto"/>
                <w:u w:val="single"/>
                <w:lang w:val="en-US" w:eastAsia="zh-CN"/>
              </w:rPr>
              <w:t xml:space="preserve">   无          </w:t>
            </w:r>
          </w:p>
          <w:p>
            <w:pPr>
              <w:pStyle w:val="2"/>
              <w:rPr>
                <w:rFonts w:hint="default"/>
                <w:lang w:val="en-US" w:eastAsia="zh-CN"/>
              </w:rPr>
            </w:pPr>
          </w:p>
          <w:p>
            <w:pPr>
              <w:rPr>
                <w:rFonts w:hint="default"/>
                <w:color w:val="auto"/>
                <w:lang w:val="en-US" w:eastAsia="zh-CN"/>
              </w:rPr>
            </w:pPr>
            <w:r>
              <w:rPr>
                <w:rFonts w:hint="eastAsia"/>
                <w:color w:val="auto"/>
                <w:lang w:val="en-US" w:eastAsia="zh-CN"/>
              </w:rPr>
              <w:t>查看与外包方签订的合同中是否明确了职业健康安全职责，</w:t>
            </w:r>
            <w:r>
              <w:rPr>
                <w:rFonts w:hint="eastAsia"/>
                <w:color w:val="auto"/>
                <w:lang w:val="en-US" w:eastAsia="zh-CN"/>
              </w:rPr>
              <w:sym w:font="Wingdings" w:char="00A8"/>
            </w:r>
            <w:r>
              <w:rPr>
                <w:rFonts w:hint="eastAsia"/>
                <w:color w:val="auto"/>
                <w:lang w:val="en-US" w:eastAsia="zh-CN"/>
              </w:rPr>
              <w:t xml:space="preserve">有   </w:t>
            </w:r>
            <w:r>
              <w:rPr>
                <w:rFonts w:hint="eastAsia"/>
                <w:color w:val="auto"/>
                <w:lang w:val="en-US" w:eastAsia="zh-CN"/>
              </w:rPr>
              <w:sym w:font="Wingdings" w:char="00A8"/>
            </w:r>
            <w:r>
              <w:rPr>
                <w:rFonts w:hint="eastAsia"/>
                <w:color w:val="auto"/>
                <w:lang w:val="en-US" w:eastAsia="zh-CN"/>
              </w:rPr>
              <w:t xml:space="preserve">没有，说明： </w:t>
            </w:r>
            <w:r>
              <w:rPr>
                <w:rFonts w:hint="eastAsia"/>
                <w:color w:val="auto"/>
                <w:u w:val="single"/>
                <w:lang w:val="en-US" w:eastAsia="zh-CN"/>
              </w:rPr>
              <w:t xml:space="preserve"> 不适用                 </w:t>
            </w:r>
          </w:p>
          <w:p>
            <w:pPr>
              <w:rPr>
                <w:rFonts w:hint="default"/>
                <w:color w:val="auto"/>
                <w:lang w:val="en-US" w:eastAsia="zh-CN"/>
              </w:rPr>
            </w:pPr>
            <w:r>
              <w:rPr>
                <w:rFonts w:hint="default"/>
                <w:color w:val="auto"/>
                <w:lang w:val="en-US" w:eastAsia="zh-CN"/>
              </w:rPr>
              <w:t>确定对外包的职能和过程实施控制的类型和程度</w:t>
            </w:r>
            <w:r>
              <w:rPr>
                <w:rFonts w:hint="eastAsia"/>
                <w:color w:val="auto"/>
                <w:lang w:val="en-US" w:eastAsia="zh-CN"/>
              </w:rPr>
              <w:t>，</w:t>
            </w:r>
            <w:r>
              <w:rPr>
                <w:rFonts w:hint="eastAsia"/>
                <w:color w:val="auto"/>
                <w:lang w:val="en-US" w:eastAsia="zh-CN"/>
              </w:rPr>
              <w:sym w:font="Wingdings" w:char="00A8"/>
            </w:r>
            <w:r>
              <w:rPr>
                <w:rFonts w:hint="eastAsia"/>
                <w:color w:val="auto"/>
                <w:lang w:val="en-US" w:eastAsia="zh-CN"/>
              </w:rPr>
              <w:t xml:space="preserve">有   </w:t>
            </w:r>
            <w:r>
              <w:rPr>
                <w:rFonts w:hint="eastAsia"/>
                <w:color w:val="auto"/>
                <w:lang w:val="en-US" w:eastAsia="zh-CN"/>
              </w:rPr>
              <w:sym w:font="Wingdings" w:char="00A8"/>
            </w:r>
            <w:r>
              <w:rPr>
                <w:rFonts w:hint="eastAsia"/>
                <w:color w:val="auto"/>
                <w:lang w:val="en-US" w:eastAsia="zh-CN"/>
              </w:rPr>
              <w:t xml:space="preserve">没有，说明： </w:t>
            </w:r>
            <w:r>
              <w:rPr>
                <w:rFonts w:hint="eastAsia"/>
                <w:color w:val="auto"/>
                <w:u w:val="single"/>
                <w:lang w:val="en-US" w:eastAsia="zh-CN"/>
              </w:rPr>
              <w:t xml:space="preserve">  不适用      </w:t>
            </w:r>
          </w:p>
          <w:p>
            <w:pPr>
              <w:rPr>
                <w:rFonts w:hint="default"/>
                <w:color w:val="auto"/>
                <w:lang w:val="en-US" w:eastAsia="zh-CN"/>
              </w:rPr>
            </w:pPr>
            <w:r>
              <w:rPr>
                <w:rFonts w:hint="default"/>
                <w:color w:val="auto"/>
                <w:lang w:val="en-US" w:eastAsia="zh-CN"/>
              </w:rPr>
              <w:t>确保其外包安排符合法律法规要求和其他要求</w:t>
            </w:r>
            <w:r>
              <w:rPr>
                <w:rFonts w:hint="eastAsia"/>
                <w:color w:val="auto"/>
                <w:lang w:val="en-US" w:eastAsia="zh-CN"/>
              </w:rPr>
              <w:t>，</w:t>
            </w:r>
            <w:r>
              <w:rPr>
                <w:rFonts w:hint="eastAsia"/>
                <w:color w:val="auto"/>
                <w:lang w:val="en-US" w:eastAsia="zh-CN"/>
              </w:rPr>
              <w:sym w:font="Wingdings" w:char="00A8"/>
            </w:r>
            <w:r>
              <w:rPr>
                <w:rFonts w:hint="eastAsia"/>
                <w:color w:val="auto"/>
                <w:lang w:val="en-US" w:eastAsia="zh-CN"/>
              </w:rPr>
              <w:t xml:space="preserve">有   </w:t>
            </w:r>
            <w:r>
              <w:rPr>
                <w:rFonts w:hint="eastAsia"/>
                <w:color w:val="auto"/>
                <w:lang w:val="en-US" w:eastAsia="zh-CN"/>
              </w:rPr>
              <w:sym w:font="Wingdings" w:char="00A8"/>
            </w:r>
            <w:r>
              <w:rPr>
                <w:rFonts w:hint="eastAsia"/>
                <w:color w:val="auto"/>
                <w:lang w:val="en-US" w:eastAsia="zh-CN"/>
              </w:rPr>
              <w:t xml:space="preserve">没有，说明： </w:t>
            </w:r>
            <w:r>
              <w:rPr>
                <w:rFonts w:hint="eastAsia"/>
                <w:color w:val="auto"/>
                <w:u w:val="single"/>
                <w:lang w:val="en-US" w:eastAsia="zh-CN"/>
              </w:rPr>
              <w:t xml:space="preserve">  不适用   </w:t>
            </w:r>
          </w:p>
          <w:p>
            <w:pPr>
              <w:rPr>
                <w:rFonts w:hint="default"/>
                <w:u w:val="single"/>
                <w:lang w:val="en-US" w:eastAsia="zh-CN"/>
              </w:rPr>
            </w:pPr>
            <w:r>
              <w:rPr>
                <w:rFonts w:hint="default"/>
                <w:color w:val="auto"/>
                <w:lang w:val="en-US" w:eastAsia="zh-CN"/>
              </w:rPr>
              <w:t>与实现职业健康安全管理体系的预期结果相一致</w:t>
            </w:r>
            <w:r>
              <w:rPr>
                <w:rFonts w:hint="eastAsia"/>
                <w:color w:val="auto"/>
                <w:lang w:val="en-US" w:eastAsia="zh-CN"/>
              </w:rPr>
              <w:t>，</w:t>
            </w:r>
            <w:r>
              <w:rPr>
                <w:rFonts w:hint="eastAsia"/>
                <w:color w:val="auto"/>
                <w:lang w:val="en-US" w:eastAsia="zh-CN"/>
              </w:rPr>
              <w:sym w:font="Wingdings" w:char="00A8"/>
            </w:r>
            <w:r>
              <w:rPr>
                <w:rFonts w:hint="eastAsia"/>
                <w:color w:val="auto"/>
                <w:lang w:val="en-US" w:eastAsia="zh-CN"/>
              </w:rPr>
              <w:t xml:space="preserve">有   </w:t>
            </w:r>
            <w:r>
              <w:rPr>
                <w:rFonts w:hint="eastAsia"/>
                <w:color w:val="auto"/>
                <w:lang w:val="en-US" w:eastAsia="zh-CN"/>
              </w:rPr>
              <w:sym w:font="Wingdings" w:char="00A8"/>
            </w:r>
            <w:r>
              <w:rPr>
                <w:rFonts w:hint="eastAsia"/>
                <w:color w:val="auto"/>
                <w:lang w:val="en-US" w:eastAsia="zh-CN"/>
              </w:rPr>
              <w:t xml:space="preserve">没有，说明： </w:t>
            </w:r>
            <w:r>
              <w:rPr>
                <w:rFonts w:hint="eastAsia"/>
                <w:color w:val="auto"/>
                <w:u w:val="single"/>
                <w:lang w:val="en-US" w:eastAsia="zh-CN"/>
              </w:rPr>
              <w:t xml:space="preserve"> 不适用       </w:t>
            </w:r>
          </w:p>
        </w:tc>
        <w:tc>
          <w:tcPr>
            <w:tcW w:w="127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90" w:hRule="atLeast"/>
        </w:trPr>
        <w:tc>
          <w:tcPr>
            <w:tcW w:w="2160" w:type="dxa"/>
            <w:gridSpan w:val="3"/>
            <w:vMerge w:val="restart"/>
            <w:shd w:val="clear" w:color="auto" w:fill="auto"/>
          </w:tcPr>
          <w:p>
            <w:pPr>
              <w:rPr>
                <w:highlight w:val="none"/>
              </w:rPr>
            </w:pPr>
            <w:r>
              <w:rPr>
                <w:rFonts w:hint="eastAsia"/>
                <w:highlight w:val="none"/>
              </w:rPr>
              <w:t>应急准备和响应</w:t>
            </w:r>
          </w:p>
        </w:tc>
        <w:tc>
          <w:tcPr>
            <w:tcW w:w="930" w:type="dxa"/>
            <w:vMerge w:val="restart"/>
            <w:shd w:val="clear" w:color="auto" w:fill="auto"/>
          </w:tcPr>
          <w:p>
            <w:pPr>
              <w:rPr>
                <w:highlight w:val="none"/>
              </w:rPr>
            </w:pPr>
            <w:r>
              <w:rPr>
                <w:rFonts w:hint="eastAsia"/>
                <w:highlight w:val="none"/>
              </w:rPr>
              <w:t>EO8.2</w:t>
            </w:r>
          </w:p>
        </w:tc>
        <w:tc>
          <w:tcPr>
            <w:tcW w:w="775" w:type="dxa"/>
            <w:shd w:val="clear" w:color="auto" w:fill="auto"/>
          </w:tcPr>
          <w:p>
            <w:pPr>
              <w:rPr>
                <w:highlight w:val="none"/>
              </w:rPr>
            </w:pPr>
            <w:r>
              <w:rPr>
                <w:rFonts w:hint="eastAsia"/>
                <w:highlight w:val="none"/>
              </w:rPr>
              <w:t>文件名称</w:t>
            </w:r>
          </w:p>
        </w:tc>
        <w:tc>
          <w:tcPr>
            <w:tcW w:w="9565" w:type="dxa"/>
            <w:gridSpan w:val="2"/>
            <w:shd w:val="clear" w:color="auto" w:fill="auto"/>
          </w:tcPr>
          <w:p>
            <w:pPr>
              <w:rPr>
                <w:rFonts w:hint="default" w:eastAsia="宋体"/>
                <w:lang w:val="en-US" w:eastAsia="zh-CN"/>
              </w:rPr>
            </w:pPr>
            <w:r>
              <w:rPr>
                <w:rFonts w:hint="eastAsia"/>
              </w:rPr>
              <w:t>如：</w:t>
            </w:r>
            <w:r>
              <w:rPr>
                <w:rFonts w:hint="eastAsia"/>
              </w:rPr>
              <w:sym w:font="Wingdings" w:char="00FE"/>
            </w:r>
            <w:r>
              <w:rPr>
                <w:rFonts w:hint="eastAsia"/>
              </w:rPr>
              <w:t>《应急准备与响应控制程序》、</w:t>
            </w:r>
            <w:r>
              <w:rPr>
                <w:rFonts w:hint="eastAsia"/>
              </w:rPr>
              <w:sym w:font="Wingdings" w:char="00FE"/>
            </w:r>
            <w:r>
              <w:rPr>
                <w:rFonts w:hint="eastAsia"/>
              </w:rPr>
              <w:t>《应急预案》</w:t>
            </w:r>
            <w:r>
              <w:rPr>
                <w:rFonts w:hint="eastAsia"/>
                <w:lang w:eastAsia="zh-CN"/>
              </w:rPr>
              <w:t>：《</w:t>
            </w:r>
            <w:r>
              <w:rPr>
                <w:rFonts w:hint="eastAsia"/>
              </w:rPr>
              <w:t>员工工伤应急预案</w:t>
            </w:r>
            <w:r>
              <w:rPr>
                <w:rFonts w:hint="eastAsia"/>
                <w:lang w:eastAsia="zh-CN"/>
              </w:rPr>
              <w:t>》、《</w:t>
            </w:r>
            <w:r>
              <w:rPr>
                <w:rFonts w:hint="eastAsia"/>
              </w:rPr>
              <w:t>触电事故应急预案</w:t>
            </w:r>
            <w:r>
              <w:rPr>
                <w:rFonts w:hint="eastAsia"/>
                <w:lang w:eastAsia="zh-CN"/>
              </w:rPr>
              <w:t>》《</w:t>
            </w:r>
            <w:r>
              <w:rPr>
                <w:rFonts w:hint="eastAsia"/>
              </w:rPr>
              <w:t>送货服务应急预案</w:t>
            </w:r>
            <w:r>
              <w:rPr>
                <w:rFonts w:hint="eastAsia"/>
                <w:lang w:eastAsia="zh-CN"/>
              </w:rPr>
              <w:t>》</w:t>
            </w:r>
            <w:r>
              <w:rPr>
                <w:rFonts w:hint="eastAsia"/>
                <w:lang w:val="en-US" w:eastAsia="zh-CN"/>
              </w:rPr>
              <w:t>等</w:t>
            </w:r>
          </w:p>
        </w:tc>
        <w:tc>
          <w:tcPr>
            <w:tcW w:w="1279" w:type="dxa"/>
            <w:gridSpan w:val="2"/>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180" w:hRule="atLeast"/>
        </w:trPr>
        <w:tc>
          <w:tcPr>
            <w:tcW w:w="2160" w:type="dxa"/>
            <w:gridSpan w:val="3"/>
            <w:vMerge w:val="continue"/>
            <w:shd w:val="clear" w:color="auto" w:fill="auto"/>
          </w:tcPr>
          <w:p>
            <w:pPr>
              <w:rPr>
                <w:highlight w:val="none"/>
              </w:rPr>
            </w:pPr>
          </w:p>
        </w:tc>
        <w:tc>
          <w:tcPr>
            <w:tcW w:w="930" w:type="dxa"/>
            <w:vMerge w:val="continue"/>
            <w:shd w:val="clear" w:color="auto" w:fill="auto"/>
          </w:tcPr>
          <w:p>
            <w:pPr>
              <w:rPr>
                <w:highlight w:val="none"/>
              </w:rPr>
            </w:pPr>
          </w:p>
        </w:tc>
        <w:tc>
          <w:tcPr>
            <w:tcW w:w="775" w:type="dxa"/>
            <w:shd w:val="clear" w:color="auto" w:fill="auto"/>
          </w:tcPr>
          <w:p>
            <w:pPr>
              <w:rPr>
                <w:highlight w:val="none"/>
              </w:rPr>
            </w:pPr>
            <w:r>
              <w:rPr>
                <w:rFonts w:hint="eastAsia"/>
                <w:highlight w:val="none"/>
              </w:rPr>
              <w:t>运行证据</w:t>
            </w:r>
          </w:p>
        </w:tc>
        <w:tc>
          <w:tcPr>
            <w:tcW w:w="9565" w:type="dxa"/>
            <w:gridSpan w:val="2"/>
            <w:shd w:val="clear" w:color="auto" w:fill="auto"/>
          </w:tcPr>
          <w:p>
            <w:pPr>
              <w:rPr>
                <w:highlight w:val="none"/>
              </w:rPr>
            </w:pPr>
            <w:r>
              <w:rPr>
                <w:rFonts w:hint="eastAsia"/>
                <w:highlight w:val="none"/>
              </w:rPr>
              <w:t>应急准备和响应的情况：</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紧急情况简述</w:t>
                  </w:r>
                </w:p>
              </w:tc>
              <w:tc>
                <w:tcPr>
                  <w:tcW w:w="2084" w:type="dxa"/>
                </w:tcPr>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性质</w:t>
                  </w:r>
                </w:p>
              </w:tc>
              <w:tc>
                <w:tcPr>
                  <w:tcW w:w="2913" w:type="dxa"/>
                </w:tcPr>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相应预案名称</w:t>
                  </w:r>
                </w:p>
              </w:tc>
              <w:tc>
                <w:tcPr>
                  <w:tcW w:w="2110" w:type="dxa"/>
                </w:tcPr>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6" w:type="dxa"/>
                </w:tcPr>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应急演练</w:t>
                  </w:r>
                </w:p>
              </w:tc>
              <w:tc>
                <w:tcPr>
                  <w:tcW w:w="2084" w:type="dxa"/>
                </w:tcPr>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sym w:font="Wingdings" w:char="00A8"/>
                  </w:r>
                  <w:r>
                    <w:rPr>
                      <w:rFonts w:hint="eastAsia" w:ascii="Times New Roman" w:hAnsi="Times New Roman" w:cs="Times New Roman"/>
                      <w:color w:val="auto"/>
                      <w:lang w:val="en-US" w:eastAsia="zh-CN"/>
                    </w:rPr>
                    <w:t xml:space="preserve">实际发生 </w:t>
                  </w:r>
                  <w:r>
                    <w:rPr>
                      <w:rFonts w:hint="eastAsia" w:ascii="Times New Roman" w:hAnsi="Times New Roman" w:cs="Times New Roman"/>
                      <w:color w:val="auto"/>
                      <w:lang w:val="en-US" w:eastAsia="zh-CN"/>
                    </w:rPr>
                    <w:sym w:font="Wingdings" w:char="00FE"/>
                  </w:r>
                  <w:r>
                    <w:rPr>
                      <w:rFonts w:hint="eastAsia" w:ascii="Times New Roman" w:hAnsi="Times New Roman" w:cs="Times New Roman"/>
                      <w:color w:val="auto"/>
                      <w:lang w:val="en-US" w:eastAsia="zh-CN"/>
                    </w:rPr>
                    <w:t>演练</w:t>
                  </w:r>
                </w:p>
              </w:tc>
              <w:tc>
                <w:tcPr>
                  <w:tcW w:w="2913" w:type="dxa"/>
                </w:tcPr>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消防演习总结及评估</w:t>
                  </w:r>
                </w:p>
              </w:tc>
              <w:tc>
                <w:tcPr>
                  <w:tcW w:w="2110" w:type="dxa"/>
                </w:tcPr>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基本满足要求</w:t>
                  </w:r>
                </w:p>
              </w:tc>
            </w:tr>
          </w:tbl>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sz w:val="21"/>
                <w:szCs w:val="21"/>
                <w:highlight w:val="none"/>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cs="Times New Roman"/>
                <w:sz w:val="21"/>
                <w:szCs w:val="21"/>
                <w:highlight w:val="none"/>
                <w:u w:val="single"/>
              </w:rPr>
            </w:pPr>
            <w:r>
              <w:rPr>
                <w:rFonts w:hint="eastAsia"/>
                <w:sz w:val="21"/>
                <w:szCs w:val="21"/>
                <w:highlight w:val="none"/>
              </w:rPr>
              <w:t>对</w:t>
            </w:r>
            <w:r>
              <w:rPr>
                <w:rFonts w:hint="eastAsia" w:cs="Times New Roman"/>
                <w:sz w:val="21"/>
                <w:szCs w:val="21"/>
                <w:highlight w:val="none"/>
              </w:rPr>
              <w:t>预案定期评审的日期：</w:t>
            </w:r>
            <w:r>
              <w:rPr>
                <w:rFonts w:hint="eastAsia" w:cs="Times New Roman"/>
                <w:sz w:val="21"/>
                <w:szCs w:val="21"/>
                <w:highlight w:val="none"/>
                <w:u w:val="single"/>
              </w:rPr>
              <w:t>2021年4月23日</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sz w:val="21"/>
                <w:szCs w:val="21"/>
                <w:highlight w:val="none"/>
              </w:rPr>
            </w:pPr>
            <w:r>
              <w:rPr>
                <w:rFonts w:hint="eastAsia" w:cs="Times New Roman"/>
                <w:sz w:val="21"/>
                <w:szCs w:val="21"/>
                <w:highlight w:val="none"/>
              </w:rPr>
              <w:t>修订响应措施的内容：</w:t>
            </w:r>
            <w:r>
              <w:rPr>
                <w:rFonts w:hint="eastAsia" w:cs="Times New Roman"/>
                <w:sz w:val="21"/>
                <w:szCs w:val="21"/>
                <w:highlight w:val="none"/>
                <w:u w:val="single"/>
              </w:rPr>
              <w:t xml:space="preserve">   无  </w:t>
            </w:r>
            <w:r>
              <w:rPr>
                <w:rFonts w:hint="eastAsia"/>
                <w:sz w:val="21"/>
                <w:szCs w:val="21"/>
                <w:highlight w:val="none"/>
                <w:u w:val="single"/>
              </w:rPr>
              <w:t xml:space="preserve">    </w:t>
            </w:r>
            <w:r>
              <w:rPr>
                <w:rFonts w:hint="eastAsia"/>
                <w:sz w:val="21"/>
                <w:szCs w:val="21"/>
                <w:highlight w:val="none"/>
              </w:rPr>
              <w:t>。</w:t>
            </w:r>
          </w:p>
          <w:p>
            <w:pPr>
              <w:rPr>
                <w:highlight w:val="none"/>
              </w:rPr>
            </w:pPr>
          </w:p>
          <w:p>
            <w:pPr>
              <w:rPr>
                <w:color w:val="auto"/>
                <w:highlight w:val="none"/>
              </w:rPr>
            </w:pPr>
            <w:r>
              <w:rPr>
                <w:rFonts w:hint="eastAsia"/>
                <w:color w:val="auto"/>
                <w:highlight w:val="none"/>
              </w:rPr>
              <w:t xml:space="preserve">《应急预案》在当地环保部门的备案 </w:t>
            </w:r>
            <w:r>
              <w:rPr>
                <w:rFonts w:hint="eastAsia"/>
                <w:color w:val="auto"/>
                <w:highlight w:val="none"/>
              </w:rPr>
              <w:sym w:font="Wingdings" w:char="00A8"/>
            </w:r>
            <w:r>
              <w:rPr>
                <w:rFonts w:hint="eastAsia"/>
                <w:color w:val="auto"/>
                <w:highlight w:val="none"/>
              </w:rPr>
              <w:t xml:space="preserve">已实施 </w:t>
            </w:r>
            <w:r>
              <w:rPr>
                <w:rFonts w:hint="eastAsia"/>
                <w:color w:val="auto"/>
                <w:highlight w:val="none"/>
              </w:rPr>
              <w:sym w:font="Wingdings" w:char="00FE"/>
            </w:r>
            <w:r>
              <w:rPr>
                <w:rFonts w:hint="eastAsia"/>
                <w:color w:val="auto"/>
                <w:highlight w:val="none"/>
              </w:rPr>
              <w:t>未实施</w:t>
            </w:r>
          </w:p>
          <w:p>
            <w:pPr>
              <w:rPr>
                <w:highlight w:val="none"/>
              </w:rPr>
            </w:pPr>
            <w:r>
              <w:rPr>
                <w:rFonts w:hint="eastAsia"/>
                <w:highlight w:val="none"/>
              </w:rPr>
              <w:t>适当时，向有关的相关方，包括组织控制下工作的人员提供相关的培训。</w:t>
            </w:r>
            <w:r>
              <w:rPr>
                <w:rFonts w:hint="eastAsia"/>
                <w:highlight w:val="none"/>
              </w:rPr>
              <w:sym w:font="Wingdings" w:char="00FE"/>
            </w:r>
            <w:r>
              <w:rPr>
                <w:rFonts w:hint="eastAsia"/>
                <w:highlight w:val="none"/>
              </w:rPr>
              <w:t xml:space="preserve">已实施 </w:t>
            </w:r>
            <w:r>
              <w:rPr>
                <w:rFonts w:hint="eastAsia"/>
                <w:highlight w:val="none"/>
              </w:rPr>
              <w:sym w:font="Wingdings" w:char="00A8"/>
            </w:r>
            <w:r>
              <w:rPr>
                <w:rFonts w:hint="eastAsia"/>
                <w:highlight w:val="none"/>
              </w:rPr>
              <w:t>未实施</w:t>
            </w:r>
          </w:p>
        </w:tc>
        <w:tc>
          <w:tcPr>
            <w:tcW w:w="1279"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468" w:hRule="atLeast"/>
        </w:trPr>
        <w:tc>
          <w:tcPr>
            <w:tcW w:w="2160" w:type="dxa"/>
            <w:gridSpan w:val="3"/>
            <w:vMerge w:val="restart"/>
          </w:tcPr>
          <w:p>
            <w:r>
              <w:rPr>
                <w:rFonts w:hint="eastAsia"/>
              </w:rPr>
              <w:t>监视、测量、分析和评价</w:t>
            </w:r>
          </w:p>
        </w:tc>
        <w:tc>
          <w:tcPr>
            <w:tcW w:w="930" w:type="dxa"/>
            <w:vMerge w:val="restart"/>
          </w:tcPr>
          <w:p>
            <w:r>
              <w:rPr>
                <w:rFonts w:hint="eastAsia"/>
              </w:rPr>
              <w:t>E</w:t>
            </w:r>
            <w:r>
              <w:rPr>
                <w:rFonts w:hint="eastAsia"/>
                <w:lang w:val="en-US" w:eastAsia="zh-CN"/>
              </w:rPr>
              <w:t>O</w:t>
            </w:r>
            <w:r>
              <w:rPr>
                <w:rFonts w:hint="eastAsia"/>
              </w:rPr>
              <w:t>9.1.1</w:t>
            </w:r>
          </w:p>
        </w:tc>
        <w:tc>
          <w:tcPr>
            <w:tcW w:w="775" w:type="dxa"/>
          </w:tcPr>
          <w:p>
            <w:r>
              <w:rPr>
                <w:rFonts w:hint="eastAsia"/>
              </w:rPr>
              <w:t>文件名称</w:t>
            </w:r>
          </w:p>
        </w:tc>
        <w:tc>
          <w:tcPr>
            <w:tcW w:w="9565" w:type="dxa"/>
            <w:gridSpan w:val="2"/>
          </w:tcPr>
          <w:p>
            <w:pPr>
              <w:spacing w:line="360" w:lineRule="exact"/>
              <w:rPr>
                <w:rFonts w:hint="eastAsia" w:ascii="宋体" w:hAnsi="宋体" w:cs="宋体-PUA"/>
                <w:b w:val="0"/>
                <w:bCs w:val="0"/>
                <w:sz w:val="22"/>
                <w:szCs w:val="18"/>
                <w:highlight w:val="none"/>
              </w:rPr>
            </w:pPr>
            <w:r>
              <w:rPr>
                <w:rFonts w:hint="eastAsia"/>
                <w:highlight w:val="none"/>
              </w:rPr>
              <w:sym w:font="Wingdings" w:char="00FE"/>
            </w:r>
            <w:r>
              <w:rPr>
                <w:rFonts w:hint="eastAsia" w:ascii="宋体" w:hAnsi="宋体" w:cs="宋体-PUA"/>
                <w:b w:val="0"/>
                <w:bCs w:val="0"/>
                <w:sz w:val="22"/>
                <w:szCs w:val="18"/>
                <w:highlight w:val="none"/>
                <w:lang w:val="en-US" w:eastAsia="zh-CN"/>
              </w:rPr>
              <w:t>管理手册</w:t>
            </w:r>
            <w:r>
              <w:rPr>
                <w:rFonts w:hint="eastAsia" w:ascii="宋体" w:hAnsi="宋体" w:cs="宋体-PUA"/>
                <w:b w:val="0"/>
                <w:bCs w:val="0"/>
                <w:sz w:val="22"/>
                <w:szCs w:val="18"/>
                <w:highlight w:val="none"/>
              </w:rPr>
              <w:t>9.1监视、测量、分析和评价</w:t>
            </w:r>
          </w:p>
          <w:p>
            <w:pPr>
              <w:rPr>
                <w:highlight w:val="yellow"/>
              </w:rPr>
            </w:pPr>
          </w:p>
        </w:tc>
        <w:tc>
          <w:tcPr>
            <w:tcW w:w="1279" w:type="dxa"/>
            <w:gridSpan w:val="2"/>
            <w:vMerge w:val="restart"/>
            <w:vAlign w:val="top"/>
          </w:tcPr>
          <w:p>
            <w:pPr>
              <w:rPr>
                <w:rFonts w:hint="eastAsia"/>
              </w:rPr>
            </w:pPr>
            <w:r>
              <w:rPr>
                <w:rFonts w:hint="eastAsia"/>
              </w:rPr>
              <w:sym w:font="Wingdings" w:char="00FE"/>
            </w:r>
            <w:r>
              <w:rPr>
                <w:rFonts w:hint="eastAsia"/>
              </w:rPr>
              <w:t>符合</w:t>
            </w:r>
          </w:p>
          <w:p>
            <w:pPr>
              <w:pStyle w:val="2"/>
              <w:rPr>
                <w:rFonts w:hint="eastAsia" w:eastAsia="宋体"/>
                <w:lang w:val="en-US" w:eastAsia="zh-CN"/>
              </w:rPr>
            </w:pPr>
            <w:r>
              <w:rPr/>
              <w:sym w:font="Wingdings" w:char="00A8"/>
            </w:r>
            <w:r>
              <w:rPr>
                <w:rFonts w:hint="eastAsia"/>
                <w:lang w:val="en-US" w:eastAsia="zh-CN"/>
              </w:rPr>
              <w:t>不符合</w:t>
            </w:r>
          </w:p>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3741" w:hRule="atLeast"/>
        </w:trPr>
        <w:tc>
          <w:tcPr>
            <w:tcW w:w="2160" w:type="dxa"/>
            <w:gridSpan w:val="3"/>
            <w:vMerge w:val="continue"/>
          </w:tcPr>
          <w:p/>
        </w:tc>
        <w:tc>
          <w:tcPr>
            <w:tcW w:w="930" w:type="dxa"/>
            <w:vMerge w:val="continue"/>
          </w:tcPr>
          <w:p/>
        </w:tc>
        <w:tc>
          <w:tcPr>
            <w:tcW w:w="775" w:type="dxa"/>
          </w:tcPr>
          <w:p>
            <w:r>
              <w:rPr>
                <w:rFonts w:hint="eastAsia"/>
              </w:rPr>
              <w:t>运行证据</w:t>
            </w:r>
          </w:p>
        </w:tc>
        <w:tc>
          <w:tcPr>
            <w:tcW w:w="9565" w:type="dxa"/>
            <w:gridSpan w:val="2"/>
          </w:tcPr>
          <w:p>
            <w:pPr>
              <w:rPr>
                <w:highlight w:val="none"/>
              </w:rPr>
            </w:pPr>
            <w:r>
              <w:rPr>
                <w:rFonts w:hint="eastAsia"/>
                <w:highlight w:val="none"/>
              </w:rPr>
              <w:t>监视、测量、分析和评价的内容：</w:t>
            </w:r>
          </w:p>
          <w:p>
            <w:pPr>
              <w:rPr>
                <w:rFonts w:hint="default" w:eastAsia="宋体"/>
                <w:highlight w:val="none"/>
                <w:lang w:val="en-US" w:eastAsia="zh-CN"/>
              </w:rPr>
            </w:pPr>
            <w:r>
              <w:rPr>
                <w:rFonts w:hint="eastAsia"/>
                <w:highlight w:val="none"/>
              </w:rPr>
              <w:sym w:font="Wingdings" w:char="00FE"/>
            </w:r>
            <w:r>
              <w:rPr>
                <w:rFonts w:hint="eastAsia"/>
                <w:highlight w:val="none"/>
              </w:rPr>
              <w:t xml:space="preserve">能源消耗  </w:t>
            </w:r>
            <w:r>
              <w:rPr>
                <w:rFonts w:hint="eastAsia"/>
                <w:highlight w:val="none"/>
              </w:rPr>
              <w:sym w:font="Wingdings" w:char="00FE"/>
            </w:r>
            <w:r>
              <w:rPr>
                <w:rFonts w:hint="eastAsia"/>
                <w:highlight w:val="none"/>
                <w:lang w:val="en-US" w:eastAsia="zh-CN"/>
              </w:rPr>
              <w:t>消防安全</w:t>
            </w:r>
            <w:r>
              <w:rPr>
                <w:rFonts w:hint="eastAsia"/>
                <w:highlight w:val="none"/>
              </w:rPr>
              <w:t xml:space="preserve">  </w:t>
            </w:r>
            <w:r>
              <w:rPr>
                <w:rFonts w:hint="eastAsia"/>
                <w:highlight w:val="none"/>
              </w:rPr>
              <w:sym w:font="Wingdings" w:char="00A8"/>
            </w:r>
            <w:r>
              <w:rPr>
                <w:rFonts w:hint="eastAsia"/>
                <w:highlight w:val="none"/>
              </w:rPr>
              <w:t>危化品管理</w:t>
            </w:r>
            <w:r>
              <w:rPr>
                <w:rFonts w:hint="eastAsia"/>
                <w:highlight w:val="none"/>
              </w:rPr>
              <w:sym w:font="Wingdings" w:char="00A8"/>
            </w:r>
            <w:r>
              <w:rPr>
                <w:rFonts w:hint="eastAsia"/>
                <w:highlight w:val="none"/>
              </w:rPr>
              <w:t>特种设备管理</w:t>
            </w:r>
            <w:r>
              <w:rPr>
                <w:rFonts w:hint="eastAsia"/>
                <w:highlight w:val="none"/>
              </w:rPr>
              <w:sym w:font="Wingdings" w:char="00A8"/>
            </w:r>
            <w:r>
              <w:rPr>
                <w:rFonts w:hint="eastAsia"/>
                <w:highlight w:val="none"/>
              </w:rPr>
              <w:t xml:space="preserve">持证上岗人员管理   </w:t>
            </w:r>
            <w:r>
              <w:rPr>
                <w:rFonts w:hint="eastAsia"/>
                <w:highlight w:val="none"/>
              </w:rPr>
              <w:sym w:font="Wingdings" w:char="00A8"/>
            </w:r>
            <w:r>
              <w:rPr>
                <w:rFonts w:hint="eastAsia"/>
                <w:highlight w:val="none"/>
              </w:rPr>
              <w:t xml:space="preserve">废物回收 </w:t>
            </w:r>
            <w:r>
              <w:rPr>
                <w:rFonts w:hint="eastAsia"/>
                <w:highlight w:val="none"/>
              </w:rPr>
              <w:sym w:font="Wingdings" w:char="00A8"/>
            </w:r>
            <w:r>
              <w:rPr>
                <w:rFonts w:hint="eastAsia"/>
                <w:highlight w:val="none"/>
              </w:rPr>
              <w:t xml:space="preserve">污染物处理监控  </w:t>
            </w:r>
            <w:r>
              <w:rPr>
                <w:rFonts w:hint="eastAsia"/>
                <w:highlight w:val="none"/>
              </w:rPr>
              <w:sym w:font="Wingdings" w:char="00FE"/>
            </w:r>
            <w:r>
              <w:rPr>
                <w:rFonts w:hint="eastAsia"/>
                <w:highlight w:val="none"/>
              </w:rPr>
              <w:t>其他</w:t>
            </w:r>
            <w:r>
              <w:rPr>
                <w:rFonts w:hint="eastAsia"/>
                <w:highlight w:val="none"/>
                <w:lang w:eastAsia="zh-CN"/>
              </w:rPr>
              <w:t>——</w:t>
            </w:r>
            <w:r>
              <w:rPr>
                <w:rFonts w:hint="eastAsia"/>
                <w:highlight w:val="none"/>
                <w:lang w:val="en-US" w:eastAsia="zh-CN"/>
              </w:rPr>
              <w:t>固体废弃物管理</w:t>
            </w:r>
            <w:bookmarkStart w:id="0" w:name="_GoBack"/>
            <w:bookmarkEnd w:id="0"/>
          </w:p>
          <w:p>
            <w:pPr>
              <w:pStyle w:val="2"/>
              <w:rPr>
                <w:rFonts w:hint="eastAsia"/>
                <w:highlight w:val="none"/>
              </w:rPr>
            </w:pPr>
          </w:p>
          <w:p>
            <w:pPr>
              <w:rPr>
                <w:u w:val="single"/>
              </w:rPr>
            </w:pPr>
            <w:r>
              <w:rPr>
                <w:rFonts w:hint="eastAsia"/>
              </w:rPr>
              <w:t>抽取监视、测量、分析和评价相关记录名称：</w:t>
            </w:r>
            <w:r>
              <w:rPr>
                <w:rFonts w:hint="eastAsia"/>
                <w:u w:val="single"/>
              </w:rPr>
              <w:t>《环境</w:t>
            </w:r>
            <w:r>
              <w:rPr>
                <w:rFonts w:hint="eastAsia"/>
                <w:u w:val="single"/>
                <w:lang w:val="en-US" w:eastAsia="zh-CN"/>
              </w:rPr>
              <w:t>/职业健康</w:t>
            </w:r>
            <w:r>
              <w:rPr>
                <w:rFonts w:hint="eastAsia"/>
                <w:u w:val="single"/>
              </w:rPr>
              <w:t>安全</w:t>
            </w:r>
            <w:r>
              <w:rPr>
                <w:rFonts w:hint="eastAsia"/>
                <w:u w:val="single"/>
                <w:lang w:val="en-US" w:eastAsia="zh-CN"/>
              </w:rPr>
              <w:t>运行</w:t>
            </w:r>
            <w:r>
              <w:rPr>
                <w:rFonts w:hint="eastAsia"/>
                <w:u w:val="single"/>
              </w:rPr>
              <w:t>检查记录》</w:t>
            </w:r>
          </w:p>
          <w:p>
            <w:pPr>
              <w:rPr>
                <w:highlight w:val="cyan"/>
                <w:u w:val="single"/>
              </w:rPr>
            </w:pPr>
          </w:p>
          <w:tbl>
            <w:tblPr>
              <w:tblStyle w:val="11"/>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3880"/>
              <w:gridCol w:w="1763"/>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r>
                    <w:rPr>
                      <w:rFonts w:hint="eastAsia"/>
                    </w:rPr>
                    <w:t>日期</w:t>
                  </w:r>
                </w:p>
              </w:tc>
              <w:tc>
                <w:tcPr>
                  <w:tcW w:w="3880" w:type="dxa"/>
                </w:tcPr>
                <w:p>
                  <w:r>
                    <w:rPr>
                      <w:rFonts w:hint="eastAsia"/>
                    </w:rPr>
                    <w:t>项目</w:t>
                  </w:r>
                </w:p>
              </w:tc>
              <w:tc>
                <w:tcPr>
                  <w:tcW w:w="1763" w:type="dxa"/>
                </w:tcPr>
                <w:p>
                  <w:r>
                    <w:rPr>
                      <w:rFonts w:hint="eastAsia"/>
                    </w:rPr>
                    <w:t>检查结果</w:t>
                  </w:r>
                </w:p>
              </w:tc>
              <w:tc>
                <w:tcPr>
                  <w:tcW w:w="2154"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9" w:type="dxa"/>
                </w:tcPr>
                <w:p>
                  <w:pPr>
                    <w:rPr>
                      <w:rFonts w:hint="default" w:eastAsia="宋体"/>
                      <w:lang w:val="en-US" w:eastAsia="zh-CN"/>
                    </w:rPr>
                  </w:pPr>
                  <w:r>
                    <w:rPr>
                      <w:rFonts w:hint="eastAsia"/>
                    </w:rPr>
                    <w:t>202</w:t>
                  </w:r>
                  <w:r>
                    <w:rPr>
                      <w:rFonts w:hint="eastAsia"/>
                      <w:lang w:val="en-US" w:eastAsia="zh-CN"/>
                    </w:rPr>
                    <w:t>1.05</w:t>
                  </w:r>
                </w:p>
                <w:p/>
              </w:tc>
              <w:tc>
                <w:tcPr>
                  <w:tcW w:w="3880" w:type="dxa"/>
                </w:tcPr>
                <w:p>
                  <w:pPr>
                    <w:rPr>
                      <w:rFonts w:hint="default" w:eastAsia="宋体"/>
                      <w:lang w:val="en-US" w:eastAsia="zh-CN"/>
                    </w:rPr>
                  </w:pPr>
                  <w:r>
                    <w:rPr>
                      <w:rFonts w:hint="eastAsia"/>
                      <w:lang w:val="en-US" w:eastAsia="zh-CN"/>
                    </w:rPr>
                    <w:t>固废管理、车辆安全、能源资源消耗、消防安全、外来人员健康告知管理</w:t>
                  </w:r>
                </w:p>
              </w:tc>
              <w:tc>
                <w:tcPr>
                  <w:tcW w:w="1763" w:type="dxa"/>
                </w:tcPr>
                <w:p>
                  <w:pPr>
                    <w:rPr>
                      <w:rFonts w:hint="eastAsia" w:eastAsia="宋体"/>
                      <w:lang w:eastAsia="zh-CN"/>
                    </w:rPr>
                  </w:pPr>
                  <w:r>
                    <w:rPr>
                      <w:rFonts w:hint="eastAsia"/>
                      <w:lang w:val="en-US" w:eastAsia="zh-CN"/>
                    </w:rPr>
                    <w:t>正常</w:t>
                  </w:r>
                </w:p>
              </w:tc>
              <w:tc>
                <w:tcPr>
                  <w:tcW w:w="2154" w:type="dxa"/>
                </w:tcPr>
                <w:p>
                  <w:r>
                    <w:rPr>
                      <w:color w:val="000000"/>
                    </w:rPr>
                    <w:sym w:font="Wingdings" w:char="00FE"/>
                  </w:r>
                  <w:r>
                    <w:rPr>
                      <w:rFonts w:hint="eastAsia"/>
                      <w:color w:val="000000"/>
                    </w:rPr>
                    <w:t xml:space="preserve">达标 </w:t>
                  </w:r>
                  <w:r>
                    <w:rPr>
                      <w:color w:val="000000"/>
                    </w:rPr>
                    <w:sym w:font="Wingdings" w:char="00A8"/>
                  </w:r>
                  <w:r>
                    <w:rPr>
                      <w:rFonts w:hint="eastAsia"/>
                      <w:color w:val="000000"/>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rPr>
                      <w:rFonts w:hint="eastAsia" w:eastAsia="宋体"/>
                      <w:lang w:eastAsia="zh-CN"/>
                    </w:rPr>
                  </w:pPr>
                </w:p>
              </w:tc>
              <w:tc>
                <w:tcPr>
                  <w:tcW w:w="3880" w:type="dxa"/>
                </w:tcPr>
                <w:p/>
              </w:tc>
              <w:tc>
                <w:tcPr>
                  <w:tcW w:w="1763" w:type="dxa"/>
                </w:tcPr>
                <w:p/>
              </w:tc>
              <w:tc>
                <w:tcPr>
                  <w:tcW w:w="215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tc>
              <w:tc>
                <w:tcPr>
                  <w:tcW w:w="3880" w:type="dxa"/>
                </w:tcPr>
                <w:p/>
              </w:tc>
              <w:tc>
                <w:tcPr>
                  <w:tcW w:w="1763" w:type="dxa"/>
                </w:tcPr>
                <w:p/>
              </w:tc>
              <w:tc>
                <w:tcPr>
                  <w:tcW w:w="2154" w:type="dxa"/>
                </w:tcPr>
                <w:p>
                  <w:pPr>
                    <w:rPr>
                      <w:color w:val="000000"/>
                    </w:rPr>
                  </w:pPr>
                </w:p>
              </w:tc>
            </w:tr>
          </w:tbl>
          <w:p>
            <w:pPr>
              <w:rPr>
                <w:highlight w:val="yellow"/>
              </w:rPr>
            </w:pPr>
          </w:p>
        </w:tc>
        <w:tc>
          <w:tcPr>
            <w:tcW w:w="127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468" w:hRule="atLeast"/>
        </w:trPr>
        <w:tc>
          <w:tcPr>
            <w:tcW w:w="2160" w:type="dxa"/>
            <w:gridSpan w:val="3"/>
            <w:vMerge w:val="restart"/>
          </w:tcPr>
          <w:p>
            <w:r>
              <w:rPr>
                <w:rFonts w:hint="eastAsia"/>
              </w:rPr>
              <w:t>合规性评价</w:t>
            </w:r>
          </w:p>
        </w:tc>
        <w:tc>
          <w:tcPr>
            <w:tcW w:w="930" w:type="dxa"/>
            <w:vMerge w:val="restart"/>
          </w:tcPr>
          <w:p>
            <w:r>
              <w:rPr>
                <w:rFonts w:hint="eastAsia"/>
              </w:rPr>
              <w:t>E</w:t>
            </w:r>
            <w:r>
              <w:rPr>
                <w:rFonts w:hint="eastAsia"/>
                <w:lang w:val="en-US" w:eastAsia="zh-CN"/>
              </w:rPr>
              <w:t>O</w:t>
            </w:r>
            <w:r>
              <w:rPr>
                <w:rFonts w:hint="eastAsia"/>
              </w:rPr>
              <w:t>9.1.2</w:t>
            </w:r>
          </w:p>
        </w:tc>
        <w:tc>
          <w:tcPr>
            <w:tcW w:w="775" w:type="dxa"/>
          </w:tcPr>
          <w:p>
            <w:r>
              <w:rPr>
                <w:rFonts w:hint="eastAsia"/>
              </w:rPr>
              <w:t>文件名称</w:t>
            </w:r>
          </w:p>
        </w:tc>
        <w:tc>
          <w:tcPr>
            <w:tcW w:w="9565" w:type="dxa"/>
            <w:gridSpan w:val="2"/>
          </w:tcPr>
          <w:p>
            <w:r>
              <w:rPr>
                <w:rFonts w:hint="eastAsia"/>
              </w:rPr>
              <w:t>如：</w:t>
            </w:r>
            <w:r>
              <w:rPr/>
              <w:sym w:font="Wingdings" w:char="00FE"/>
            </w:r>
            <w:r>
              <w:rPr>
                <w:rFonts w:hint="eastAsia"/>
                <w:lang w:eastAsia="zh-CN"/>
              </w:rPr>
              <w:t>《</w:t>
            </w:r>
            <w:r>
              <w:rPr>
                <w:rFonts w:hint="eastAsia" w:ascii="宋体" w:hAnsi="宋体" w:cs="宋体"/>
                <w:sz w:val="22"/>
                <w:szCs w:val="16"/>
              </w:rPr>
              <w:t>法律和其他要求控制程序</w:t>
            </w:r>
            <w:r>
              <w:rPr>
                <w:rFonts w:hint="eastAsia"/>
                <w:lang w:eastAsia="zh-CN"/>
              </w:rPr>
              <w:t>》</w:t>
            </w:r>
          </w:p>
        </w:tc>
        <w:tc>
          <w:tcPr>
            <w:tcW w:w="1279" w:type="dxa"/>
            <w:gridSpan w:val="2"/>
            <w:vMerge w:val="restart"/>
            <w:vAlign w:val="top"/>
          </w:tcPr>
          <w:p>
            <w:pPr>
              <w:rPr>
                <w:rFonts w:hint="eastAsia"/>
              </w:rPr>
            </w:pPr>
            <w:r>
              <w:rPr>
                <w:rFonts w:hint="eastAsia"/>
              </w:rPr>
              <w:sym w:font="Wingdings" w:char="00FE"/>
            </w:r>
            <w:r>
              <w:rPr>
                <w:rFonts w:hint="eastAsia"/>
              </w:rPr>
              <w:t>符合</w:t>
            </w:r>
          </w:p>
          <w:p>
            <w:pPr>
              <w:pStyle w:val="2"/>
              <w:rPr>
                <w:rFonts w:hint="eastAsia" w:eastAsia="宋体"/>
                <w:lang w:val="en-US" w:eastAsia="zh-CN"/>
              </w:rPr>
            </w:pPr>
            <w:r>
              <w:rPr/>
              <w:sym w:font="Wingdings" w:char="00A8"/>
            </w:r>
            <w:r>
              <w:rPr>
                <w:rFonts w:hint="eastAsia"/>
                <w:lang w:val="en-US" w:eastAsia="zh-CN"/>
              </w:rPr>
              <w:t>不符合</w:t>
            </w:r>
          </w:p>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468" w:hRule="atLeast"/>
        </w:trPr>
        <w:tc>
          <w:tcPr>
            <w:tcW w:w="2160" w:type="dxa"/>
            <w:gridSpan w:val="3"/>
            <w:vMerge w:val="continue"/>
          </w:tcPr>
          <w:p/>
        </w:tc>
        <w:tc>
          <w:tcPr>
            <w:tcW w:w="930" w:type="dxa"/>
            <w:vMerge w:val="continue"/>
          </w:tcPr>
          <w:p/>
        </w:tc>
        <w:tc>
          <w:tcPr>
            <w:tcW w:w="775" w:type="dxa"/>
          </w:tcPr>
          <w:p>
            <w:r>
              <w:rPr>
                <w:rFonts w:hint="eastAsia"/>
              </w:rPr>
              <w:t>运行证据</w:t>
            </w:r>
          </w:p>
        </w:tc>
        <w:tc>
          <w:tcPr>
            <w:tcW w:w="9565" w:type="dxa"/>
            <w:gridSpan w:val="2"/>
          </w:tcPr>
          <w:p>
            <w:pPr>
              <w:rPr>
                <w:color w:val="000000"/>
                <w:szCs w:val="18"/>
              </w:rPr>
            </w:pPr>
            <w:r>
              <w:rPr/>
              <w:sym w:font="Wingdings" w:char="00A8"/>
            </w:r>
            <w:r>
              <w:rPr>
                <w:rFonts w:hint="eastAsia"/>
                <w:color w:val="000000"/>
                <w:szCs w:val="18"/>
              </w:rPr>
              <w:t>自管理体系建立后/</w:t>
            </w:r>
            <w:r>
              <w:rPr/>
              <w:sym w:font="Wingdings" w:char="00FE"/>
            </w:r>
            <w:r>
              <w:rPr>
                <w:rFonts w:hint="eastAsia"/>
              </w:rPr>
              <w:t>近一年</w:t>
            </w:r>
            <w:r>
              <w:rPr>
                <w:rFonts w:hint="eastAsia"/>
                <w:color w:val="000000"/>
                <w:szCs w:val="18"/>
              </w:rPr>
              <w:t>，合规义务如下：</w:t>
            </w:r>
          </w:p>
          <w:p>
            <w:pPr>
              <w:rPr>
                <w:color w:val="000000"/>
                <w:szCs w:val="18"/>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7"/>
              <w:gridCol w:w="1610"/>
              <w:gridCol w:w="2327"/>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7" w:type="dxa"/>
                </w:tcPr>
                <w:p>
                  <w:pPr>
                    <w:rPr>
                      <w:rFonts w:hint="eastAsia" w:ascii="Times New Roman" w:hAnsi="Times New Roman" w:cs="Times New Roman"/>
                    </w:rPr>
                  </w:pPr>
                  <w:r>
                    <w:rPr>
                      <w:rFonts w:hint="eastAsia" w:ascii="Times New Roman" w:hAnsi="Times New Roman" w:cs="Times New Roman"/>
                    </w:rPr>
                    <w:t>合规义务</w:t>
                  </w:r>
                </w:p>
              </w:tc>
              <w:tc>
                <w:tcPr>
                  <w:tcW w:w="1610" w:type="dxa"/>
                </w:tcPr>
                <w:p>
                  <w:pPr>
                    <w:rPr>
                      <w:rFonts w:hint="eastAsia" w:ascii="Times New Roman" w:hAnsi="Times New Roman" w:cs="Times New Roman"/>
                    </w:rPr>
                  </w:pPr>
                  <w:r>
                    <w:rPr>
                      <w:rFonts w:hint="eastAsia" w:ascii="Times New Roman" w:hAnsi="Times New Roman" w:cs="Times New Roman"/>
                    </w:rPr>
                    <w:t>评价日期</w:t>
                  </w:r>
                </w:p>
              </w:tc>
              <w:tc>
                <w:tcPr>
                  <w:tcW w:w="2327" w:type="dxa"/>
                </w:tcPr>
                <w:p>
                  <w:pPr>
                    <w:rPr>
                      <w:rFonts w:hint="eastAsia" w:ascii="Times New Roman" w:hAnsi="Times New Roman" w:cs="Times New Roman"/>
                    </w:rPr>
                  </w:pPr>
                  <w:r>
                    <w:rPr>
                      <w:rFonts w:hint="eastAsia" w:ascii="Times New Roman" w:hAnsi="Times New Roman" w:cs="Times New Roman"/>
                    </w:rPr>
                    <w:t>评价概述或结果</w:t>
                  </w:r>
                </w:p>
              </w:tc>
              <w:tc>
                <w:tcPr>
                  <w:tcW w:w="1949" w:type="dxa"/>
                </w:tcPr>
                <w:p>
                  <w:pPr>
                    <w:rPr>
                      <w:rFonts w:hint="eastAsia" w:ascii="Times New Roman" w:hAnsi="Times New Roman" w:cs="Times New Roman"/>
                    </w:rPr>
                  </w:pPr>
                  <w:r>
                    <w:rPr>
                      <w:rFonts w:hint="eastAsia" w:ascii="Times New Roman" w:hAnsi="Times New Roman" w:cs="Times New Roman"/>
                    </w:rPr>
                    <w:t>改进措施描述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3157" w:type="dxa"/>
                  <w:vAlign w:val="center"/>
                </w:tcPr>
                <w:p>
                  <w:pPr>
                    <w:rPr>
                      <w:rFonts w:hint="default" w:ascii="Times New Roman" w:hAnsi="Times New Roman" w:cs="Times New Roman"/>
                      <w:lang w:val="en-US" w:eastAsia="zh-CN"/>
                    </w:rPr>
                  </w:pPr>
                  <w:r>
                    <w:rPr>
                      <w:rFonts w:hint="eastAsia" w:ascii="Times New Roman" w:hAnsi="Times New Roman" w:cs="Times New Roman"/>
                      <w:lang w:eastAsia="zh-CN"/>
                    </w:rPr>
                    <w:t>《中华人民共和国安全生产法》</w:t>
                  </w:r>
                </w:p>
              </w:tc>
              <w:tc>
                <w:tcPr>
                  <w:tcW w:w="1610" w:type="dxa"/>
                  <w:vAlign w:val="center"/>
                </w:tcPr>
                <w:p>
                  <w:pPr>
                    <w:rPr>
                      <w:rFonts w:hint="eastAsia" w:ascii="Times New Roman" w:hAnsi="Times New Roman" w:cs="Times New Roman"/>
                    </w:rPr>
                  </w:pPr>
                  <w:r>
                    <w:rPr>
                      <w:rFonts w:hint="eastAsia" w:ascii="Times New Roman" w:hAnsi="Times New Roman" w:cs="Times New Roman"/>
                      <w:lang w:eastAsia="zh-CN"/>
                    </w:rPr>
                    <w:t xml:space="preserve"> 2021.5.15</w:t>
                  </w:r>
                </w:p>
              </w:tc>
              <w:tc>
                <w:tcPr>
                  <w:tcW w:w="2327" w:type="dxa"/>
                </w:tcPr>
                <w:p>
                  <w:pPr>
                    <w:rPr>
                      <w:rFonts w:hint="eastAsia" w:ascii="Times New Roman" w:hAnsi="Times New Roman" w:cs="Times New Roman"/>
                    </w:rPr>
                  </w:pPr>
                  <w:r>
                    <w:rPr>
                      <w:rFonts w:hint="eastAsia" w:ascii="Times New Roman" w:hAnsi="Times New Roman" w:cs="Times New Roman"/>
                    </w:rPr>
                    <w:sym w:font="Wingdings" w:char="00FE"/>
                  </w:r>
                  <w:r>
                    <w:rPr>
                      <w:rFonts w:hint="eastAsia" w:ascii="Times New Roman" w:hAnsi="Times New Roman" w:cs="Times New Roman"/>
                    </w:rPr>
                    <w:t xml:space="preserve">达标 </w:t>
                  </w:r>
                  <w:r>
                    <w:rPr>
                      <w:rFonts w:hint="eastAsia" w:ascii="Times New Roman" w:hAnsi="Times New Roman" w:cs="Times New Roman"/>
                    </w:rPr>
                    <w:sym w:font="Wingdings" w:char="00A8"/>
                  </w:r>
                  <w:r>
                    <w:rPr>
                      <w:rFonts w:hint="eastAsia" w:ascii="Times New Roman" w:hAnsi="Times New Roman" w:cs="Times New Roman"/>
                    </w:rPr>
                    <w:t>未达标</w:t>
                  </w:r>
                </w:p>
              </w:tc>
              <w:tc>
                <w:tcPr>
                  <w:tcW w:w="1949" w:type="dxa"/>
                </w:tcPr>
                <w:p>
                  <w:pPr>
                    <w:rPr>
                      <w:rFonts w:hint="eastAsia" w:ascii="Times New Roman" w:hAnsi="Times New Roman" w:cs="Times New Roman"/>
                    </w:rPr>
                  </w:pPr>
                  <w:r>
                    <w:rPr>
                      <w:rFonts w:hint="eastAsia" w:ascii="Times New Roman" w:hAnsi="Times New Roman" w:cs="Times New Roma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57" w:type="dxa"/>
                  <w:vAlign w:val="center"/>
                </w:tcPr>
                <w:p>
                  <w:pPr>
                    <w:rPr>
                      <w:rFonts w:hint="eastAsia" w:ascii="Times New Roman" w:hAnsi="Times New Roman" w:cs="Times New Roman"/>
                    </w:rPr>
                  </w:pPr>
                  <w:r>
                    <w:rPr>
                      <w:rFonts w:hint="eastAsia" w:ascii="Times New Roman" w:hAnsi="Times New Roman" w:cs="Times New Roman"/>
                      <w:lang w:eastAsia="zh-CN"/>
                    </w:rPr>
                    <w:t>《中华人民共和国消防法》</w:t>
                  </w:r>
                </w:p>
              </w:tc>
              <w:tc>
                <w:tcPr>
                  <w:tcW w:w="1610" w:type="dxa"/>
                  <w:vAlign w:val="center"/>
                </w:tcPr>
                <w:p>
                  <w:pPr>
                    <w:rPr>
                      <w:rFonts w:hint="eastAsia" w:ascii="Times New Roman" w:hAnsi="Times New Roman" w:cs="Times New Roman"/>
                    </w:rPr>
                  </w:pPr>
                  <w:r>
                    <w:rPr>
                      <w:rFonts w:hint="eastAsia" w:ascii="Times New Roman" w:hAnsi="Times New Roman" w:cs="Times New Roman"/>
                      <w:lang w:eastAsia="zh-CN"/>
                    </w:rPr>
                    <w:t xml:space="preserve"> 2021.5.15</w:t>
                  </w:r>
                </w:p>
              </w:tc>
              <w:tc>
                <w:tcPr>
                  <w:tcW w:w="2327" w:type="dxa"/>
                </w:tcPr>
                <w:p>
                  <w:pPr>
                    <w:rPr>
                      <w:rFonts w:hint="eastAsia" w:ascii="Times New Roman" w:hAnsi="Times New Roman" w:cs="Times New Roman"/>
                    </w:rPr>
                  </w:pPr>
                  <w:r>
                    <w:rPr>
                      <w:rFonts w:hint="eastAsia" w:ascii="Times New Roman" w:hAnsi="Times New Roman" w:cs="Times New Roman"/>
                    </w:rPr>
                    <w:sym w:font="Wingdings" w:char="00FE"/>
                  </w:r>
                  <w:r>
                    <w:rPr>
                      <w:rFonts w:hint="eastAsia" w:ascii="Times New Roman" w:hAnsi="Times New Roman" w:cs="Times New Roman"/>
                    </w:rPr>
                    <w:t xml:space="preserve">达标 </w:t>
                  </w:r>
                  <w:r>
                    <w:rPr>
                      <w:rFonts w:hint="eastAsia" w:ascii="Times New Roman" w:hAnsi="Times New Roman" w:cs="Times New Roman"/>
                    </w:rPr>
                    <w:sym w:font="Wingdings" w:char="00A8"/>
                  </w:r>
                  <w:r>
                    <w:rPr>
                      <w:rFonts w:hint="eastAsia" w:ascii="Times New Roman" w:hAnsi="Times New Roman" w:cs="Times New Roman"/>
                    </w:rPr>
                    <w:t>未达标</w:t>
                  </w:r>
                </w:p>
              </w:tc>
              <w:tc>
                <w:tcPr>
                  <w:tcW w:w="1949" w:type="dxa"/>
                </w:tcPr>
                <w:p>
                  <w:pPr>
                    <w:rPr>
                      <w:rFonts w:hint="eastAsia" w:ascii="Times New Roman" w:hAnsi="Times New Roman" w:cs="Times New Roman"/>
                    </w:rPr>
                  </w:pPr>
                  <w:r>
                    <w:rPr>
                      <w:rFonts w:hint="eastAsia" w:ascii="Times New Roman" w:hAnsi="Times New Roman" w:cs="Times New Roma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7" w:type="dxa"/>
                  <w:vAlign w:val="center"/>
                </w:tcPr>
                <w:p>
                  <w:pPr>
                    <w:rPr>
                      <w:rFonts w:hint="eastAsia" w:ascii="Times New Roman" w:hAnsi="Times New Roman" w:cs="Times New Roman"/>
                    </w:rPr>
                  </w:pPr>
                  <w:r>
                    <w:rPr>
                      <w:rFonts w:hint="eastAsia" w:ascii="Times New Roman" w:hAnsi="Times New Roman" w:cs="Times New Roman"/>
                      <w:lang w:eastAsia="zh-CN"/>
                    </w:rPr>
                    <w:t>《特种设备安全监察条例》</w:t>
                  </w:r>
                </w:p>
              </w:tc>
              <w:tc>
                <w:tcPr>
                  <w:tcW w:w="1610" w:type="dxa"/>
                  <w:vAlign w:val="center"/>
                </w:tcPr>
                <w:p>
                  <w:pPr>
                    <w:rPr>
                      <w:rFonts w:hint="eastAsia" w:ascii="Times New Roman" w:hAnsi="Times New Roman" w:cs="Times New Roman"/>
                    </w:rPr>
                  </w:pPr>
                  <w:r>
                    <w:rPr>
                      <w:rFonts w:hint="eastAsia" w:ascii="Times New Roman" w:hAnsi="Times New Roman" w:cs="Times New Roman"/>
                      <w:lang w:eastAsia="zh-CN"/>
                    </w:rPr>
                    <w:t xml:space="preserve"> 2021.5.15</w:t>
                  </w:r>
                </w:p>
              </w:tc>
              <w:tc>
                <w:tcPr>
                  <w:tcW w:w="2327" w:type="dxa"/>
                </w:tcPr>
                <w:p>
                  <w:pPr>
                    <w:rPr>
                      <w:rFonts w:hint="eastAsia" w:ascii="Times New Roman" w:hAnsi="Times New Roman" w:cs="Times New Roman"/>
                    </w:rPr>
                  </w:pPr>
                  <w:r>
                    <w:rPr>
                      <w:rFonts w:hint="eastAsia" w:ascii="Times New Roman" w:hAnsi="Times New Roman" w:cs="Times New Roman"/>
                    </w:rPr>
                    <w:sym w:font="Wingdings" w:char="00FE"/>
                  </w:r>
                  <w:r>
                    <w:rPr>
                      <w:rFonts w:hint="eastAsia" w:ascii="Times New Roman" w:hAnsi="Times New Roman" w:cs="Times New Roman"/>
                    </w:rPr>
                    <w:t xml:space="preserve">达标 </w:t>
                  </w:r>
                  <w:r>
                    <w:rPr>
                      <w:rFonts w:hint="eastAsia" w:ascii="Times New Roman" w:hAnsi="Times New Roman" w:cs="Times New Roman"/>
                    </w:rPr>
                    <w:sym w:font="Wingdings" w:char="00A8"/>
                  </w:r>
                  <w:r>
                    <w:rPr>
                      <w:rFonts w:hint="eastAsia" w:ascii="Times New Roman" w:hAnsi="Times New Roman" w:cs="Times New Roman"/>
                    </w:rPr>
                    <w:t>未达标</w:t>
                  </w:r>
                </w:p>
              </w:tc>
              <w:tc>
                <w:tcPr>
                  <w:tcW w:w="1949" w:type="dxa"/>
                </w:tcPr>
                <w:p>
                  <w:pPr>
                    <w:rPr>
                      <w:rFonts w:hint="eastAsia" w:ascii="Times New Roman" w:hAnsi="Times New Roman" w:cs="Times New Roman"/>
                    </w:rPr>
                  </w:pPr>
                  <w:r>
                    <w:rPr>
                      <w:rFonts w:hint="eastAsia" w:ascii="Times New Roman" w:hAnsi="Times New Roman" w:cs="Times New Roma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7" w:type="dxa"/>
                  <w:vAlign w:val="center"/>
                </w:tcPr>
                <w:p>
                  <w:pPr>
                    <w:rPr>
                      <w:rFonts w:hint="eastAsia" w:ascii="Times New Roman" w:hAnsi="Times New Roman" w:cs="Times New Roman"/>
                    </w:rPr>
                  </w:pPr>
                  <w:r>
                    <w:rPr>
                      <w:rFonts w:hint="eastAsia" w:ascii="Times New Roman" w:hAnsi="Times New Roman" w:cs="Times New Roman"/>
                      <w:lang w:eastAsia="zh-CN"/>
                    </w:rPr>
                    <w:t>《职业病防治法》</w:t>
                  </w:r>
                </w:p>
              </w:tc>
              <w:tc>
                <w:tcPr>
                  <w:tcW w:w="1610" w:type="dxa"/>
                  <w:vAlign w:val="center"/>
                </w:tcPr>
                <w:p>
                  <w:pPr>
                    <w:rPr>
                      <w:rFonts w:hint="eastAsia" w:ascii="Times New Roman" w:hAnsi="Times New Roman" w:cs="Times New Roman"/>
                    </w:rPr>
                  </w:pPr>
                  <w:r>
                    <w:rPr>
                      <w:rFonts w:hint="eastAsia" w:ascii="Times New Roman" w:hAnsi="Times New Roman" w:cs="Times New Roman"/>
                      <w:lang w:eastAsia="zh-CN"/>
                    </w:rPr>
                    <w:t xml:space="preserve"> 2021.5.15</w:t>
                  </w:r>
                </w:p>
              </w:tc>
              <w:tc>
                <w:tcPr>
                  <w:tcW w:w="2327" w:type="dxa"/>
                </w:tcPr>
                <w:p>
                  <w:pPr>
                    <w:rPr>
                      <w:rFonts w:hint="eastAsia" w:ascii="Times New Roman" w:hAnsi="Times New Roman" w:cs="Times New Roman"/>
                    </w:rPr>
                  </w:pPr>
                  <w:r>
                    <w:rPr>
                      <w:rFonts w:hint="eastAsia" w:ascii="Times New Roman" w:hAnsi="Times New Roman" w:cs="Times New Roman"/>
                    </w:rPr>
                    <w:sym w:font="Wingdings" w:char="00FE"/>
                  </w:r>
                  <w:r>
                    <w:rPr>
                      <w:rFonts w:hint="eastAsia" w:ascii="Times New Roman" w:hAnsi="Times New Roman" w:cs="Times New Roman"/>
                    </w:rPr>
                    <w:t xml:space="preserve">达标 </w:t>
                  </w:r>
                  <w:r>
                    <w:rPr>
                      <w:rFonts w:hint="eastAsia" w:ascii="Times New Roman" w:hAnsi="Times New Roman" w:cs="Times New Roman"/>
                    </w:rPr>
                    <w:sym w:font="Wingdings" w:char="00A8"/>
                  </w:r>
                  <w:r>
                    <w:rPr>
                      <w:rFonts w:hint="eastAsia" w:ascii="Times New Roman" w:hAnsi="Times New Roman" w:cs="Times New Roman"/>
                    </w:rPr>
                    <w:t>未达标</w:t>
                  </w:r>
                </w:p>
              </w:tc>
              <w:tc>
                <w:tcPr>
                  <w:tcW w:w="1949" w:type="dxa"/>
                </w:tcPr>
                <w:p>
                  <w:pPr>
                    <w:rPr>
                      <w:rFonts w:hint="eastAsia" w:ascii="Times New Roman" w:hAnsi="Times New Roman" w:cs="Times New Roman"/>
                    </w:rPr>
                  </w:pPr>
                  <w:r>
                    <w:rPr>
                      <w:rFonts w:hint="eastAsia" w:ascii="Times New Roman" w:hAnsi="Times New Roman" w:cs="Times New Roma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7" w:type="dxa"/>
                  <w:vAlign w:val="center"/>
                </w:tcPr>
                <w:p>
                  <w:pPr>
                    <w:rPr>
                      <w:rFonts w:hint="eastAsia" w:ascii="Times New Roman" w:hAnsi="Times New Roman" w:cs="Times New Roman"/>
                      <w:lang w:val="en-US" w:eastAsia="zh-CN"/>
                    </w:rPr>
                  </w:pPr>
                  <w:r>
                    <w:rPr>
                      <w:rFonts w:hint="eastAsia" w:ascii="Times New Roman" w:hAnsi="Times New Roman" w:cs="Times New Roman"/>
                      <w:lang w:eastAsia="zh-CN"/>
                    </w:rPr>
                    <w:t>《传染病防治法》</w:t>
                  </w:r>
                </w:p>
              </w:tc>
              <w:tc>
                <w:tcPr>
                  <w:tcW w:w="1610" w:type="dxa"/>
                  <w:vAlign w:val="center"/>
                </w:tcPr>
                <w:p>
                  <w:pPr>
                    <w:rPr>
                      <w:rFonts w:hint="eastAsia" w:ascii="Times New Roman" w:hAnsi="Times New Roman" w:cs="Times New Roman"/>
                    </w:rPr>
                  </w:pPr>
                  <w:r>
                    <w:rPr>
                      <w:rFonts w:hint="eastAsia" w:ascii="Times New Roman" w:hAnsi="Times New Roman" w:cs="Times New Roman"/>
                      <w:lang w:eastAsia="zh-CN"/>
                    </w:rPr>
                    <w:t xml:space="preserve"> 2021.5.15</w:t>
                  </w:r>
                </w:p>
              </w:tc>
              <w:tc>
                <w:tcPr>
                  <w:tcW w:w="2327" w:type="dxa"/>
                </w:tcPr>
                <w:p>
                  <w:pPr>
                    <w:rPr>
                      <w:rFonts w:hint="eastAsia" w:ascii="Times New Roman" w:hAnsi="Times New Roman" w:cs="Times New Roman"/>
                    </w:rPr>
                  </w:pPr>
                  <w:r>
                    <w:rPr>
                      <w:rFonts w:hint="eastAsia" w:ascii="Times New Roman" w:hAnsi="Times New Roman" w:cs="Times New Roman"/>
                    </w:rPr>
                    <w:sym w:font="Wingdings" w:char="00FE"/>
                  </w:r>
                  <w:r>
                    <w:rPr>
                      <w:rFonts w:hint="eastAsia" w:ascii="Times New Roman" w:hAnsi="Times New Roman" w:cs="Times New Roman"/>
                    </w:rPr>
                    <w:t xml:space="preserve">达标 </w:t>
                  </w:r>
                  <w:r>
                    <w:rPr>
                      <w:rFonts w:hint="eastAsia" w:ascii="Times New Roman" w:hAnsi="Times New Roman" w:cs="Times New Roman"/>
                    </w:rPr>
                    <w:sym w:font="Wingdings" w:char="00A8"/>
                  </w:r>
                  <w:r>
                    <w:rPr>
                      <w:rFonts w:hint="eastAsia" w:ascii="Times New Roman" w:hAnsi="Times New Roman" w:cs="Times New Roman"/>
                    </w:rPr>
                    <w:t>未达标</w:t>
                  </w:r>
                </w:p>
              </w:tc>
              <w:tc>
                <w:tcPr>
                  <w:tcW w:w="1949" w:type="dxa"/>
                </w:tcPr>
                <w:p>
                  <w:pPr>
                    <w:rPr>
                      <w:rFonts w:hint="eastAsia" w:ascii="Times New Roman" w:hAnsi="Times New Roman" w:cs="Times New Roman"/>
                    </w:rPr>
                  </w:pPr>
                  <w:r>
                    <w:rPr>
                      <w:rFonts w:hint="eastAsia" w:ascii="Times New Roman" w:hAnsi="Times New Roman" w:cs="Times New Roman"/>
                    </w:rPr>
                    <w:t>无</w:t>
                  </w:r>
                </w:p>
              </w:tc>
            </w:tr>
          </w:tbl>
          <w:p/>
        </w:tc>
        <w:tc>
          <w:tcPr>
            <w:tcW w:w="127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34" w:type="dxa"/>
          <w:wAfter w:w="1" w:type="dxa"/>
          <w:trHeight w:val="573" w:hRule="atLeast"/>
        </w:trPr>
        <w:tc>
          <w:tcPr>
            <w:tcW w:w="2137" w:type="dxa"/>
            <w:vMerge w:val="restart"/>
            <w:noWrap w:val="0"/>
            <w:vAlign w:val="top"/>
          </w:tcPr>
          <w:p>
            <w:r>
              <w:rPr>
                <w:rFonts w:hint="eastAsia"/>
              </w:rPr>
              <w:t>内部审核</w:t>
            </w:r>
          </w:p>
        </w:tc>
        <w:tc>
          <w:tcPr>
            <w:tcW w:w="936" w:type="dxa"/>
            <w:gridSpan w:val="2"/>
            <w:vMerge w:val="restart"/>
            <w:noWrap w:val="0"/>
            <w:vAlign w:val="top"/>
          </w:tcPr>
          <w:p>
            <w:pPr>
              <w:rPr>
                <w:rFonts w:hint="eastAsia"/>
                <w:lang w:val="en-US" w:eastAsia="zh-CN"/>
              </w:rPr>
            </w:pPr>
            <w:r>
              <w:rPr>
                <w:rFonts w:hint="eastAsia"/>
                <w:lang w:val="en-US" w:eastAsia="zh-CN"/>
              </w:rPr>
              <w:t>Q9.2</w:t>
            </w:r>
          </w:p>
          <w:p>
            <w:pPr>
              <w:pStyle w:val="2"/>
              <w:rPr>
                <w:rFonts w:hint="eastAsia"/>
                <w:lang w:val="en-US" w:eastAsia="zh-CN"/>
              </w:rPr>
            </w:pPr>
            <w:r>
              <w:rPr>
                <w:rFonts w:hint="eastAsia"/>
                <w:lang w:val="en-US" w:eastAsia="zh-CN"/>
              </w:rPr>
              <w:t>E9.2</w:t>
            </w:r>
          </w:p>
          <w:p>
            <w:pPr>
              <w:pStyle w:val="2"/>
              <w:rPr>
                <w:rFonts w:hint="default"/>
                <w:lang w:val="en-US" w:eastAsia="zh-CN"/>
              </w:rPr>
            </w:pPr>
            <w:r>
              <w:rPr>
                <w:rFonts w:hint="eastAsia"/>
                <w:lang w:val="en-US" w:eastAsia="zh-CN"/>
              </w:rPr>
              <w:t>O9.2</w:t>
            </w:r>
          </w:p>
          <w:p>
            <w:r>
              <w:rPr>
                <w:rFonts w:hint="eastAsia"/>
              </w:rPr>
              <w:t>F9.2</w:t>
            </w:r>
          </w:p>
          <w:p/>
        </w:tc>
        <w:tc>
          <w:tcPr>
            <w:tcW w:w="775" w:type="dxa"/>
            <w:noWrap w:val="0"/>
            <w:vAlign w:val="top"/>
          </w:tcPr>
          <w:p>
            <w:r>
              <w:rPr>
                <w:rFonts w:hint="eastAsia"/>
              </w:rPr>
              <w:t>文件名称</w:t>
            </w:r>
          </w:p>
        </w:tc>
        <w:tc>
          <w:tcPr>
            <w:tcW w:w="9565" w:type="dxa"/>
            <w:gridSpan w:val="2"/>
            <w:noWrap w:val="0"/>
            <w:vAlign w:val="top"/>
          </w:tcPr>
          <w:p>
            <w:r>
              <w:rPr>
                <w:rFonts w:hint="eastAsia"/>
              </w:rPr>
              <w:t>如：</w:t>
            </w:r>
            <w:r>
              <w:rPr/>
              <w:sym w:font="Wingdings" w:char="00FE"/>
            </w:r>
            <w:r>
              <w:rPr>
                <w:rFonts w:hint="eastAsia"/>
                <w:sz w:val="20"/>
                <w:szCs w:val="18"/>
              </w:rPr>
              <w:t>《</w:t>
            </w:r>
            <w:r>
              <w:rPr>
                <w:rFonts w:hint="eastAsia" w:ascii="Times New Roman" w:hAnsi="Times New Roman" w:cs="Times New Roman"/>
              </w:rPr>
              <w:t>内部审核控制程序》</w:t>
            </w:r>
          </w:p>
        </w:tc>
        <w:tc>
          <w:tcPr>
            <w:tcW w:w="1278" w:type="dxa"/>
            <w:noWrap w:val="0"/>
            <w:vAlign w:val="top"/>
          </w:tcPr>
          <w:p>
            <w:pPr>
              <w:rPr>
                <w:rFonts w:hint="eastAsia"/>
              </w:rPr>
            </w:pPr>
            <w:r>
              <w:rPr/>
              <w:sym w:font="Wingdings" w:char="00FE"/>
            </w:r>
            <w:r>
              <w:rPr>
                <w:rFonts w:hint="eastAsia"/>
              </w:rPr>
              <w:t>符合</w:t>
            </w:r>
          </w:p>
          <w:p>
            <w:pPr>
              <w:rPr>
                <w:rFonts w:hint="eastAsia"/>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34" w:type="dxa"/>
          <w:wAfter w:w="1" w:type="dxa"/>
          <w:trHeight w:val="495" w:hRule="atLeast"/>
        </w:trPr>
        <w:tc>
          <w:tcPr>
            <w:tcW w:w="2137" w:type="dxa"/>
            <w:vMerge w:val="continue"/>
            <w:noWrap w:val="0"/>
            <w:vAlign w:val="top"/>
          </w:tcPr>
          <w:p/>
        </w:tc>
        <w:tc>
          <w:tcPr>
            <w:tcW w:w="936" w:type="dxa"/>
            <w:gridSpan w:val="2"/>
            <w:vMerge w:val="continue"/>
            <w:noWrap w:val="0"/>
            <w:vAlign w:val="top"/>
          </w:tcPr>
          <w:p/>
        </w:tc>
        <w:tc>
          <w:tcPr>
            <w:tcW w:w="775" w:type="dxa"/>
            <w:noWrap w:val="0"/>
            <w:vAlign w:val="top"/>
          </w:tcPr>
          <w:p>
            <w:pPr>
              <w:widowControl/>
              <w:spacing w:before="40"/>
              <w:jc w:val="left"/>
              <w:rPr>
                <w:color w:val="000000"/>
                <w:szCs w:val="18"/>
                <w:highlight w:val="none"/>
              </w:rPr>
            </w:pPr>
          </w:p>
          <w:p>
            <w:pPr>
              <w:rPr>
                <w:highlight w:val="none"/>
              </w:rPr>
            </w:pPr>
            <w:r>
              <w:rPr>
                <w:rFonts w:hint="eastAsia"/>
                <w:highlight w:val="none"/>
              </w:rPr>
              <w:t>运行证据</w:t>
            </w:r>
          </w:p>
        </w:tc>
        <w:tc>
          <w:tcPr>
            <w:tcW w:w="9565" w:type="dxa"/>
            <w:gridSpan w:val="2"/>
            <w:noWrap w:val="0"/>
            <w:vAlign w:val="top"/>
          </w:tcPr>
          <w:p>
            <w:pPr>
              <w:widowControl/>
              <w:spacing w:before="40"/>
              <w:jc w:val="left"/>
              <w:rPr>
                <w:color w:val="000000"/>
                <w:szCs w:val="18"/>
                <w:highlight w:val="none"/>
              </w:rPr>
            </w:pPr>
            <w:r>
              <w:rPr>
                <w:highlight w:val="none"/>
              </w:rPr>
              <w:sym w:font="Wingdings" w:char="00A8"/>
            </w:r>
            <w:r>
              <w:rPr>
                <w:rFonts w:hint="eastAsia"/>
                <w:color w:val="000000"/>
                <w:szCs w:val="18"/>
                <w:highlight w:val="none"/>
              </w:rPr>
              <w:t>自管理体系建立后/</w:t>
            </w:r>
            <w:r>
              <w:rPr>
                <w:highlight w:val="none"/>
              </w:rPr>
              <w:sym w:font="Wingdings" w:char="00A8"/>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 xml:space="preserve">2021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4</w:t>
            </w:r>
            <w:r>
              <w:rPr>
                <w:color w:val="000000"/>
                <w:szCs w:val="18"/>
                <w:highlight w:val="none"/>
                <w:u w:val="single"/>
              </w:rPr>
              <w:t xml:space="preserve">  </w:t>
            </w:r>
            <w:r>
              <w:rPr>
                <w:rFonts w:hint="eastAsia"/>
                <w:color w:val="000000"/>
                <w:szCs w:val="18"/>
                <w:highlight w:val="none"/>
              </w:rPr>
              <w:t>月</w:t>
            </w:r>
            <w:r>
              <w:rPr>
                <w:rFonts w:hint="eastAsia"/>
                <w:b w:val="0"/>
                <w:bCs w:val="0"/>
                <w:i w:val="0"/>
                <w:iCs w:val="0"/>
                <w:color w:val="000000"/>
                <w:szCs w:val="18"/>
                <w:highlight w:val="none"/>
                <w:u w:val="single"/>
              </w:rPr>
              <w:t xml:space="preserve"> </w:t>
            </w:r>
            <w:r>
              <w:rPr>
                <w:b w:val="0"/>
                <w:bCs w:val="0"/>
                <w:i w:val="0"/>
                <w:iCs w:val="0"/>
                <w:szCs w:val="21"/>
                <w:u w:val="single"/>
              </w:rPr>
              <w:t>10</w:t>
            </w:r>
            <w:r>
              <w:rPr>
                <w:rFonts w:hint="eastAsia"/>
                <w:b w:val="0"/>
                <w:bCs w:val="0"/>
                <w:i w:val="0"/>
                <w:iCs w:val="0"/>
                <w:szCs w:val="21"/>
                <w:u w:val="single"/>
              </w:rPr>
              <w:t>-</w:t>
            </w:r>
            <w:r>
              <w:rPr>
                <w:b w:val="0"/>
                <w:bCs w:val="0"/>
                <w:i w:val="0"/>
                <w:iCs w:val="0"/>
                <w:szCs w:val="21"/>
                <w:u w:val="single"/>
              </w:rPr>
              <w:t>11</w:t>
            </w:r>
            <w:r>
              <w:rPr>
                <w:b w:val="0"/>
                <w:bCs w:val="0"/>
                <w:i w:val="0"/>
                <w:iCs w:val="0"/>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rPr>
              <w:t>日实施了内部审核；</w:t>
            </w:r>
          </w:p>
          <w:p>
            <w:pPr>
              <w:widowControl/>
              <w:spacing w:before="40"/>
              <w:jc w:val="left"/>
              <w:rPr>
                <w:color w:val="000000"/>
                <w:szCs w:val="18"/>
                <w:highlight w:val="none"/>
              </w:rPr>
            </w:pPr>
            <w:r>
              <w:rPr>
                <w:rFonts w:hint="eastAsia"/>
                <w:color w:val="000000"/>
                <w:szCs w:val="18"/>
                <w:highlight w:val="none"/>
              </w:rPr>
              <w:t>记录包括：</w:t>
            </w:r>
          </w:p>
          <w:p>
            <w:pPr>
              <w:widowControl/>
              <w:spacing w:before="40"/>
              <w:jc w:val="left"/>
              <w:rPr>
                <w:color w:val="000000"/>
                <w:szCs w:val="18"/>
                <w:highlight w:val="none"/>
              </w:rPr>
            </w:pPr>
            <w:r>
              <w:rPr>
                <w:rFonts w:hint="eastAsia"/>
                <w:color w:val="000000"/>
                <w:szCs w:val="18"/>
                <w:highlight w:val="none"/>
              </w:rPr>
              <w:t>《内审计划》：有</w:t>
            </w:r>
            <w:r>
              <w:rPr>
                <w:rFonts w:hint="eastAsia"/>
                <w:color w:val="000000"/>
                <w:szCs w:val="18"/>
                <w:highlight w:val="none"/>
                <w:u w:val="single"/>
              </w:rPr>
              <w:t xml:space="preserve">  </w:t>
            </w:r>
            <w:r>
              <w:rPr>
                <w:rFonts w:hint="eastAsia"/>
                <w:color w:val="000000"/>
                <w:szCs w:val="18"/>
                <w:highlight w:val="none"/>
                <w:u w:val="single"/>
                <w:lang w:val="en-US" w:eastAsia="zh-CN"/>
              </w:rPr>
              <w:t>2</w:t>
            </w:r>
            <w:r>
              <w:rPr>
                <w:rFonts w:hint="eastAsia"/>
                <w:color w:val="000000"/>
                <w:szCs w:val="18"/>
                <w:highlight w:val="none"/>
                <w:u w:val="single"/>
              </w:rPr>
              <w:t xml:space="preserve">  </w:t>
            </w:r>
            <w:r>
              <w:rPr>
                <w:rFonts w:hint="eastAsia"/>
                <w:color w:val="000000"/>
                <w:szCs w:val="18"/>
                <w:highlight w:val="none"/>
              </w:rPr>
              <w:t>名内审员；有</w:t>
            </w:r>
            <w:r>
              <w:rPr>
                <w:rFonts w:hint="eastAsia"/>
                <w:color w:val="000000"/>
                <w:szCs w:val="21"/>
                <w:highlight w:val="none"/>
              </w:rPr>
              <w:t>□</w:t>
            </w:r>
            <w:r>
              <w:rPr>
                <w:rFonts w:hint="eastAsia"/>
                <w:color w:val="000000"/>
                <w:szCs w:val="18"/>
                <w:highlight w:val="none"/>
              </w:rPr>
              <w:t xml:space="preserve">《内审员证书》 </w:t>
            </w:r>
            <w:r>
              <w:rPr>
                <w:rFonts w:hint="eastAsia"/>
                <w:color w:val="000000"/>
                <w:szCs w:val="21"/>
                <w:highlight w:val="none"/>
              </w:rPr>
              <w:sym w:font="Wingdings 2" w:char="0052"/>
            </w:r>
            <w:r>
              <w:rPr>
                <w:rFonts w:hint="eastAsia"/>
                <w:color w:val="000000"/>
                <w:szCs w:val="21"/>
                <w:highlight w:val="none"/>
              </w:rPr>
              <w:t>有内审员培训记录</w:t>
            </w:r>
          </w:p>
          <w:p>
            <w:pPr>
              <w:widowControl/>
              <w:spacing w:before="40"/>
              <w:ind w:firstLine="420" w:firstLineChars="200"/>
              <w:jc w:val="left"/>
              <w:rPr>
                <w:color w:val="000000"/>
                <w:szCs w:val="18"/>
                <w:highlight w:val="none"/>
              </w:rPr>
            </w:pPr>
            <w:r>
              <w:rPr>
                <w:rFonts w:hint="eastAsia" w:ascii="Calibri" w:hAnsi="Calibri"/>
                <w:highlight w:val="none"/>
              </w:rPr>
              <w:t>☑</w:t>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color w:val="000000"/>
                <w:szCs w:val="21"/>
                <w:highlight w:val="none"/>
              </w:rPr>
            </w:pPr>
            <w:r>
              <w:rPr>
                <w:rFonts w:hint="eastAsia"/>
                <w:color w:val="000000"/>
                <w:szCs w:val="21"/>
                <w:highlight w:val="none"/>
              </w:rPr>
              <w:t>□覆盖了全部过程和条款</w:t>
            </w:r>
          </w:p>
          <w:p>
            <w:pPr>
              <w:widowControl/>
              <w:spacing w:before="40"/>
              <w:ind w:firstLine="420" w:firstLineChars="200"/>
              <w:jc w:val="left"/>
              <w:rPr>
                <w:color w:val="000000"/>
                <w:szCs w:val="18"/>
                <w:highlight w:val="none"/>
              </w:rPr>
            </w:pPr>
            <w:r>
              <w:rPr>
                <w:rFonts w:hint="eastAsia"/>
                <w:color w:val="000000"/>
                <w:szCs w:val="21"/>
                <w:highlight w:val="none"/>
              </w:rPr>
              <w:t>□未覆盖了全部过程和条款，缺少</w:t>
            </w:r>
            <w:r>
              <w:rPr>
                <w:rFonts w:hint="eastAsia"/>
                <w:color w:val="000000"/>
                <w:szCs w:val="21"/>
                <w:highlight w:val="none"/>
                <w:u w:val="single"/>
              </w:rPr>
              <w:t xml:space="preserve">                               </w:t>
            </w:r>
            <w:r>
              <w:rPr>
                <w:rFonts w:hint="eastAsia"/>
                <w:color w:val="000000"/>
                <w:szCs w:val="21"/>
                <w:highlight w:val="none"/>
              </w:rPr>
              <w:t xml:space="preserve">  </w:t>
            </w:r>
          </w:p>
          <w:p>
            <w:pPr>
              <w:widowControl/>
              <w:spacing w:before="40"/>
              <w:jc w:val="left"/>
              <w:rPr>
                <w:color w:val="000000"/>
                <w:szCs w:val="18"/>
                <w:highlight w:val="none"/>
              </w:rPr>
            </w:pPr>
            <w:r>
              <w:rPr>
                <w:rFonts w:hint="eastAsia"/>
                <w:color w:val="000000"/>
                <w:szCs w:val="18"/>
                <w:highlight w:val="none"/>
              </w:rPr>
              <w:t>《内审检查表》：</w:t>
            </w:r>
            <w:r>
              <w:rPr>
                <w:rFonts w:hint="eastAsia" w:ascii="Calibri" w:hAnsi="Calibri"/>
                <w:highlight w:val="none"/>
              </w:rPr>
              <w:t>☑</w:t>
            </w:r>
            <w:r>
              <w:rPr>
                <w:rFonts w:hint="eastAsia"/>
                <w:color w:val="000000"/>
                <w:szCs w:val="18"/>
                <w:highlight w:val="none"/>
              </w:rPr>
              <w:t xml:space="preserve">与内审计划一致 </w:t>
            </w:r>
            <w:r>
              <w:rPr>
                <w:rFonts w:hint="eastAsia"/>
                <w:color w:val="000000"/>
                <w:szCs w:val="21"/>
                <w:highlight w:val="none"/>
              </w:rPr>
              <w:t>□与内审计划不一致缺少</w:t>
            </w:r>
            <w:r>
              <w:rPr>
                <w:rFonts w:hint="eastAsia"/>
                <w:color w:val="000000"/>
                <w:szCs w:val="21"/>
                <w:highlight w:val="none"/>
                <w:u w:val="single"/>
              </w:rPr>
              <w:t xml:space="preserve">                               </w:t>
            </w:r>
          </w:p>
          <w:p>
            <w:pPr>
              <w:widowControl/>
              <w:spacing w:before="40"/>
              <w:jc w:val="left"/>
              <w:rPr>
                <w:color w:val="000000"/>
                <w:szCs w:val="18"/>
                <w:highlight w:val="none"/>
                <w:u w:val="single"/>
              </w:rPr>
            </w:pPr>
            <w:r>
              <w:rPr>
                <w:rFonts w:hint="eastAsia"/>
                <w:color w:val="000000"/>
                <w:szCs w:val="18"/>
                <w:highlight w:val="none"/>
              </w:rPr>
              <w:t>抽查的部门：如：</w:t>
            </w:r>
            <w:r>
              <w:rPr>
                <w:rFonts w:hint="eastAsia"/>
                <w:color w:val="000000"/>
                <w:szCs w:val="18"/>
                <w:highlight w:val="none"/>
                <w:u w:val="single"/>
              </w:rPr>
              <w:t xml:space="preserve">         </w:t>
            </w:r>
          </w:p>
          <w:p>
            <w:pPr>
              <w:widowControl/>
              <w:spacing w:before="40"/>
              <w:ind w:firstLine="420" w:firstLineChars="200"/>
              <w:jc w:val="left"/>
              <w:rPr>
                <w:color w:val="000000"/>
                <w:szCs w:val="18"/>
                <w:highlight w:val="none"/>
              </w:rPr>
            </w:pPr>
            <w:r>
              <w:rPr>
                <w:rFonts w:hint="eastAsia" w:ascii="Calibri" w:hAnsi="Calibri"/>
                <w:highlight w:val="none"/>
              </w:rPr>
              <w:t>☑</w:t>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color w:val="000000"/>
                <w:szCs w:val="21"/>
                <w:highlight w:val="none"/>
              </w:rPr>
            </w:pPr>
            <w:r>
              <w:rPr>
                <w:rFonts w:hint="eastAsia"/>
                <w:color w:val="000000"/>
                <w:szCs w:val="21"/>
                <w:highlight w:val="none"/>
              </w:rPr>
              <w:t>□覆盖了全部过程和条款</w:t>
            </w:r>
          </w:p>
          <w:p>
            <w:pPr>
              <w:widowControl/>
              <w:spacing w:before="40"/>
              <w:ind w:firstLine="420" w:firstLineChars="200"/>
              <w:jc w:val="left"/>
              <w:rPr>
                <w:rFonts w:ascii="宋体" w:hAnsi="宋体"/>
                <w:color w:val="000000"/>
                <w:szCs w:val="21"/>
                <w:highlight w:val="none"/>
              </w:rPr>
            </w:pPr>
            <w:r>
              <w:rPr>
                <w:rFonts w:hint="eastAsia" w:ascii="宋体" w:hAnsi="宋体"/>
                <w:color w:val="000000"/>
                <w:szCs w:val="21"/>
                <w:highlight w:val="none"/>
              </w:rPr>
              <w:t>□未覆盖了全部过程和条款，缺少</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w:t>
            </w:r>
          </w:p>
          <w:p>
            <w:pPr>
              <w:widowControl/>
              <w:spacing w:before="40"/>
              <w:jc w:val="left"/>
              <w:rPr>
                <w:rFonts w:ascii="宋体" w:hAnsi="宋体"/>
                <w:color w:val="000000"/>
                <w:szCs w:val="21"/>
                <w:highlight w:val="none"/>
              </w:rPr>
            </w:pPr>
            <w:r>
              <w:rPr>
                <w:rFonts w:hint="eastAsia" w:ascii="宋体" w:hAnsi="宋体"/>
                <w:color w:val="000000"/>
                <w:szCs w:val="21"/>
                <w:highlight w:val="none"/>
              </w:rPr>
              <w:t>《不符合项报告》</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2</w:t>
            </w:r>
            <w:r>
              <w:rPr>
                <w:rFonts w:ascii="宋体" w:hAnsi="宋体"/>
                <w:color w:val="000000"/>
                <w:szCs w:val="21"/>
                <w:highlight w:val="none"/>
                <w:u w:val="single"/>
              </w:rPr>
              <w:t xml:space="preserve">  </w:t>
            </w:r>
            <w:r>
              <w:rPr>
                <w:rFonts w:hint="eastAsia" w:ascii="宋体" w:hAnsi="宋体"/>
                <w:color w:val="000000"/>
                <w:szCs w:val="21"/>
                <w:highlight w:val="none"/>
              </w:rPr>
              <w:t>份；</w:t>
            </w:r>
          </w:p>
          <w:p>
            <w:pPr>
              <w:spacing w:line="360" w:lineRule="auto"/>
              <w:jc w:val="left"/>
              <w:rPr>
                <w:rFonts w:hint="eastAsia" w:ascii="宋体" w:hAnsi="宋体"/>
                <w:color w:val="000000"/>
                <w:szCs w:val="21"/>
                <w:highlight w:val="none"/>
                <w:u w:val="single"/>
              </w:rPr>
            </w:pPr>
            <w:r>
              <w:rPr>
                <w:rFonts w:hint="eastAsia" w:ascii="宋体" w:hAnsi="宋体"/>
                <w:color w:val="000000"/>
                <w:szCs w:val="21"/>
                <w:highlight w:val="none"/>
              </w:rPr>
              <w:t>涉及的条款号或问题简述：</w:t>
            </w:r>
            <w:r>
              <w:rPr>
                <w:rFonts w:hint="eastAsia" w:ascii="宋体" w:hAnsi="宋体"/>
                <w:color w:val="000000"/>
                <w:szCs w:val="21"/>
                <w:highlight w:val="none"/>
                <w:u w:val="single"/>
              </w:rPr>
              <w:t>在检查中发现，现场冷库员工没有按照要求做好防冻工作。</w:t>
            </w:r>
          </w:p>
          <w:p>
            <w:pPr>
              <w:spacing w:line="360" w:lineRule="auto"/>
              <w:jc w:val="left"/>
              <w:rPr>
                <w:rFonts w:hint="eastAsia" w:ascii="宋体" w:hAnsi="宋体"/>
                <w:color w:val="000000"/>
                <w:szCs w:val="21"/>
                <w:highlight w:val="none"/>
                <w:u w:val="single"/>
              </w:rPr>
            </w:pPr>
            <w:r>
              <w:rPr>
                <w:rFonts w:hint="eastAsia" w:ascii="宋体" w:hAnsi="宋体"/>
                <w:color w:val="000000"/>
                <w:szCs w:val="21"/>
                <w:highlight w:val="none"/>
                <w:u w:val="single"/>
              </w:rPr>
              <w:t>不合格属于一般不合格，不符合：GB/T45001条款8.1和ISO14001:2015条款8.1。</w:t>
            </w:r>
          </w:p>
          <w:p>
            <w:pPr>
              <w:widowControl/>
              <w:spacing w:before="40"/>
              <w:ind w:firstLine="420" w:firstLineChars="200"/>
              <w:jc w:val="left"/>
              <w:rPr>
                <w:rFonts w:ascii="宋体" w:hAnsi="宋体"/>
                <w:szCs w:val="21"/>
                <w:highlight w:val="none"/>
              </w:rPr>
            </w:pPr>
            <w:r>
              <w:rPr>
                <w:rFonts w:ascii="Segoe UI Symbol" w:hAnsi="Segoe UI Symbol" w:cs="Segoe UI Symbol"/>
                <w:szCs w:val="21"/>
                <w:highlight w:val="none"/>
              </w:rPr>
              <w:t>☑</w:t>
            </w:r>
            <w:r>
              <w:rPr>
                <w:rFonts w:hint="eastAsia" w:ascii="宋体" w:hAnsi="宋体"/>
                <w:szCs w:val="21"/>
                <w:highlight w:val="none"/>
              </w:rPr>
              <w:t xml:space="preserve">不符合项已关闭  </w:t>
            </w:r>
            <w:r>
              <w:rPr>
                <w:rFonts w:hint="eastAsia" w:ascii="宋体" w:hAnsi="宋体"/>
                <w:szCs w:val="21"/>
                <w:highlight w:val="none"/>
              </w:rPr>
              <w:sym w:font="Wingdings" w:char="00A8"/>
            </w:r>
            <w:r>
              <w:rPr>
                <w:rFonts w:hint="eastAsia" w:ascii="宋体" w:hAnsi="宋体"/>
                <w:szCs w:val="21"/>
                <w:highlight w:val="none"/>
              </w:rPr>
              <w:t xml:space="preserve">不符合项部分关闭   </w:t>
            </w:r>
          </w:p>
          <w:p>
            <w:pPr>
              <w:widowControl/>
              <w:spacing w:before="40"/>
              <w:ind w:firstLine="420" w:firstLineChars="200"/>
              <w:jc w:val="left"/>
              <w:rPr>
                <w:rFonts w:ascii="宋体" w:hAnsi="宋体"/>
                <w:szCs w:val="21"/>
                <w:highlight w:val="none"/>
              </w:rPr>
            </w:pPr>
            <w:r>
              <w:rPr>
                <w:rFonts w:hint="eastAsia" w:ascii="宋体" w:hAnsi="宋体"/>
                <w:szCs w:val="21"/>
                <w:highlight w:val="none"/>
              </w:rPr>
              <w:sym w:font="Wingdings" w:char="00A8"/>
            </w:r>
            <w:r>
              <w:rPr>
                <w:rFonts w:hint="eastAsia" w:ascii="宋体" w:hAnsi="宋体"/>
                <w:szCs w:val="21"/>
                <w:highlight w:val="none"/>
              </w:rPr>
              <w:t>不符合项未关闭</w:t>
            </w:r>
            <w:r>
              <w:rPr>
                <w:rFonts w:hint="eastAsia" w:ascii="宋体" w:hAnsi="宋体"/>
                <w:color w:val="000000"/>
                <w:szCs w:val="21"/>
                <w:highlight w:val="none"/>
              </w:rPr>
              <w:t>，缺少</w:t>
            </w:r>
            <w:r>
              <w:rPr>
                <w:rFonts w:hint="eastAsia" w:ascii="宋体" w:hAnsi="宋体"/>
                <w:color w:val="000000"/>
                <w:szCs w:val="21"/>
                <w:highlight w:val="none"/>
                <w:u w:val="single"/>
              </w:rPr>
              <w:t xml:space="preserve">                            </w:t>
            </w:r>
          </w:p>
          <w:p>
            <w:pPr>
              <w:spacing w:line="360" w:lineRule="auto"/>
              <w:jc w:val="left"/>
              <w:rPr>
                <w:rFonts w:hint="eastAsia" w:ascii="宋体" w:hAnsi="宋体" w:cs="Times New Roman"/>
                <w:color w:val="000000"/>
                <w:szCs w:val="21"/>
                <w:highlight w:val="none"/>
                <w:u w:val="single"/>
                <w:lang w:val="en-GB"/>
              </w:rPr>
            </w:pPr>
            <w:r>
              <w:rPr>
                <w:rFonts w:hint="eastAsia" w:ascii="宋体" w:hAnsi="宋体"/>
                <w:color w:val="000000"/>
                <w:szCs w:val="21"/>
                <w:highlight w:val="none"/>
              </w:rPr>
              <w:t>涉及的条款号或问题简述</w:t>
            </w:r>
            <w:r>
              <w:rPr>
                <w:rFonts w:hint="eastAsia" w:ascii="宋体" w:hAnsi="宋体" w:cs="Times New Roman"/>
                <w:color w:val="000000"/>
                <w:szCs w:val="21"/>
                <w:highlight w:val="none"/>
                <w:u w:val="single"/>
              </w:rPr>
              <w:t>：没有及时对顾客满意进行调查。</w:t>
            </w:r>
          </w:p>
          <w:p>
            <w:pPr>
              <w:spacing w:line="360" w:lineRule="auto"/>
              <w:jc w:val="left"/>
              <w:rPr>
                <w:rFonts w:hint="eastAsia" w:ascii="宋体" w:hAnsi="宋体"/>
                <w:color w:val="000000"/>
                <w:szCs w:val="21"/>
                <w:highlight w:val="none"/>
              </w:rPr>
            </w:pPr>
            <w:r>
              <w:rPr>
                <w:rFonts w:hint="eastAsia" w:ascii="宋体" w:hAnsi="宋体" w:cs="Times New Roman"/>
                <w:color w:val="000000"/>
                <w:szCs w:val="21"/>
                <w:highlight w:val="none"/>
                <w:u w:val="single"/>
              </w:rPr>
              <w:t xml:space="preserve">  不合格属于  一般 不合格，不符合： ISO9001：2015条款9.1.2/ISO22000条款5.6的要求</w:t>
            </w:r>
            <w:r>
              <w:rPr>
                <w:rFonts w:hint="eastAsia" w:ascii="宋体" w:hAnsi="宋体" w:cs="Times New Roman"/>
                <w:color w:val="000000"/>
                <w:szCs w:val="21"/>
                <w:highlight w:val="none"/>
                <w:u w:val="single"/>
                <w:lang w:val="en-US" w:eastAsia="zh-CN"/>
              </w:rPr>
              <w:t>.</w:t>
            </w:r>
          </w:p>
          <w:p>
            <w:pPr>
              <w:widowControl/>
              <w:spacing w:before="40"/>
              <w:ind w:firstLine="420" w:firstLineChars="200"/>
              <w:jc w:val="left"/>
              <w:rPr>
                <w:rFonts w:ascii="宋体" w:hAnsi="宋体"/>
                <w:szCs w:val="21"/>
                <w:highlight w:val="none"/>
              </w:rPr>
            </w:pPr>
            <w:r>
              <w:rPr>
                <w:rFonts w:ascii="Segoe UI Symbol" w:hAnsi="Segoe UI Symbol" w:cs="Segoe UI Symbol"/>
                <w:szCs w:val="21"/>
                <w:highlight w:val="none"/>
              </w:rPr>
              <w:t>☑</w:t>
            </w:r>
            <w:r>
              <w:rPr>
                <w:rFonts w:hint="eastAsia" w:ascii="宋体" w:hAnsi="宋体"/>
                <w:szCs w:val="21"/>
                <w:highlight w:val="none"/>
              </w:rPr>
              <w:t xml:space="preserve">不符合项已关闭  </w:t>
            </w:r>
            <w:r>
              <w:rPr>
                <w:rFonts w:hint="eastAsia" w:ascii="宋体" w:hAnsi="宋体"/>
                <w:szCs w:val="21"/>
                <w:highlight w:val="none"/>
              </w:rPr>
              <w:sym w:font="Wingdings" w:char="00A8"/>
            </w:r>
            <w:r>
              <w:rPr>
                <w:rFonts w:hint="eastAsia" w:ascii="宋体" w:hAnsi="宋体"/>
                <w:szCs w:val="21"/>
                <w:highlight w:val="none"/>
              </w:rPr>
              <w:t xml:space="preserve">不符合项部分关闭   </w:t>
            </w:r>
          </w:p>
          <w:p>
            <w:pPr>
              <w:widowControl/>
              <w:spacing w:before="40"/>
              <w:ind w:firstLine="420" w:firstLineChars="200"/>
              <w:jc w:val="left"/>
              <w:rPr>
                <w:rFonts w:ascii="宋体" w:hAnsi="宋体"/>
                <w:szCs w:val="21"/>
                <w:highlight w:val="none"/>
              </w:rPr>
            </w:pPr>
            <w:r>
              <w:rPr>
                <w:rFonts w:hint="eastAsia" w:ascii="宋体" w:hAnsi="宋体"/>
                <w:szCs w:val="21"/>
                <w:highlight w:val="none"/>
              </w:rPr>
              <w:sym w:font="Wingdings" w:char="00A8"/>
            </w:r>
            <w:r>
              <w:rPr>
                <w:rFonts w:hint="eastAsia" w:ascii="宋体" w:hAnsi="宋体"/>
                <w:szCs w:val="21"/>
                <w:highlight w:val="none"/>
              </w:rPr>
              <w:t>不符合项未关闭</w:t>
            </w:r>
            <w:r>
              <w:rPr>
                <w:rFonts w:hint="eastAsia" w:ascii="宋体" w:hAnsi="宋体"/>
                <w:color w:val="000000"/>
                <w:szCs w:val="21"/>
                <w:highlight w:val="none"/>
              </w:rPr>
              <w:t>，缺少</w:t>
            </w:r>
            <w:r>
              <w:rPr>
                <w:rFonts w:hint="eastAsia" w:ascii="宋体" w:hAnsi="宋体"/>
                <w:color w:val="000000"/>
                <w:szCs w:val="21"/>
                <w:highlight w:val="none"/>
                <w:u w:val="single"/>
              </w:rPr>
              <w:t xml:space="preserve">                            </w:t>
            </w:r>
          </w:p>
          <w:p>
            <w:pPr>
              <w:widowControl/>
              <w:spacing w:before="40"/>
              <w:jc w:val="left"/>
              <w:rPr>
                <w:highlight w:val="yellow"/>
              </w:rPr>
            </w:pPr>
          </w:p>
          <w:p>
            <w:pPr>
              <w:widowControl/>
              <w:spacing w:before="40"/>
              <w:jc w:val="left"/>
              <w:rPr>
                <w:color w:val="000000"/>
                <w:szCs w:val="21"/>
                <w:highlight w:val="none"/>
                <w:u w:val="single"/>
              </w:rPr>
            </w:pPr>
            <w:r>
              <w:rPr>
                <w:rFonts w:hint="eastAsia"/>
                <w:color w:val="000000"/>
                <w:szCs w:val="21"/>
                <w:highlight w:val="none"/>
              </w:rPr>
              <w:t>《</w:t>
            </w:r>
            <w:r>
              <w:rPr>
                <w:rFonts w:hint="eastAsia"/>
                <w:color w:val="000000"/>
                <w:szCs w:val="18"/>
                <w:highlight w:val="none"/>
              </w:rPr>
              <w:t>内审报告</w:t>
            </w:r>
            <w:r>
              <w:rPr>
                <w:rFonts w:hint="eastAsia"/>
                <w:color w:val="000000"/>
                <w:szCs w:val="21"/>
                <w:highlight w:val="none"/>
              </w:rPr>
              <w:t>》结论：</w:t>
            </w:r>
          </w:p>
          <w:p>
            <w:pPr>
              <w:widowControl/>
              <w:spacing w:before="40"/>
              <w:jc w:val="left"/>
              <w:rPr>
                <w:highlight w:val="none"/>
              </w:rPr>
            </w:pPr>
            <w:r>
              <w:rPr>
                <w:rFonts w:hint="eastAsia" w:ascii="Calibri" w:hAnsi="Calibri"/>
                <w:highlight w:val="none"/>
              </w:rPr>
              <w:t>☑</w:t>
            </w:r>
            <w:r>
              <w:rPr>
                <w:rFonts w:hint="eastAsia"/>
                <w:highlight w:val="none"/>
              </w:rPr>
              <w:t xml:space="preserve">体系运行有效  </w:t>
            </w:r>
            <w:r>
              <w:rPr>
                <w:rFonts w:hint="eastAsia"/>
                <w:highlight w:val="none"/>
              </w:rPr>
              <w:sym w:font="Wingdings" w:char="00A8"/>
            </w:r>
            <w:r>
              <w:rPr>
                <w:rFonts w:hint="eastAsia"/>
                <w:highlight w:val="none"/>
              </w:rPr>
              <w:t xml:space="preserve">体系运行基本有效   </w:t>
            </w:r>
          </w:p>
          <w:p>
            <w:pPr>
              <w:widowControl/>
              <w:spacing w:before="40"/>
              <w:jc w:val="left"/>
              <w:rPr>
                <w:highlight w:val="none"/>
              </w:rPr>
            </w:pPr>
            <w:r>
              <w:rPr>
                <w:rFonts w:hint="eastAsia"/>
                <w:highlight w:val="none"/>
              </w:rPr>
              <w:sym w:font="Wingdings" w:char="00A8"/>
            </w:r>
            <w:r>
              <w:rPr>
                <w:rFonts w:hint="eastAsia"/>
                <w:highlight w:val="none"/>
              </w:rPr>
              <w:t>体系运行失效</w:t>
            </w:r>
            <w:r>
              <w:rPr>
                <w:rFonts w:hint="eastAsia"/>
                <w:color w:val="000000"/>
                <w:szCs w:val="21"/>
                <w:highlight w:val="none"/>
              </w:rPr>
              <w:t>，问题</w:t>
            </w:r>
            <w:r>
              <w:rPr>
                <w:rFonts w:hint="eastAsia"/>
                <w:color w:val="000000"/>
                <w:szCs w:val="21"/>
                <w:highlight w:val="none"/>
                <w:u w:val="single"/>
              </w:rPr>
              <w:t xml:space="preserve">                            </w:t>
            </w:r>
          </w:p>
          <w:p>
            <w:pPr>
              <w:widowControl/>
              <w:spacing w:before="40"/>
              <w:jc w:val="left"/>
              <w:rPr>
                <w:highlight w:val="none"/>
              </w:rPr>
            </w:pPr>
          </w:p>
          <w:p>
            <w:pPr>
              <w:widowControl/>
              <w:spacing w:before="40"/>
              <w:jc w:val="left"/>
              <w:rPr>
                <w:rFonts w:hint="eastAsia"/>
                <w:szCs w:val="22"/>
                <w:highlight w:val="none"/>
              </w:rPr>
            </w:pPr>
            <w:r>
              <w:rPr>
                <w:rFonts w:hint="eastAsia"/>
                <w:szCs w:val="22"/>
                <w:highlight w:val="none"/>
              </w:rPr>
              <w:t>本次现场审核时，上述不符合项的纠正措施的有效性</w:t>
            </w:r>
          </w:p>
          <w:p>
            <w:pPr>
              <w:widowControl/>
              <w:spacing w:before="40"/>
              <w:jc w:val="left"/>
              <w:rPr>
                <w:highlight w:val="none"/>
              </w:rPr>
            </w:pPr>
            <w:r>
              <w:rPr>
                <w:rFonts w:hint="eastAsia"/>
                <w:szCs w:val="22"/>
                <w:highlight w:val="none"/>
              </w:rPr>
              <w:t xml:space="preserve">☑不符合项未发生  </w:t>
            </w:r>
            <w:r>
              <w:rPr>
                <w:rFonts w:hint="eastAsia"/>
                <w:szCs w:val="22"/>
                <w:highlight w:val="none"/>
              </w:rPr>
              <w:sym w:font="Wingdings" w:char="00A8"/>
            </w:r>
            <w:r>
              <w:rPr>
                <w:rFonts w:hint="eastAsia"/>
                <w:szCs w:val="22"/>
                <w:highlight w:val="none"/>
              </w:rPr>
              <w:t xml:space="preserve">不符合项仍然存在 </w:t>
            </w:r>
          </w:p>
        </w:tc>
        <w:tc>
          <w:tcPr>
            <w:tcW w:w="127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34" w:type="dxa"/>
          <w:wAfter w:w="1" w:type="dxa"/>
          <w:trHeight w:val="461" w:hRule="atLeast"/>
        </w:trPr>
        <w:tc>
          <w:tcPr>
            <w:tcW w:w="2137" w:type="dxa"/>
            <w:vMerge w:val="restart"/>
            <w:noWrap w:val="0"/>
            <w:vAlign w:val="top"/>
          </w:tcPr>
          <w:p>
            <w:pPr>
              <w:rPr>
                <w:rFonts w:hint="eastAsia"/>
              </w:rPr>
            </w:pPr>
            <w:r>
              <w:rPr>
                <w:rFonts w:hint="eastAsia"/>
              </w:rPr>
              <w:t>不符合与纠正措施</w:t>
            </w:r>
          </w:p>
        </w:tc>
        <w:tc>
          <w:tcPr>
            <w:tcW w:w="936" w:type="dxa"/>
            <w:gridSpan w:val="2"/>
            <w:vMerge w:val="restart"/>
            <w:noWrap w:val="0"/>
            <w:vAlign w:val="top"/>
          </w:tcPr>
          <w:p>
            <w:pPr>
              <w:rPr>
                <w:rFonts w:hint="default"/>
                <w:lang w:val="en-US" w:eastAsia="zh-CN"/>
              </w:rPr>
            </w:pPr>
            <w:r>
              <w:rPr>
                <w:rFonts w:hint="eastAsia"/>
                <w:lang w:val="en-US" w:eastAsia="zh-CN"/>
              </w:rPr>
              <w:t>Q10.2</w:t>
            </w:r>
          </w:p>
          <w:p>
            <w:pPr>
              <w:pStyle w:val="2"/>
              <w:rPr>
                <w:rFonts w:hint="eastAsia"/>
                <w:lang w:val="en-US" w:eastAsia="zh-CN"/>
              </w:rPr>
            </w:pPr>
            <w:r>
              <w:rPr>
                <w:rFonts w:hint="eastAsia"/>
                <w:lang w:val="en-US" w:eastAsia="zh-CN"/>
              </w:rPr>
              <w:t>E10.2</w:t>
            </w:r>
          </w:p>
          <w:p>
            <w:pPr>
              <w:rPr>
                <w:rFonts w:hint="eastAsia"/>
                <w:lang w:val="en-US" w:eastAsia="zh-CN"/>
              </w:rPr>
            </w:pPr>
            <w:r>
              <w:rPr>
                <w:rFonts w:hint="eastAsia"/>
                <w:lang w:val="en-US" w:eastAsia="zh-CN"/>
              </w:rPr>
              <w:t>O10.2</w:t>
            </w:r>
          </w:p>
          <w:p>
            <w:pPr>
              <w:rPr>
                <w:rFonts w:hint="eastAsia"/>
              </w:rPr>
            </w:pPr>
            <w:r>
              <w:rPr>
                <w:rFonts w:hint="eastAsia"/>
              </w:rPr>
              <w:t>F10.1</w:t>
            </w:r>
          </w:p>
          <w:p>
            <w:pPr>
              <w:pStyle w:val="2"/>
              <w:rPr>
                <w:rFonts w:hint="default"/>
                <w:lang w:val="en-US" w:eastAsia="zh-CN"/>
              </w:rPr>
            </w:pPr>
          </w:p>
        </w:tc>
        <w:tc>
          <w:tcPr>
            <w:tcW w:w="775" w:type="dxa"/>
            <w:noWrap w:val="0"/>
            <w:vAlign w:val="top"/>
          </w:tcPr>
          <w:p>
            <w:pPr>
              <w:rPr>
                <w:rFonts w:hint="eastAsia"/>
              </w:rPr>
            </w:pPr>
            <w:r>
              <w:rPr>
                <w:rFonts w:hint="eastAsia"/>
              </w:rPr>
              <w:t>文件名称</w:t>
            </w:r>
          </w:p>
        </w:tc>
        <w:tc>
          <w:tcPr>
            <w:tcW w:w="9565" w:type="dxa"/>
            <w:gridSpan w:val="2"/>
            <w:noWrap w:val="0"/>
            <w:vAlign w:val="top"/>
          </w:tcPr>
          <w:p>
            <w:pPr>
              <w:rPr>
                <w:rFonts w:hint="eastAsia"/>
              </w:rPr>
            </w:pPr>
            <w:r>
              <w:rPr>
                <w:rFonts w:hint="eastAsia"/>
                <w:sz w:val="18"/>
                <w:szCs w:val="16"/>
              </w:rPr>
              <w:t>《</w:t>
            </w:r>
            <w:r>
              <w:rPr>
                <w:rFonts w:hint="eastAsia" w:hAnsi="宋体" w:cs="宋体"/>
                <w:sz w:val="24"/>
                <w:szCs w:val="24"/>
              </w:rPr>
              <w:t>不符合控制程序</w:t>
            </w:r>
            <w:r>
              <w:rPr>
                <w:rFonts w:hint="eastAsia"/>
              </w:rPr>
              <w:t>》</w:t>
            </w:r>
          </w:p>
        </w:tc>
        <w:tc>
          <w:tcPr>
            <w:tcW w:w="1278" w:type="dxa"/>
            <w:vMerge w:val="restart"/>
            <w:noWrap w:val="0"/>
            <w:vAlign w:val="top"/>
          </w:tcPr>
          <w:p>
            <w:pPr>
              <w:rPr>
                <w:rFonts w:hint="eastAsia"/>
              </w:rPr>
            </w:pPr>
            <w:r>
              <w:rPr/>
              <w:sym w:font="Wingdings" w:char="00FE"/>
            </w:r>
            <w:r>
              <w:rPr>
                <w:rFonts w:hint="eastAsia"/>
              </w:rPr>
              <w:t>符合</w:t>
            </w:r>
          </w:p>
          <w:p>
            <w:pPr>
              <w:rPr>
                <w:rFonts w:hint="eastAsia"/>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34" w:type="dxa"/>
          <w:wAfter w:w="1" w:type="dxa"/>
          <w:trHeight w:val="90" w:hRule="atLeast"/>
        </w:trPr>
        <w:tc>
          <w:tcPr>
            <w:tcW w:w="2137" w:type="dxa"/>
            <w:vMerge w:val="continue"/>
            <w:noWrap w:val="0"/>
            <w:vAlign w:val="top"/>
          </w:tcPr>
          <w:p>
            <w:pPr>
              <w:rPr>
                <w:rFonts w:hint="eastAsia"/>
              </w:rPr>
            </w:pPr>
          </w:p>
        </w:tc>
        <w:tc>
          <w:tcPr>
            <w:tcW w:w="936" w:type="dxa"/>
            <w:gridSpan w:val="2"/>
            <w:vMerge w:val="continue"/>
            <w:noWrap w:val="0"/>
            <w:vAlign w:val="top"/>
          </w:tcPr>
          <w:p>
            <w:pPr>
              <w:rPr>
                <w:rFonts w:hint="eastAsia"/>
              </w:rPr>
            </w:pPr>
          </w:p>
        </w:tc>
        <w:tc>
          <w:tcPr>
            <w:tcW w:w="775" w:type="dxa"/>
            <w:noWrap w:val="0"/>
            <w:vAlign w:val="top"/>
          </w:tcPr>
          <w:p>
            <w:pPr>
              <w:rPr>
                <w:rFonts w:hint="eastAsia"/>
              </w:rPr>
            </w:pPr>
            <w:r>
              <w:rPr>
                <w:rFonts w:hint="eastAsia"/>
              </w:rPr>
              <w:t>运行证据</w:t>
            </w:r>
          </w:p>
        </w:tc>
        <w:tc>
          <w:tcPr>
            <w:tcW w:w="9565" w:type="dxa"/>
            <w:gridSpan w:val="2"/>
            <w:noWrap w:val="0"/>
            <w:vAlign w:val="top"/>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FE"/>
            </w:r>
            <w:r>
              <w:rPr>
                <w:rFonts w:hint="eastAsia"/>
              </w:rPr>
              <w:t xml:space="preserve">内审  </w:t>
            </w:r>
          </w:p>
          <w:p/>
          <w:p>
            <w:r>
              <w:rPr>
                <w:rFonts w:hint="eastAsia"/>
              </w:rPr>
              <w:t>抽查采取纠正措施相关记录名称：</w:t>
            </w:r>
            <w:r>
              <w:rPr>
                <w:rFonts w:hint="eastAsia"/>
                <w:u w:val="single"/>
              </w:rPr>
              <w:t xml:space="preserve"> </w:t>
            </w:r>
            <w:r>
              <w:rPr>
                <w:u w:val="single"/>
              </w:rPr>
              <w:t xml:space="preserve">  </w:t>
            </w:r>
            <w:r>
              <w:rPr>
                <w:rFonts w:hint="eastAsia"/>
                <w:u w:val="single"/>
                <w:lang w:eastAsia="zh-CN"/>
              </w:rPr>
              <w:t>《</w:t>
            </w:r>
            <w:r>
              <w:rPr>
                <w:rFonts w:hint="eastAsia"/>
                <w:u w:val="single"/>
                <w:lang w:val="en-US" w:eastAsia="zh-CN"/>
              </w:rPr>
              <w:t>内审不合格报告</w:t>
            </w:r>
            <w:r>
              <w:rPr>
                <w:rFonts w:hint="eastAsia"/>
                <w:u w:val="single"/>
                <w:lang w:eastAsia="zh-CN"/>
              </w:rPr>
              <w:t>》</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10"/>
              <w:tblpPr w:leftFromText="180" w:rightFromText="180" w:vertAnchor="text" w:horzAnchor="margin" w:tblpX="1"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781"/>
              <w:gridCol w:w="1672"/>
              <w:gridCol w:w="2119"/>
              <w:gridCol w:w="1809"/>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top"/>
                </w:tcPr>
                <w:p>
                  <w:pPr>
                    <w:rPr>
                      <w:rFonts w:ascii="宋体" w:hAnsi="宋体"/>
                      <w:szCs w:val="21"/>
                      <w:highlight w:val="none"/>
                    </w:rPr>
                  </w:pPr>
                  <w:r>
                    <w:rPr>
                      <w:rFonts w:hint="eastAsia" w:ascii="宋体" w:hAnsi="宋体"/>
                      <w:szCs w:val="21"/>
                      <w:highlight w:val="none"/>
                    </w:rPr>
                    <w:t>日期</w:t>
                  </w:r>
                </w:p>
              </w:tc>
              <w:tc>
                <w:tcPr>
                  <w:tcW w:w="1781" w:type="dxa"/>
                  <w:noWrap w:val="0"/>
                  <w:vAlign w:val="top"/>
                </w:tcPr>
                <w:p>
                  <w:pPr>
                    <w:rPr>
                      <w:rFonts w:ascii="宋体" w:hAnsi="宋体"/>
                      <w:szCs w:val="21"/>
                      <w:highlight w:val="none"/>
                    </w:rPr>
                  </w:pPr>
                  <w:r>
                    <w:rPr>
                      <w:rFonts w:hint="eastAsia" w:ascii="宋体" w:hAnsi="宋体"/>
                      <w:szCs w:val="21"/>
                      <w:highlight w:val="none"/>
                    </w:rPr>
                    <w:t>不符合描述</w:t>
                  </w:r>
                </w:p>
              </w:tc>
              <w:tc>
                <w:tcPr>
                  <w:tcW w:w="1672" w:type="dxa"/>
                  <w:noWrap w:val="0"/>
                  <w:vAlign w:val="top"/>
                </w:tcPr>
                <w:p>
                  <w:pPr>
                    <w:rPr>
                      <w:rFonts w:ascii="宋体" w:hAnsi="宋体"/>
                      <w:szCs w:val="21"/>
                      <w:highlight w:val="none"/>
                    </w:rPr>
                  </w:pPr>
                  <w:r>
                    <w:rPr>
                      <w:rFonts w:hint="eastAsia" w:ascii="宋体" w:hAnsi="宋体"/>
                      <w:szCs w:val="21"/>
                      <w:highlight w:val="none"/>
                    </w:rPr>
                    <w:t>不符合纠正</w:t>
                  </w:r>
                </w:p>
              </w:tc>
              <w:tc>
                <w:tcPr>
                  <w:tcW w:w="2119" w:type="dxa"/>
                  <w:noWrap w:val="0"/>
                  <w:vAlign w:val="top"/>
                </w:tcPr>
                <w:p>
                  <w:pPr>
                    <w:rPr>
                      <w:rFonts w:ascii="宋体" w:hAnsi="宋体"/>
                      <w:szCs w:val="21"/>
                      <w:highlight w:val="none"/>
                    </w:rPr>
                  </w:pPr>
                  <w:r>
                    <w:rPr>
                      <w:rFonts w:hint="eastAsia" w:ascii="宋体" w:hAnsi="宋体"/>
                      <w:szCs w:val="21"/>
                      <w:highlight w:val="none"/>
                    </w:rPr>
                    <w:t>原因分析</w:t>
                  </w:r>
                </w:p>
              </w:tc>
              <w:tc>
                <w:tcPr>
                  <w:tcW w:w="1809" w:type="dxa"/>
                  <w:noWrap w:val="0"/>
                  <w:vAlign w:val="top"/>
                </w:tcPr>
                <w:p>
                  <w:pPr>
                    <w:rPr>
                      <w:rFonts w:ascii="宋体" w:hAnsi="宋体"/>
                      <w:szCs w:val="21"/>
                      <w:highlight w:val="none"/>
                    </w:rPr>
                  </w:pPr>
                  <w:r>
                    <w:rPr>
                      <w:rFonts w:hint="eastAsia" w:ascii="宋体" w:hAnsi="宋体"/>
                      <w:szCs w:val="21"/>
                      <w:highlight w:val="none"/>
                    </w:rPr>
                    <w:t>纠正措施</w:t>
                  </w:r>
                </w:p>
              </w:tc>
              <w:tc>
                <w:tcPr>
                  <w:tcW w:w="865" w:type="dxa"/>
                  <w:noWrap w:val="0"/>
                  <w:vAlign w:val="top"/>
                </w:tcPr>
                <w:p>
                  <w:pPr>
                    <w:rPr>
                      <w:rFonts w:ascii="宋体" w:hAnsi="宋体"/>
                      <w:szCs w:val="21"/>
                      <w:highlight w:val="none"/>
                    </w:rPr>
                  </w:pPr>
                  <w:r>
                    <w:rPr>
                      <w:rFonts w:hint="eastAsia" w:ascii="宋体" w:hAnsi="宋体"/>
                      <w:szCs w:val="21"/>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797" w:type="dxa"/>
                  <w:noWrap w:val="0"/>
                  <w:vAlign w:val="top"/>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2021.4.11</w:t>
                  </w:r>
                </w:p>
              </w:tc>
              <w:tc>
                <w:tcPr>
                  <w:tcW w:w="1781" w:type="dxa"/>
                  <w:noWrap w:val="0"/>
                  <w:vAlign w:val="top"/>
                </w:tcPr>
                <w:p>
                  <w:pPr>
                    <w:rPr>
                      <w:rFonts w:hint="eastAsia" w:ascii="宋体" w:hAnsi="宋体" w:eastAsia="宋体" w:cs="宋体"/>
                      <w:sz w:val="21"/>
                      <w:szCs w:val="21"/>
                      <w:highlight w:val="none"/>
                      <w:lang w:val="en-GB"/>
                    </w:rPr>
                  </w:pPr>
                  <w:r>
                    <w:rPr>
                      <w:rFonts w:hint="eastAsia" w:ascii="宋体" w:hAnsi="宋体" w:eastAsia="宋体" w:cs="宋体"/>
                      <w:sz w:val="21"/>
                      <w:szCs w:val="21"/>
                      <w:highlight w:val="none"/>
                    </w:rPr>
                    <w:t>没有及时对顾客满意进行调查。</w:t>
                  </w:r>
                </w:p>
                <w:p>
                  <w:pPr>
                    <w:spacing w:line="0" w:lineRule="atLeast"/>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tc>
              <w:tc>
                <w:tcPr>
                  <w:tcW w:w="1672" w:type="dxa"/>
                  <w:noWrap w:val="0"/>
                  <w:vAlign w:val="top"/>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按要求做好顾客满意信息的调查和收集工作</w:t>
                  </w:r>
                </w:p>
              </w:tc>
              <w:tc>
                <w:tcPr>
                  <w:tcW w:w="2119" w:type="dxa"/>
                  <w:noWrap w:val="0"/>
                  <w:vAlign w:val="top"/>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相关人员执行意识不够，未能够严格按照顾客满意调查管理要求进行调查</w:t>
                  </w:r>
                  <w:r>
                    <w:rPr>
                      <w:rFonts w:hint="eastAsia" w:ascii="宋体" w:hAnsi="宋体" w:eastAsia="宋体" w:cs="宋体"/>
                      <w:sz w:val="21"/>
                      <w:szCs w:val="21"/>
                      <w:highlight w:val="none"/>
                      <w:lang w:val="en-GB"/>
                    </w:rPr>
                    <w:t>。</w:t>
                  </w:r>
                </w:p>
              </w:tc>
              <w:tc>
                <w:tcPr>
                  <w:tcW w:w="1809" w:type="dxa"/>
                  <w:noWrap w:val="0"/>
                  <w:vAlign w:val="top"/>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对相关人员予以再培训</w:t>
                  </w:r>
                </w:p>
              </w:tc>
              <w:tc>
                <w:tcPr>
                  <w:tcW w:w="865" w:type="dxa"/>
                  <w:noWrap w:val="0"/>
                  <w:vAlign w:val="top"/>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top"/>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2021.4.11</w:t>
                  </w:r>
                </w:p>
              </w:tc>
              <w:tc>
                <w:tcPr>
                  <w:tcW w:w="1781" w:type="dxa"/>
                  <w:noWrap w:val="0"/>
                  <w:vAlign w:val="top"/>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在检查中发现，现场冷库员工没有按照要求做好防冻工作。</w:t>
                  </w:r>
                </w:p>
              </w:tc>
              <w:tc>
                <w:tcPr>
                  <w:tcW w:w="1672" w:type="dxa"/>
                  <w:noWrap w:val="0"/>
                  <w:vAlign w:val="top"/>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立即要求员工</w:t>
                  </w:r>
                  <w:r>
                    <w:rPr>
                      <w:rFonts w:hint="eastAsia" w:ascii="宋体" w:hAnsi="宋体" w:eastAsia="宋体" w:cs="宋体"/>
                      <w:sz w:val="21"/>
                      <w:szCs w:val="21"/>
                      <w:highlight w:val="none"/>
                      <w:lang w:val="en-US" w:eastAsia="zh-CN"/>
                    </w:rPr>
                    <w:t>穿好防护服</w:t>
                  </w:r>
                  <w:r>
                    <w:rPr>
                      <w:rFonts w:hint="eastAsia" w:ascii="宋体" w:hAnsi="宋体" w:eastAsia="宋体" w:cs="宋体"/>
                      <w:sz w:val="21"/>
                      <w:szCs w:val="21"/>
                      <w:highlight w:val="none"/>
                    </w:rPr>
                    <w:t>。</w:t>
                  </w:r>
                </w:p>
                <w:p>
                  <w:pPr>
                    <w:rPr>
                      <w:rFonts w:hint="eastAsia" w:ascii="宋体" w:hAnsi="宋体" w:eastAsia="宋体" w:cs="宋体"/>
                      <w:sz w:val="21"/>
                      <w:szCs w:val="21"/>
                      <w:highlight w:val="none"/>
                    </w:rPr>
                  </w:pPr>
                </w:p>
              </w:tc>
              <w:tc>
                <w:tcPr>
                  <w:tcW w:w="2119" w:type="dxa"/>
                  <w:noWrap w:val="0"/>
                  <w:vAlign w:val="top"/>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对相关人员进行标准GB/T45001-2020条款8.1和GB/T14001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201</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条款8.1的培训及制订定期</w:t>
                  </w:r>
                  <w:r>
                    <w:rPr>
                      <w:rFonts w:hint="eastAsia" w:ascii="宋体" w:hAnsi="宋体" w:eastAsia="宋体" w:cs="宋体"/>
                      <w:sz w:val="21"/>
                      <w:szCs w:val="21"/>
                      <w:highlight w:val="none"/>
                      <w:lang w:val="en-US" w:eastAsia="zh-CN"/>
                    </w:rPr>
                    <w:t>检查</w:t>
                  </w:r>
                  <w:r>
                    <w:rPr>
                      <w:rFonts w:hint="eastAsia" w:ascii="宋体" w:hAnsi="宋体" w:eastAsia="宋体" w:cs="宋体"/>
                      <w:sz w:val="21"/>
                      <w:szCs w:val="21"/>
                      <w:highlight w:val="none"/>
                    </w:rPr>
                    <w:t>计划。</w:t>
                  </w:r>
                </w:p>
              </w:tc>
              <w:tc>
                <w:tcPr>
                  <w:tcW w:w="1809" w:type="dxa"/>
                  <w:noWrap w:val="0"/>
                  <w:vAlign w:val="top"/>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重新学习过程中符合规定要求；</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对相关人员的学习培训经过考核有效。</w:t>
                  </w:r>
                </w:p>
              </w:tc>
              <w:tc>
                <w:tcPr>
                  <w:tcW w:w="865" w:type="dxa"/>
                  <w:noWrap w:val="0"/>
                  <w:vAlign w:val="top"/>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有效</w:t>
                  </w:r>
                </w:p>
              </w:tc>
            </w:tr>
          </w:tbl>
          <w:p>
            <w:pPr>
              <w:rPr>
                <w:rFonts w:hint="eastAsia"/>
              </w:rPr>
            </w:pPr>
          </w:p>
          <w:p>
            <w:pPr>
              <w:rPr>
                <w:rFonts w:hint="eastAsia"/>
              </w:rPr>
            </w:pPr>
          </w:p>
        </w:tc>
        <w:tc>
          <w:tcPr>
            <w:tcW w:w="1278" w:type="dxa"/>
            <w:vMerge w:val="continue"/>
            <w:noWrap w:val="0"/>
            <w:vAlign w:val="top"/>
          </w:tcPr>
          <w:p/>
        </w:tc>
      </w:tr>
    </w:tbl>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Meiryo">
    <w:altName w:val="Yu Gothic"/>
    <w:panose1 w:val="00000000000000000000"/>
    <w:charset w:val="80"/>
    <w:family w:val="swiss"/>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 w:name="??">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 w:name="宋体-PUA">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AAPML+ºÚÌå">
    <w:altName w:val="宋体"/>
    <w:panose1 w:val="00000000000000000000"/>
    <w:charset w:val="01"/>
    <w:family w:val="auto"/>
    <w:pitch w:val="default"/>
    <w:sig w:usb0="00000000" w:usb1="00000000"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7"/>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237F6"/>
    <w:rsid w:val="0003373A"/>
    <w:rsid w:val="000400E2"/>
    <w:rsid w:val="00062E46"/>
    <w:rsid w:val="00071522"/>
    <w:rsid w:val="00073A25"/>
    <w:rsid w:val="000A4138"/>
    <w:rsid w:val="000E6B21"/>
    <w:rsid w:val="00161E82"/>
    <w:rsid w:val="00182530"/>
    <w:rsid w:val="0019695B"/>
    <w:rsid w:val="001A2D7F"/>
    <w:rsid w:val="001C7DD2"/>
    <w:rsid w:val="002939AD"/>
    <w:rsid w:val="00314AF6"/>
    <w:rsid w:val="00337922"/>
    <w:rsid w:val="00340867"/>
    <w:rsid w:val="00380837"/>
    <w:rsid w:val="003A198A"/>
    <w:rsid w:val="003B21C4"/>
    <w:rsid w:val="003B2496"/>
    <w:rsid w:val="003B4966"/>
    <w:rsid w:val="00410914"/>
    <w:rsid w:val="00417D46"/>
    <w:rsid w:val="00423D3B"/>
    <w:rsid w:val="00474F25"/>
    <w:rsid w:val="0048201E"/>
    <w:rsid w:val="005223A0"/>
    <w:rsid w:val="00536930"/>
    <w:rsid w:val="00564E53"/>
    <w:rsid w:val="0056561D"/>
    <w:rsid w:val="005D5659"/>
    <w:rsid w:val="00600C20"/>
    <w:rsid w:val="00644FE2"/>
    <w:rsid w:val="00670B28"/>
    <w:rsid w:val="0067640C"/>
    <w:rsid w:val="006A55E2"/>
    <w:rsid w:val="006E678B"/>
    <w:rsid w:val="006E7B1D"/>
    <w:rsid w:val="006F277F"/>
    <w:rsid w:val="00721894"/>
    <w:rsid w:val="00744C1A"/>
    <w:rsid w:val="00747832"/>
    <w:rsid w:val="00751C5D"/>
    <w:rsid w:val="007757F3"/>
    <w:rsid w:val="0079152F"/>
    <w:rsid w:val="007C1B48"/>
    <w:rsid w:val="007E3B15"/>
    <w:rsid w:val="007E52E7"/>
    <w:rsid w:val="007E6AEB"/>
    <w:rsid w:val="007F0B9E"/>
    <w:rsid w:val="00834771"/>
    <w:rsid w:val="008973EE"/>
    <w:rsid w:val="008E71AB"/>
    <w:rsid w:val="00971600"/>
    <w:rsid w:val="009973B4"/>
    <w:rsid w:val="009C28C1"/>
    <w:rsid w:val="009F7EED"/>
    <w:rsid w:val="00A10A43"/>
    <w:rsid w:val="00A22A49"/>
    <w:rsid w:val="00A55742"/>
    <w:rsid w:val="00A80636"/>
    <w:rsid w:val="00A80EFB"/>
    <w:rsid w:val="00AF0AAB"/>
    <w:rsid w:val="00B21204"/>
    <w:rsid w:val="00B42CA3"/>
    <w:rsid w:val="00B6787A"/>
    <w:rsid w:val="00B93520"/>
    <w:rsid w:val="00BF597E"/>
    <w:rsid w:val="00C51A36"/>
    <w:rsid w:val="00C55228"/>
    <w:rsid w:val="00C63768"/>
    <w:rsid w:val="00C82624"/>
    <w:rsid w:val="00CE315A"/>
    <w:rsid w:val="00D06F59"/>
    <w:rsid w:val="00D64EFB"/>
    <w:rsid w:val="00D8388C"/>
    <w:rsid w:val="00E6224C"/>
    <w:rsid w:val="00EB0164"/>
    <w:rsid w:val="00EC4C9E"/>
    <w:rsid w:val="00ED0F62"/>
    <w:rsid w:val="00ED2C1D"/>
    <w:rsid w:val="00EE51D4"/>
    <w:rsid w:val="00F22105"/>
    <w:rsid w:val="00F8015C"/>
    <w:rsid w:val="00FE60B0"/>
    <w:rsid w:val="01260C71"/>
    <w:rsid w:val="01E27364"/>
    <w:rsid w:val="01F8735D"/>
    <w:rsid w:val="0279794E"/>
    <w:rsid w:val="027B1C1D"/>
    <w:rsid w:val="02C75A20"/>
    <w:rsid w:val="032F5195"/>
    <w:rsid w:val="03A0688A"/>
    <w:rsid w:val="03A32F8E"/>
    <w:rsid w:val="03AC3D8E"/>
    <w:rsid w:val="03CE483E"/>
    <w:rsid w:val="03CF54E8"/>
    <w:rsid w:val="0405614C"/>
    <w:rsid w:val="04467E21"/>
    <w:rsid w:val="04883DB3"/>
    <w:rsid w:val="04981EC9"/>
    <w:rsid w:val="04B834B4"/>
    <w:rsid w:val="050D3D1E"/>
    <w:rsid w:val="055715AC"/>
    <w:rsid w:val="056577F0"/>
    <w:rsid w:val="05705C5F"/>
    <w:rsid w:val="0571467E"/>
    <w:rsid w:val="057753FF"/>
    <w:rsid w:val="05A05014"/>
    <w:rsid w:val="05C333A2"/>
    <w:rsid w:val="05F6270F"/>
    <w:rsid w:val="0605101B"/>
    <w:rsid w:val="061B4460"/>
    <w:rsid w:val="067B702D"/>
    <w:rsid w:val="06960407"/>
    <w:rsid w:val="06994A8D"/>
    <w:rsid w:val="06AA7E97"/>
    <w:rsid w:val="06C27317"/>
    <w:rsid w:val="06EC4BBF"/>
    <w:rsid w:val="06ED612A"/>
    <w:rsid w:val="077A0611"/>
    <w:rsid w:val="07B33E5D"/>
    <w:rsid w:val="08767210"/>
    <w:rsid w:val="08851DD7"/>
    <w:rsid w:val="089D1CE9"/>
    <w:rsid w:val="08C22483"/>
    <w:rsid w:val="08ED1EE8"/>
    <w:rsid w:val="08F167F0"/>
    <w:rsid w:val="09005957"/>
    <w:rsid w:val="096333C5"/>
    <w:rsid w:val="0973611D"/>
    <w:rsid w:val="09933EF9"/>
    <w:rsid w:val="09AA0CA5"/>
    <w:rsid w:val="09B73CED"/>
    <w:rsid w:val="09C849CB"/>
    <w:rsid w:val="09FA6045"/>
    <w:rsid w:val="0A0F142E"/>
    <w:rsid w:val="0A1C56C1"/>
    <w:rsid w:val="0A904067"/>
    <w:rsid w:val="0ACA6ED2"/>
    <w:rsid w:val="0AEF4D8D"/>
    <w:rsid w:val="0B515EEB"/>
    <w:rsid w:val="0BBC6DF9"/>
    <w:rsid w:val="0BE64DFF"/>
    <w:rsid w:val="0C4B4D60"/>
    <w:rsid w:val="0C5423F7"/>
    <w:rsid w:val="0C8009B8"/>
    <w:rsid w:val="0CC102DA"/>
    <w:rsid w:val="0D181113"/>
    <w:rsid w:val="0D1E4D9B"/>
    <w:rsid w:val="0D4D1326"/>
    <w:rsid w:val="0D6A2C36"/>
    <w:rsid w:val="0DB35CC0"/>
    <w:rsid w:val="0E49595F"/>
    <w:rsid w:val="0EB8524B"/>
    <w:rsid w:val="0F86648B"/>
    <w:rsid w:val="0F9C35C1"/>
    <w:rsid w:val="0FA86D9F"/>
    <w:rsid w:val="0FC433E3"/>
    <w:rsid w:val="0FFA42BF"/>
    <w:rsid w:val="100B6D7F"/>
    <w:rsid w:val="100D075A"/>
    <w:rsid w:val="106A3497"/>
    <w:rsid w:val="108219C2"/>
    <w:rsid w:val="10991918"/>
    <w:rsid w:val="10A120FB"/>
    <w:rsid w:val="10AB5B5F"/>
    <w:rsid w:val="10C112A0"/>
    <w:rsid w:val="10C11C69"/>
    <w:rsid w:val="10DD2E35"/>
    <w:rsid w:val="111C7253"/>
    <w:rsid w:val="11536201"/>
    <w:rsid w:val="115D3DB9"/>
    <w:rsid w:val="11BD2BE2"/>
    <w:rsid w:val="11BE2038"/>
    <w:rsid w:val="11DC0AC4"/>
    <w:rsid w:val="11E2439D"/>
    <w:rsid w:val="120225CC"/>
    <w:rsid w:val="123868DF"/>
    <w:rsid w:val="12563B2D"/>
    <w:rsid w:val="12A2571D"/>
    <w:rsid w:val="12A42EA7"/>
    <w:rsid w:val="12A506D3"/>
    <w:rsid w:val="12AF5238"/>
    <w:rsid w:val="13296CDD"/>
    <w:rsid w:val="134E7573"/>
    <w:rsid w:val="13890C2B"/>
    <w:rsid w:val="13A420AC"/>
    <w:rsid w:val="13C11723"/>
    <w:rsid w:val="13C13915"/>
    <w:rsid w:val="13EB79B2"/>
    <w:rsid w:val="145B46D3"/>
    <w:rsid w:val="14C400FD"/>
    <w:rsid w:val="14F1297E"/>
    <w:rsid w:val="14F26225"/>
    <w:rsid w:val="15023387"/>
    <w:rsid w:val="15051B66"/>
    <w:rsid w:val="151414F9"/>
    <w:rsid w:val="15167847"/>
    <w:rsid w:val="154C7AB0"/>
    <w:rsid w:val="155F4281"/>
    <w:rsid w:val="15BC540D"/>
    <w:rsid w:val="16210B83"/>
    <w:rsid w:val="16583F2B"/>
    <w:rsid w:val="169D3E09"/>
    <w:rsid w:val="16AB3CAD"/>
    <w:rsid w:val="16E341B9"/>
    <w:rsid w:val="16F10A78"/>
    <w:rsid w:val="16F24232"/>
    <w:rsid w:val="17226BDD"/>
    <w:rsid w:val="17446813"/>
    <w:rsid w:val="177551EA"/>
    <w:rsid w:val="178F67D1"/>
    <w:rsid w:val="179B1D36"/>
    <w:rsid w:val="17C079EC"/>
    <w:rsid w:val="17F76BA3"/>
    <w:rsid w:val="182A66F0"/>
    <w:rsid w:val="186A6524"/>
    <w:rsid w:val="186F767B"/>
    <w:rsid w:val="187F0353"/>
    <w:rsid w:val="188852B3"/>
    <w:rsid w:val="188B6DDD"/>
    <w:rsid w:val="18E725C6"/>
    <w:rsid w:val="18FB3FC3"/>
    <w:rsid w:val="190766A3"/>
    <w:rsid w:val="19360F64"/>
    <w:rsid w:val="19444428"/>
    <w:rsid w:val="19553BF7"/>
    <w:rsid w:val="197008AF"/>
    <w:rsid w:val="19746F33"/>
    <w:rsid w:val="197E61C1"/>
    <w:rsid w:val="199565C0"/>
    <w:rsid w:val="19D74BC7"/>
    <w:rsid w:val="19FD49DB"/>
    <w:rsid w:val="1A041A8F"/>
    <w:rsid w:val="1A2F538D"/>
    <w:rsid w:val="1A546A4C"/>
    <w:rsid w:val="1A6C3FF9"/>
    <w:rsid w:val="1AAF33A8"/>
    <w:rsid w:val="1AB42370"/>
    <w:rsid w:val="1ACF1254"/>
    <w:rsid w:val="1AED5B63"/>
    <w:rsid w:val="1AF42899"/>
    <w:rsid w:val="1B2504EB"/>
    <w:rsid w:val="1B462375"/>
    <w:rsid w:val="1B5E3B97"/>
    <w:rsid w:val="1C392A3A"/>
    <w:rsid w:val="1C46025F"/>
    <w:rsid w:val="1CB1322F"/>
    <w:rsid w:val="1D4D4A00"/>
    <w:rsid w:val="1DC4038A"/>
    <w:rsid w:val="1DF36090"/>
    <w:rsid w:val="1DFE25B1"/>
    <w:rsid w:val="1E511FFA"/>
    <w:rsid w:val="1E752FA2"/>
    <w:rsid w:val="1EAF4E64"/>
    <w:rsid w:val="1EF77273"/>
    <w:rsid w:val="1F1B65D5"/>
    <w:rsid w:val="1F35289F"/>
    <w:rsid w:val="1F4E73A5"/>
    <w:rsid w:val="1F8E0A45"/>
    <w:rsid w:val="1FAB395F"/>
    <w:rsid w:val="1FB8538A"/>
    <w:rsid w:val="1FD22EF6"/>
    <w:rsid w:val="1FF16224"/>
    <w:rsid w:val="201572E0"/>
    <w:rsid w:val="20272451"/>
    <w:rsid w:val="203255D2"/>
    <w:rsid w:val="20403C64"/>
    <w:rsid w:val="205905F2"/>
    <w:rsid w:val="205B3801"/>
    <w:rsid w:val="207644C2"/>
    <w:rsid w:val="208D0BCB"/>
    <w:rsid w:val="20A856C1"/>
    <w:rsid w:val="21A07B88"/>
    <w:rsid w:val="21D24208"/>
    <w:rsid w:val="226B2F60"/>
    <w:rsid w:val="22813299"/>
    <w:rsid w:val="229D6039"/>
    <w:rsid w:val="23461CA8"/>
    <w:rsid w:val="238A1BAA"/>
    <w:rsid w:val="23900E62"/>
    <w:rsid w:val="23BF3886"/>
    <w:rsid w:val="241A6B34"/>
    <w:rsid w:val="24285E2F"/>
    <w:rsid w:val="242A7B69"/>
    <w:rsid w:val="247622DE"/>
    <w:rsid w:val="2480482A"/>
    <w:rsid w:val="24A05D8E"/>
    <w:rsid w:val="24BA397F"/>
    <w:rsid w:val="24FC7C66"/>
    <w:rsid w:val="2519537A"/>
    <w:rsid w:val="258041F6"/>
    <w:rsid w:val="258609CC"/>
    <w:rsid w:val="25BC377D"/>
    <w:rsid w:val="261B55F8"/>
    <w:rsid w:val="261D5675"/>
    <w:rsid w:val="269C7CAD"/>
    <w:rsid w:val="271B4DE1"/>
    <w:rsid w:val="272228DE"/>
    <w:rsid w:val="27443F4D"/>
    <w:rsid w:val="274B78E8"/>
    <w:rsid w:val="27602485"/>
    <w:rsid w:val="277F6362"/>
    <w:rsid w:val="27CF15FE"/>
    <w:rsid w:val="27D42EE9"/>
    <w:rsid w:val="27E10A81"/>
    <w:rsid w:val="27FE6486"/>
    <w:rsid w:val="280B3F2E"/>
    <w:rsid w:val="28341F0D"/>
    <w:rsid w:val="2892323E"/>
    <w:rsid w:val="289361DE"/>
    <w:rsid w:val="291C5E47"/>
    <w:rsid w:val="296D2D47"/>
    <w:rsid w:val="29CB46C2"/>
    <w:rsid w:val="29DA5442"/>
    <w:rsid w:val="29F77BA5"/>
    <w:rsid w:val="2A3A6E77"/>
    <w:rsid w:val="2A85024C"/>
    <w:rsid w:val="2B0D2F04"/>
    <w:rsid w:val="2B1D2572"/>
    <w:rsid w:val="2B206A2D"/>
    <w:rsid w:val="2B404411"/>
    <w:rsid w:val="2B4C1179"/>
    <w:rsid w:val="2B4C11C4"/>
    <w:rsid w:val="2BD60481"/>
    <w:rsid w:val="2BE64387"/>
    <w:rsid w:val="2BEA3FA7"/>
    <w:rsid w:val="2BFD6446"/>
    <w:rsid w:val="2C2E44D4"/>
    <w:rsid w:val="2C7B6C71"/>
    <w:rsid w:val="2D357F0D"/>
    <w:rsid w:val="2D4E604F"/>
    <w:rsid w:val="2D5C2AB0"/>
    <w:rsid w:val="2D7A20E6"/>
    <w:rsid w:val="2DC57805"/>
    <w:rsid w:val="2DDF08DF"/>
    <w:rsid w:val="2DFF79D8"/>
    <w:rsid w:val="2E367C56"/>
    <w:rsid w:val="2E440885"/>
    <w:rsid w:val="2EEE512C"/>
    <w:rsid w:val="2F511B05"/>
    <w:rsid w:val="2F7C571D"/>
    <w:rsid w:val="2F9E5441"/>
    <w:rsid w:val="2FA86B66"/>
    <w:rsid w:val="2FE823A5"/>
    <w:rsid w:val="2FEA1C57"/>
    <w:rsid w:val="300172B8"/>
    <w:rsid w:val="30945277"/>
    <w:rsid w:val="30C71DD4"/>
    <w:rsid w:val="30DC7CB1"/>
    <w:rsid w:val="30ED30CC"/>
    <w:rsid w:val="31064141"/>
    <w:rsid w:val="315622A3"/>
    <w:rsid w:val="31B477DB"/>
    <w:rsid w:val="31B67BE2"/>
    <w:rsid w:val="31CA71DD"/>
    <w:rsid w:val="320B180B"/>
    <w:rsid w:val="323872D4"/>
    <w:rsid w:val="324E5138"/>
    <w:rsid w:val="326F430D"/>
    <w:rsid w:val="331E21CE"/>
    <w:rsid w:val="33562A0D"/>
    <w:rsid w:val="33715F28"/>
    <w:rsid w:val="33F07155"/>
    <w:rsid w:val="340C6245"/>
    <w:rsid w:val="343C4522"/>
    <w:rsid w:val="347A0336"/>
    <w:rsid w:val="34AC6049"/>
    <w:rsid w:val="34F92D63"/>
    <w:rsid w:val="35527F1F"/>
    <w:rsid w:val="357914C0"/>
    <w:rsid w:val="35D721CD"/>
    <w:rsid w:val="36111801"/>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CD175CA"/>
    <w:rsid w:val="3D0E6267"/>
    <w:rsid w:val="3DAB460B"/>
    <w:rsid w:val="3DDA7DB2"/>
    <w:rsid w:val="3E342793"/>
    <w:rsid w:val="3E3C5235"/>
    <w:rsid w:val="3EA34B57"/>
    <w:rsid w:val="3EEF1E6E"/>
    <w:rsid w:val="3F0269A8"/>
    <w:rsid w:val="3F654598"/>
    <w:rsid w:val="40571F31"/>
    <w:rsid w:val="40760623"/>
    <w:rsid w:val="408B7234"/>
    <w:rsid w:val="40A82F90"/>
    <w:rsid w:val="40E27AF7"/>
    <w:rsid w:val="40F80D82"/>
    <w:rsid w:val="41342A6B"/>
    <w:rsid w:val="414C7183"/>
    <w:rsid w:val="418D501C"/>
    <w:rsid w:val="41E9167B"/>
    <w:rsid w:val="42416B50"/>
    <w:rsid w:val="4262379E"/>
    <w:rsid w:val="427A1188"/>
    <w:rsid w:val="429C22A5"/>
    <w:rsid w:val="432A5E11"/>
    <w:rsid w:val="433B1167"/>
    <w:rsid w:val="435F500F"/>
    <w:rsid w:val="43C730CD"/>
    <w:rsid w:val="44043CC6"/>
    <w:rsid w:val="44A567F5"/>
    <w:rsid w:val="45173A63"/>
    <w:rsid w:val="45372E44"/>
    <w:rsid w:val="453B1EBC"/>
    <w:rsid w:val="45635AEC"/>
    <w:rsid w:val="45BA54FA"/>
    <w:rsid w:val="45EC74A5"/>
    <w:rsid w:val="45FA6B69"/>
    <w:rsid w:val="460414DD"/>
    <w:rsid w:val="46332B60"/>
    <w:rsid w:val="4654705C"/>
    <w:rsid w:val="468D2C1F"/>
    <w:rsid w:val="468D3CA5"/>
    <w:rsid w:val="46CE07C2"/>
    <w:rsid w:val="46EA7997"/>
    <w:rsid w:val="470243E7"/>
    <w:rsid w:val="471F1498"/>
    <w:rsid w:val="47271944"/>
    <w:rsid w:val="475C4BFE"/>
    <w:rsid w:val="47BB044C"/>
    <w:rsid w:val="48262DE5"/>
    <w:rsid w:val="48902321"/>
    <w:rsid w:val="48CA74F7"/>
    <w:rsid w:val="49C0281D"/>
    <w:rsid w:val="49E449BF"/>
    <w:rsid w:val="49EC77B8"/>
    <w:rsid w:val="49ED5B1C"/>
    <w:rsid w:val="4AA56755"/>
    <w:rsid w:val="4AD45EF1"/>
    <w:rsid w:val="4AE04A18"/>
    <w:rsid w:val="4B337454"/>
    <w:rsid w:val="4B407CC6"/>
    <w:rsid w:val="4B42232B"/>
    <w:rsid w:val="4B825A76"/>
    <w:rsid w:val="4B8B3702"/>
    <w:rsid w:val="4B9B0D7E"/>
    <w:rsid w:val="4BC83B65"/>
    <w:rsid w:val="4BD4601B"/>
    <w:rsid w:val="4C2C1005"/>
    <w:rsid w:val="4CA74E41"/>
    <w:rsid w:val="4CA91B51"/>
    <w:rsid w:val="4CB62537"/>
    <w:rsid w:val="4CD2365B"/>
    <w:rsid w:val="4D352804"/>
    <w:rsid w:val="4D791805"/>
    <w:rsid w:val="4D8F2F88"/>
    <w:rsid w:val="4DB86BCB"/>
    <w:rsid w:val="4DD85058"/>
    <w:rsid w:val="4E0166A9"/>
    <w:rsid w:val="4E1551DB"/>
    <w:rsid w:val="4E7774D0"/>
    <w:rsid w:val="4F552F1B"/>
    <w:rsid w:val="4F594843"/>
    <w:rsid w:val="503C3BCC"/>
    <w:rsid w:val="504A1F62"/>
    <w:rsid w:val="505C4971"/>
    <w:rsid w:val="50795634"/>
    <w:rsid w:val="508C4A05"/>
    <w:rsid w:val="50B91BA6"/>
    <w:rsid w:val="50C41CF1"/>
    <w:rsid w:val="51217DA6"/>
    <w:rsid w:val="51294703"/>
    <w:rsid w:val="51425A27"/>
    <w:rsid w:val="5158757E"/>
    <w:rsid w:val="51795AD5"/>
    <w:rsid w:val="521A5D1E"/>
    <w:rsid w:val="523624DE"/>
    <w:rsid w:val="52A23F56"/>
    <w:rsid w:val="52BA5471"/>
    <w:rsid w:val="52CF56D4"/>
    <w:rsid w:val="52D871F4"/>
    <w:rsid w:val="52F263D6"/>
    <w:rsid w:val="53024EB7"/>
    <w:rsid w:val="53261795"/>
    <w:rsid w:val="53953BE7"/>
    <w:rsid w:val="539A7887"/>
    <w:rsid w:val="53F51637"/>
    <w:rsid w:val="54124FEF"/>
    <w:rsid w:val="541C4B67"/>
    <w:rsid w:val="543C6C1B"/>
    <w:rsid w:val="54C53740"/>
    <w:rsid w:val="552A2893"/>
    <w:rsid w:val="556B045B"/>
    <w:rsid w:val="557D4E77"/>
    <w:rsid w:val="558D4F56"/>
    <w:rsid w:val="55C375DD"/>
    <w:rsid w:val="56156439"/>
    <w:rsid w:val="56524F2E"/>
    <w:rsid w:val="56643532"/>
    <w:rsid w:val="568B5A7B"/>
    <w:rsid w:val="570A6E63"/>
    <w:rsid w:val="573B0118"/>
    <w:rsid w:val="573D2268"/>
    <w:rsid w:val="57411925"/>
    <w:rsid w:val="57441E32"/>
    <w:rsid w:val="57535542"/>
    <w:rsid w:val="575B3098"/>
    <w:rsid w:val="57860ED7"/>
    <w:rsid w:val="57F55B90"/>
    <w:rsid w:val="580F191D"/>
    <w:rsid w:val="58276F84"/>
    <w:rsid w:val="582E1FB4"/>
    <w:rsid w:val="58584813"/>
    <w:rsid w:val="58B728A2"/>
    <w:rsid w:val="58B868EB"/>
    <w:rsid w:val="590D059A"/>
    <w:rsid w:val="592802C2"/>
    <w:rsid w:val="5978735A"/>
    <w:rsid w:val="59E42114"/>
    <w:rsid w:val="59E710C8"/>
    <w:rsid w:val="5A1C59A1"/>
    <w:rsid w:val="5A407674"/>
    <w:rsid w:val="5A432974"/>
    <w:rsid w:val="5A6A20C5"/>
    <w:rsid w:val="5AD64AF2"/>
    <w:rsid w:val="5B0F774C"/>
    <w:rsid w:val="5B544EB3"/>
    <w:rsid w:val="5B6A33DD"/>
    <w:rsid w:val="5B6A68C0"/>
    <w:rsid w:val="5BF04FFA"/>
    <w:rsid w:val="5C4D2649"/>
    <w:rsid w:val="5C8D6CFF"/>
    <w:rsid w:val="5C966EB6"/>
    <w:rsid w:val="5CB9068F"/>
    <w:rsid w:val="5D013462"/>
    <w:rsid w:val="5D093915"/>
    <w:rsid w:val="5D3351AF"/>
    <w:rsid w:val="5D604E0E"/>
    <w:rsid w:val="5D656BAA"/>
    <w:rsid w:val="5D6672E4"/>
    <w:rsid w:val="5D6B7BC6"/>
    <w:rsid w:val="5D6C21B2"/>
    <w:rsid w:val="5DBF6011"/>
    <w:rsid w:val="5DC13CCC"/>
    <w:rsid w:val="5DC35118"/>
    <w:rsid w:val="5DC55564"/>
    <w:rsid w:val="5DDA5570"/>
    <w:rsid w:val="5DE86882"/>
    <w:rsid w:val="5E0D6E91"/>
    <w:rsid w:val="5E0E2E76"/>
    <w:rsid w:val="5E264AF8"/>
    <w:rsid w:val="5E3B413F"/>
    <w:rsid w:val="5E756870"/>
    <w:rsid w:val="5E971B73"/>
    <w:rsid w:val="5EA12B9A"/>
    <w:rsid w:val="5EB61B43"/>
    <w:rsid w:val="5EBA7075"/>
    <w:rsid w:val="5EBF5DC8"/>
    <w:rsid w:val="5EDD2156"/>
    <w:rsid w:val="5F02275D"/>
    <w:rsid w:val="5F14059B"/>
    <w:rsid w:val="5F291E1B"/>
    <w:rsid w:val="5F551AC0"/>
    <w:rsid w:val="5F616E2A"/>
    <w:rsid w:val="5FE015B4"/>
    <w:rsid w:val="6018182B"/>
    <w:rsid w:val="601E0F43"/>
    <w:rsid w:val="60596F8D"/>
    <w:rsid w:val="6070742B"/>
    <w:rsid w:val="608075E1"/>
    <w:rsid w:val="608A2A31"/>
    <w:rsid w:val="60FC5507"/>
    <w:rsid w:val="61326FB1"/>
    <w:rsid w:val="61384C31"/>
    <w:rsid w:val="613865C3"/>
    <w:rsid w:val="61E77A7E"/>
    <w:rsid w:val="622A4138"/>
    <w:rsid w:val="62385483"/>
    <w:rsid w:val="62385A6C"/>
    <w:rsid w:val="625C0C90"/>
    <w:rsid w:val="62876D77"/>
    <w:rsid w:val="62CA4AF4"/>
    <w:rsid w:val="62E4371E"/>
    <w:rsid w:val="632045D1"/>
    <w:rsid w:val="6342544F"/>
    <w:rsid w:val="63720424"/>
    <w:rsid w:val="63A31ABC"/>
    <w:rsid w:val="63AF148C"/>
    <w:rsid w:val="63C65078"/>
    <w:rsid w:val="63EA156F"/>
    <w:rsid w:val="63EA6D88"/>
    <w:rsid w:val="64621F9C"/>
    <w:rsid w:val="64A537DD"/>
    <w:rsid w:val="64B96E85"/>
    <w:rsid w:val="64BB6795"/>
    <w:rsid w:val="64D069A0"/>
    <w:rsid w:val="64F27E75"/>
    <w:rsid w:val="65067C78"/>
    <w:rsid w:val="65093B9C"/>
    <w:rsid w:val="6564021D"/>
    <w:rsid w:val="65662197"/>
    <w:rsid w:val="658C79F9"/>
    <w:rsid w:val="65A33DF6"/>
    <w:rsid w:val="65BE04E1"/>
    <w:rsid w:val="65F429F0"/>
    <w:rsid w:val="66462C24"/>
    <w:rsid w:val="665A6FDB"/>
    <w:rsid w:val="66B368AE"/>
    <w:rsid w:val="66B532F3"/>
    <w:rsid w:val="66C2760F"/>
    <w:rsid w:val="675A3B6C"/>
    <w:rsid w:val="67906832"/>
    <w:rsid w:val="67AF7DB6"/>
    <w:rsid w:val="680564C6"/>
    <w:rsid w:val="681B3F7A"/>
    <w:rsid w:val="68233428"/>
    <w:rsid w:val="68B54AF7"/>
    <w:rsid w:val="68CA009F"/>
    <w:rsid w:val="695B5920"/>
    <w:rsid w:val="69B35A0D"/>
    <w:rsid w:val="69CC607C"/>
    <w:rsid w:val="69EA1163"/>
    <w:rsid w:val="69F96768"/>
    <w:rsid w:val="6A000D1D"/>
    <w:rsid w:val="6A15755E"/>
    <w:rsid w:val="6A287F98"/>
    <w:rsid w:val="6AB40496"/>
    <w:rsid w:val="6ABD1D5E"/>
    <w:rsid w:val="6AF33939"/>
    <w:rsid w:val="6B795D62"/>
    <w:rsid w:val="6BC747F5"/>
    <w:rsid w:val="6BD35CE4"/>
    <w:rsid w:val="6C3014BE"/>
    <w:rsid w:val="6C5D414F"/>
    <w:rsid w:val="6C761A36"/>
    <w:rsid w:val="6CA324B4"/>
    <w:rsid w:val="6CDE17FD"/>
    <w:rsid w:val="6D1D2C91"/>
    <w:rsid w:val="6D232D3C"/>
    <w:rsid w:val="6D2F5D1E"/>
    <w:rsid w:val="6D5926FD"/>
    <w:rsid w:val="6D792112"/>
    <w:rsid w:val="6E0C3BBF"/>
    <w:rsid w:val="6E1B116C"/>
    <w:rsid w:val="6E641038"/>
    <w:rsid w:val="6EBD0EA6"/>
    <w:rsid w:val="6EE93BE3"/>
    <w:rsid w:val="6F435405"/>
    <w:rsid w:val="6F4810D8"/>
    <w:rsid w:val="6F6D2BAA"/>
    <w:rsid w:val="6F9A4A47"/>
    <w:rsid w:val="701710D0"/>
    <w:rsid w:val="7047567A"/>
    <w:rsid w:val="70795456"/>
    <w:rsid w:val="709946EC"/>
    <w:rsid w:val="70E52ED9"/>
    <w:rsid w:val="715457F5"/>
    <w:rsid w:val="72385532"/>
    <w:rsid w:val="72702455"/>
    <w:rsid w:val="72884C69"/>
    <w:rsid w:val="728F2E47"/>
    <w:rsid w:val="72973011"/>
    <w:rsid w:val="72BA2415"/>
    <w:rsid w:val="72E42D1B"/>
    <w:rsid w:val="73343015"/>
    <w:rsid w:val="734F0911"/>
    <w:rsid w:val="736054C4"/>
    <w:rsid w:val="736C572D"/>
    <w:rsid w:val="73A422EB"/>
    <w:rsid w:val="73E66974"/>
    <w:rsid w:val="73FA663F"/>
    <w:rsid w:val="74103E55"/>
    <w:rsid w:val="745B622A"/>
    <w:rsid w:val="74AA3A17"/>
    <w:rsid w:val="753E2D2E"/>
    <w:rsid w:val="756A1F87"/>
    <w:rsid w:val="75975CD6"/>
    <w:rsid w:val="75B63EDF"/>
    <w:rsid w:val="75DB13A5"/>
    <w:rsid w:val="75E552E3"/>
    <w:rsid w:val="7648538B"/>
    <w:rsid w:val="76577132"/>
    <w:rsid w:val="76BD747C"/>
    <w:rsid w:val="76CD52EB"/>
    <w:rsid w:val="76FE004A"/>
    <w:rsid w:val="77462C4C"/>
    <w:rsid w:val="778F7F56"/>
    <w:rsid w:val="77A268F6"/>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9DC62E5"/>
    <w:rsid w:val="7A200C95"/>
    <w:rsid w:val="7A594332"/>
    <w:rsid w:val="7A8564DB"/>
    <w:rsid w:val="7A8F36F4"/>
    <w:rsid w:val="7AC22B97"/>
    <w:rsid w:val="7B1F77A4"/>
    <w:rsid w:val="7B292799"/>
    <w:rsid w:val="7B6255B6"/>
    <w:rsid w:val="7BA24F70"/>
    <w:rsid w:val="7BC61B4B"/>
    <w:rsid w:val="7C090682"/>
    <w:rsid w:val="7C6A6CA8"/>
    <w:rsid w:val="7CC94CD2"/>
    <w:rsid w:val="7CF04E00"/>
    <w:rsid w:val="7D41026F"/>
    <w:rsid w:val="7D59343F"/>
    <w:rsid w:val="7E0A78B3"/>
    <w:rsid w:val="7E2665B9"/>
    <w:rsid w:val="7E2912F3"/>
    <w:rsid w:val="7EAA2710"/>
    <w:rsid w:val="7F6848FF"/>
    <w:rsid w:val="7F9026D0"/>
    <w:rsid w:val="7F984417"/>
    <w:rsid w:val="7FA569BD"/>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paragraph" w:styleId="9">
    <w:name w:val="Body Text First Indent 2"/>
    <w:basedOn w:val="4"/>
    <w:unhideWhenUsed/>
    <w:qFormat/>
    <w:uiPriority w:val="99"/>
    <w:pPr>
      <w:tabs>
        <w:tab w:val="left" w:pos="540"/>
      </w:tabs>
      <w:ind w:firstLine="420" w:firstLineChars="2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rFonts w:ascii="Times New Roman" w:hAnsi="Times New Roman" w:eastAsia="宋体"/>
      <w:color w:val="auto"/>
      <w:spacing w:val="0"/>
      <w:w w:val="100"/>
      <w:position w:val="0"/>
      <w:sz w:val="21"/>
      <w:u w:val="none"/>
      <w:vertAlign w:val="baseline"/>
    </w:rPr>
  </w:style>
  <w:style w:type="character" w:customStyle="1" w:styleId="14">
    <w:name w:val="页眉 字符"/>
    <w:basedOn w:val="12"/>
    <w:link w:val="7"/>
    <w:qFormat/>
    <w:uiPriority w:val="99"/>
    <w:rPr>
      <w:rFonts w:ascii="Times New Roman" w:hAnsi="Times New Roman" w:eastAsia="宋体" w:cs="Times New Roman"/>
      <w:sz w:val="18"/>
      <w:szCs w:val="18"/>
    </w:rPr>
  </w:style>
  <w:style w:type="character" w:customStyle="1" w:styleId="15">
    <w:name w:val="页脚 字符"/>
    <w:basedOn w:val="12"/>
    <w:link w:val="6"/>
    <w:qFormat/>
    <w:uiPriority w:val="99"/>
    <w:rPr>
      <w:rFonts w:ascii="Times New Roman" w:hAnsi="Times New Roman" w:eastAsia="宋体" w:cs="Times New Roman"/>
      <w:sz w:val="18"/>
      <w:szCs w:val="18"/>
    </w:rPr>
  </w:style>
  <w:style w:type="character" w:customStyle="1" w:styleId="16">
    <w:name w:val="批注框文本 字符"/>
    <w:basedOn w:val="12"/>
    <w:link w:val="5"/>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qFormat/>
    <w:uiPriority w:val="99"/>
    <w:pPr>
      <w:ind w:firstLine="420" w:firstLineChars="200"/>
    </w:pPr>
  </w:style>
  <w:style w:type="paragraph" w:styleId="1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NormalCharacter"/>
    <w:semiHidden/>
    <w:qFormat/>
    <w:uiPriority w:val="0"/>
  </w:style>
  <w:style w:type="paragraph" w:customStyle="1" w:styleId="21">
    <w:name w:val="yz正文"/>
    <w:qFormat/>
    <w:uiPriority w:val="0"/>
    <w:pPr>
      <w:widowControl w:val="0"/>
      <w:ind w:firstLine="420"/>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2024</Words>
  <Characters>11543</Characters>
  <Lines>96</Lines>
  <Paragraphs>27</Paragraphs>
  <TotalTime>1</TotalTime>
  <ScaleCrop>false</ScaleCrop>
  <LinksUpToDate>false</LinksUpToDate>
  <CharactersWithSpaces>13540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2020-11-08T15:18:00Z</dcterms:created>
  <dc:creator>微软用户</dc:creator>
  <cp:lastModifiedBy>肖新龙</cp:lastModifiedBy>
  <dcterms:modified xsi:type="dcterms:W3CDTF">2021-06-09T05:23:25Z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12235BD799AB4D6FA517A2E1612536C5</vt:lpwstr>
  </property>
</Properties>
</file>