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857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浩卓泵业（杭州）有限公司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卢晶</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卢晶、蒋建峰、林兵、汪碧乔</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091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浩卓泵业（杭州）有限公司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卢晶</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2025-N1QMS-2251867</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卢晶</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2022-N1EMS-1251867</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卢晶</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2024-N1OHSMS-1251867</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r>
              <w:t>18.01.03,29.10.07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2022-N1OHSMS-3059501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2024-N0QMS-1474491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2025-N0EMS-1474491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2025-N0OHSMS-1474491</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E:离心泵、成套供水设备，一体化预制泵站的设计、生产和销售所涉及场所的相关环境管理活动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Q:离心泵、成套供水设备，一体化预制泵站的设计、生产和销售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O:离心泵、成套供水设备，一体化预制泵站的设计、生产和销售所涉及场所的相关职业健康安全管理活动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浙江省杭州市临平区经济技术开发区恒毅街20号2幢</w:t>
      </w:r>
    </w:p>
    <w:p w14:paraId="5FB2C4BD">
      <w:pPr>
        <w:spacing w:line="360" w:lineRule="auto"/>
        <w:ind w:firstLine="420" w:firstLineChars="200"/>
      </w:pPr>
      <w:r>
        <w:rPr>
          <w:rFonts w:hint="eastAsia"/>
        </w:rPr>
        <w:t>办公地址：</w:t>
      </w:r>
      <w:r>
        <w:rPr>
          <w:rFonts w:hint="eastAsia"/>
        </w:rPr>
        <w:t>浙江省杭州市临平区经济技术开发区恒毅街20号2幢</w:t>
      </w:r>
    </w:p>
    <w:p w14:paraId="3E2A92FF">
      <w:pPr>
        <w:spacing w:line="360" w:lineRule="auto"/>
        <w:ind w:firstLine="420" w:firstLineChars="200"/>
      </w:pPr>
      <w:r>
        <w:rPr>
          <w:rFonts w:hint="eastAsia"/>
        </w:rPr>
        <w:t>经营地址：</w:t>
      </w:r>
      <w:bookmarkStart w:id="14" w:name="生产地址"/>
      <w:bookmarkEnd w:id="14"/>
      <w:r>
        <w:rPr>
          <w:rFonts w:hint="eastAsia"/>
        </w:rPr>
        <w:t>浙江省杭州市临平区经济技术开发区恒毅街20号2幢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08:30至2025年07月08日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浩卓泵业（杭州）有限公司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卢晶</w:t>
      </w:r>
      <w:r>
        <w:rPr>
          <w:rFonts w:hint="eastAsia"/>
          <w:b/>
          <w:color w:val="auto"/>
          <w:kern w:val="2"/>
          <w:sz w:val="21"/>
          <w:lang w:val="en-GB"/>
        </w:rPr>
        <w:t xml:space="preserve">  </w:t>
      </w:r>
      <w:r>
        <w:rPr>
          <w:rFonts w:hint="eastAsia"/>
          <w:b/>
          <w:color w:val="auto"/>
          <w:kern w:val="2"/>
          <w:sz w:val="21"/>
          <w:lang w:val="en-GB"/>
        </w:rPr>
        <w:t>卢晶、蒋建峰、林兵、汪碧乔</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286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