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安徽庚霖建设工程有限公司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21166-2025-EcEO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安徽省淮北市相山区桓湖花园北区4栋一单元101室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安徽省淮北市相山区桓湖花园北区4栋一单元101室</w:t>
            </w:r>
          </w:p>
          <w:p w:rsidR="00E12FF5">
            <w:r>
              <w:rPr>
                <w:rFonts w:hint="eastAsia"/>
                <w:sz w:val="21"/>
                <w:szCs w:val="21"/>
              </w:rPr>
              <w:t>淮北市重点工程建设管理处、淮北市中医医院 淮北市人民中路186号中医医院院内；淮北市中医医院中西医结合综合楼项目 淮北市人民中路186号中医医院</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孟庆林</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18856103629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18856103629@qq.com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2025年08月08日 08:30至2025年08月10日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E:资质范围内市政公用工程施工总承包、建筑装修装饰工程专业承包所涉及场所的相关环境管理活动</w:t>
            </w:r>
          </w:p>
          <w:p>
            <w:pPr>
              <w:tabs>
                <w:tab w:val="left" w:pos="0"/>
              </w:tabs>
              <w:jc w:val="left"/>
              <w:rPr>
                <w:rFonts w:hint="eastAsia"/>
                <w:sz w:val="21"/>
                <w:szCs w:val="21"/>
              </w:rPr>
            </w:pPr>
            <w:r>
              <w:rPr>
                <w:rFonts w:hint="eastAsia"/>
                <w:sz w:val="21"/>
                <w:szCs w:val="21"/>
              </w:rPr>
              <w:t>O:资质范围内市政公用工程施工总承包、建筑装修装饰工程专业承包所涉及场所的相关职业健康安全管理活动</w:t>
            </w:r>
          </w:p>
          <w:p>
            <w:pPr>
              <w:tabs>
                <w:tab w:val="left" w:pos="0"/>
              </w:tabs>
              <w:jc w:val="left"/>
              <w:rPr>
                <w:rFonts w:hint="eastAsia"/>
                <w:sz w:val="21"/>
                <w:szCs w:val="21"/>
              </w:rPr>
            </w:pPr>
            <w:r>
              <w:rPr>
                <w:rFonts w:hint="eastAsia"/>
                <w:sz w:val="21"/>
                <w:szCs w:val="21"/>
              </w:rPr>
              <w:t>Q:资质范围内市政公用工程施工总承包、建筑装修装饰工程专业承包</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E:28.03.01,28.08.01,28.08.02,28.08.03,28.08.04,28.08.05,O:28.03.01,28.08.01,28.08.02,28.08.03,28.08.04,28.08.05,EC:28.03.01,28.08.01,28.08.02,28.08.03,28.08.04,28.08.05</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杨建冬</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2025-N1OHSMS-1515313</w:t>
            </w:r>
          </w:p>
        </w:tc>
        <w:tc>
          <w:tcPr>
            <w:tcW w:w="3684" w:type="dxa"/>
            <w:gridSpan w:val="9"/>
            <w:vAlign w:val="center"/>
          </w:tcPr>
          <w:p w:rsidR="00E12FF5">
            <w:pPr>
              <w:jc w:val="center"/>
              <w:rPr>
                <w:sz w:val="21"/>
                <w:szCs w:val="21"/>
              </w:rPr>
            </w:pPr>
            <w:r>
              <w:t>28.03.01,28.08.01,28.08.02,28.08.03,28.08.04,28.08.05</w:t>
            </w:r>
          </w:p>
        </w:tc>
        <w:tc>
          <w:tcPr>
            <w:tcW w:w="1560" w:type="dxa"/>
            <w:gridSpan w:val="2"/>
            <w:vAlign w:val="center"/>
          </w:tcPr>
          <w:p w:rsidR="00E12FF5">
            <w:pPr>
              <w:jc w:val="center"/>
              <w:rPr>
                <w:sz w:val="21"/>
                <w:szCs w:val="21"/>
              </w:rPr>
            </w:pPr>
            <w:bookmarkStart w:id="11" w:name="_GoBack"/>
            <w:bookmarkEnd w:id="11"/>
            <w:r>
              <w:t>15003407162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2025-N1EMS-1515313</w:t>
            </w:r>
          </w:p>
        </w:tc>
        <w:tc>
          <w:tcPr>
            <w:tcW w:w="3684" w:type="dxa"/>
            <w:gridSpan w:val="9"/>
            <w:vAlign w:val="center"/>
          </w:tcPr>
          <w:p>
            <w:pPr>
              <w:jc w:val="center"/>
            </w:pPr>
            <w:r>
              <w:t>28.03.01,28.08.01,28.08.02,28.08.03,28.08.04,28.08.05</w:t>
            </w:r>
          </w:p>
        </w:tc>
        <w:tc>
          <w:tcPr>
            <w:tcW w:w="1560" w:type="dxa"/>
            <w:gridSpan w:val="2"/>
            <w:vAlign w:val="center"/>
          </w:tcPr>
          <w:p>
            <w:pPr>
              <w:jc w:val="center"/>
            </w:pPr>
            <w:r>
              <w:t>15003407162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2025-N1QMS-1515313</w:t>
            </w:r>
          </w:p>
        </w:tc>
        <w:tc>
          <w:tcPr>
            <w:tcW w:w="3684" w:type="dxa"/>
            <w:gridSpan w:val="9"/>
            <w:vAlign w:val="center"/>
          </w:tcPr>
          <w:p>
            <w:pPr>
              <w:jc w:val="center"/>
            </w:pPr>
            <w:r>
              <w:t>28.03.01,28.08.01,28.08.02,28.08.03,28.08.04,28.08.05</w:t>
            </w:r>
          </w:p>
        </w:tc>
        <w:tc>
          <w:tcPr>
            <w:tcW w:w="1560" w:type="dxa"/>
            <w:gridSpan w:val="2"/>
            <w:vAlign w:val="center"/>
          </w:tcPr>
          <w:p>
            <w:pPr>
              <w:jc w:val="center"/>
            </w:pPr>
            <w:r>
              <w:t>15003407162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2025-N1OHSMS-1411658</w:t>
            </w:r>
          </w:p>
        </w:tc>
        <w:tc>
          <w:tcPr>
            <w:tcW w:w="3684" w:type="dxa"/>
            <w:gridSpan w:val="9"/>
            <w:vAlign w:val="center"/>
          </w:tcPr>
          <w:p>
            <w:pPr>
              <w:jc w:val="center"/>
            </w:pPr>
          </w:p>
        </w:tc>
        <w:tc>
          <w:tcPr>
            <w:tcW w:w="1560" w:type="dxa"/>
            <w:gridSpan w:val="2"/>
            <w:vAlign w:val="center"/>
          </w:tcPr>
          <w:p>
            <w:pPr>
              <w:jc w:val="center"/>
            </w:pPr>
            <w:r>
              <w:t>19052581805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查月桂</w:t>
            </w:r>
          </w:p>
        </w:tc>
        <w:tc>
          <w:tcPr>
            <w:tcW w:w="850" w:type="dxa"/>
            <w:vAlign w:val="center"/>
          </w:tcPr>
          <w:p>
            <w:pPr>
              <w:jc w:val="center"/>
            </w:pPr>
            <w:r>
              <w:t>女</w:t>
            </w:r>
          </w:p>
        </w:tc>
        <w:tc>
          <w:tcPr>
            <w:tcW w:w="2699" w:type="dxa"/>
            <w:gridSpan w:val="4"/>
            <w:vAlign w:val="center"/>
          </w:tcPr>
          <w:p>
            <w:pPr>
              <w:jc w:val="both"/>
            </w:pPr>
            <w:r>
              <w:t>2025-N1EMS-1411658</w:t>
            </w:r>
          </w:p>
        </w:tc>
        <w:tc>
          <w:tcPr>
            <w:tcW w:w="3684" w:type="dxa"/>
            <w:gridSpan w:val="9"/>
            <w:vAlign w:val="center"/>
          </w:tcPr>
          <w:p>
            <w:pPr>
              <w:jc w:val="center"/>
            </w:pPr>
          </w:p>
        </w:tc>
        <w:tc>
          <w:tcPr>
            <w:tcW w:w="1560" w:type="dxa"/>
            <w:gridSpan w:val="2"/>
            <w:vAlign w:val="center"/>
          </w:tcPr>
          <w:p>
            <w:pPr>
              <w:jc w:val="center"/>
            </w:pPr>
            <w:r>
              <w:t>19052581805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2025-08-05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819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464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