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贵州恒科建筑科技有限公司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21549-2025-QEO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贵州省安顺市西秀区产业园区蔡官镇张关村城北大道旁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贵州省安顺市西秀区产业园区蔡官镇张关村城北大道旁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姜浩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15339535835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583631418@qq.com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2025年11月17日 08:30至2025年11月17日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E:（资质范围内）商品混凝土、PC构件（有许可要求的除外）的生产所涉及场所的相关环境管理活动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Q:（资质范围内）商品混凝土、PC构件（有许可要求的除外）的生产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O:（资质范围内）商品混凝土、PC构件（有许可要求的除外）的生产所涉及场所的相关职业健康安全管理活动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E:16.02.01,16.02.03,Q:16.02.01,16.02.03,O:16.02.01,16.02.03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2024-N1OHSMS-4027778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16.02.01,16.02.03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15803577102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16.02.01,16.02.03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2024-N1QMS-5027778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16.02.01,16.02.03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4123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时俊琴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181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