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22164-2025-QEO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5538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山西万邦数字科技有限公司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时俊琴、杨建冬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5460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山西万邦数字科技有限公司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2024-N1QMS-5027778</w:t>
            </w:r>
          </w:p>
        </w:tc>
        <w:tc>
          <w:tcPr>
            <w:tcW w:w="3145" w:type="dxa"/>
            <w:vAlign w:val="center"/>
          </w:tcPr>
          <w:p w:rsidR="00B416F3">
            <w:pPr>
              <w:spacing w:line="360" w:lineRule="exact"/>
              <w:jc w:val="center"/>
              <w:rPr>
                <w:szCs w:val="21"/>
              </w:rP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2024-N1EMS-4027778</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2024-N1OHSMS-4027778</w:t>
            </w:r>
          </w:p>
        </w:tc>
        <w:tc>
          <w:tcPr>
            <w:tcW w:w="3145" w:type="dxa"/>
            <w:vAlign w:val="center"/>
          </w:tcPr>
          <w:p w:rsidR="00B416F3">
            <w:pPr>
              <w:spacing w:line="360" w:lineRule="exact"/>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29.09.01,33.02.01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29.09.01,33.02.01</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2026年01月15日上午至2026年01月16日上午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E:计算机应用软件技术开发、集成软硬件的销售所涉及场所的相关环境管理活动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Q:计算机应用软件技术开发、集成软硬件的销售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S:计算机应用软件技术开发、集成软硬件的销售所涉及场所的相关职业健康安全管理活动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山西转型综合改革示范区学府产业园长治路249号山西高创519室</w:t>
      </w:r>
    </w:p>
    <w:p w:rsidR="00B416F3">
      <w:pPr>
        <w:spacing w:line="360" w:lineRule="auto"/>
        <w:ind w:firstLine="420" w:firstLineChars="200"/>
      </w:pPr>
      <w:r>
        <w:rPr>
          <w:rFonts w:hint="eastAsia"/>
        </w:rPr>
        <w:t>办公地址：</w:t>
      </w:r>
      <w:r>
        <w:rPr>
          <w:rFonts w:hint="eastAsia"/>
        </w:rPr>
        <w:t>山西转型综合改革示范区学府产业园长治路249号山西高创519室</w:t>
      </w:r>
    </w:p>
    <w:p w:rsidR="00B416F3">
      <w:pPr>
        <w:spacing w:line="360" w:lineRule="auto"/>
        <w:ind w:firstLine="420" w:firstLineChars="200"/>
      </w:pPr>
      <w:r>
        <w:rPr>
          <w:rFonts w:hint="eastAsia"/>
        </w:rPr>
        <w:t>经营地址：</w:t>
      </w:r>
      <w:bookmarkStart w:id="14" w:name="生产地址"/>
      <w:bookmarkEnd w:id="14"/>
      <w:r>
        <w:rPr>
          <w:rFonts w:hint="eastAsia"/>
        </w:rPr>
        <w:t>山西转型综合改革示范区学府产业园长治路249号山西高创519室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2026年01月08日 08:30至2026年01月08日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山西万邦数字科技有限公司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63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