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00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优时通（山西）供应链管理有限公司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杨建冬、王国科</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63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优时通（山西）供应链管理有限公司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29.11.02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2025-N0EMS-1515731</w:t>
            </w:r>
          </w:p>
        </w:tc>
        <w:tc>
          <w:tcPr>
            <w:tcW w:w="3145" w:type="dxa"/>
            <w:vAlign w:val="center"/>
          </w:tcPr>
          <w:p>
            <w:pPr>
              <w:jc w:val="center"/>
            </w:pPr>
            <w:r>
              <w:t>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2025-N0OHSMS-1515731</w:t>
            </w:r>
          </w:p>
        </w:tc>
        <w:tc>
          <w:tcPr>
            <w:tcW w:w="3145" w:type="dxa"/>
            <w:vAlign w:val="center"/>
          </w:tcPr>
          <w:p>
            <w:pPr>
              <w:jc w:val="center"/>
            </w:pPr>
            <w:r>
              <w:t>29.11.02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Q:钢材的销售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太原市尖草坪区迎新街道大同路金桥郡小区九号楼二单元902</w:t>
      </w:r>
    </w:p>
    <w:p w14:paraId="5FB2C4BD">
      <w:pPr>
        <w:spacing w:line="360" w:lineRule="auto"/>
        <w:ind w:firstLine="420" w:firstLineChars="200"/>
      </w:pPr>
      <w:r>
        <w:rPr>
          <w:rFonts w:hint="eastAsia"/>
        </w:rPr>
        <w:t>办公地址：</w:t>
      </w:r>
      <w:r>
        <w:rPr>
          <w:rFonts w:hint="eastAsia"/>
        </w:rPr>
        <w:t>山西省太原市尖草坪区大同路青年城5号楼10层1006、1007</w:t>
      </w:r>
    </w:p>
    <w:p w14:paraId="3E2A92FF">
      <w:pPr>
        <w:spacing w:line="360" w:lineRule="auto"/>
        <w:ind w:firstLine="420" w:firstLineChars="200"/>
      </w:pPr>
      <w:r>
        <w:rPr>
          <w:rFonts w:hint="eastAsia"/>
        </w:rPr>
        <w:t>经营地址：</w:t>
      </w:r>
      <w:bookmarkStart w:id="14" w:name="生产地址"/>
      <w:bookmarkEnd w:id="14"/>
      <w:r>
        <w:rPr>
          <w:rFonts w:hint="eastAsia"/>
        </w:rPr>
        <w:t>山西省太原市尖草坪区大同路青年城5号楼10层1006、1007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优时通（山西）供应链管理有限公司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杨建冬、王国科</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7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