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2E72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870B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4A1B9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0AEAB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优时通（山西）供应链管理有限公司</w:t>
            </w:r>
          </w:p>
        </w:tc>
        <w:tc>
          <w:tcPr>
            <w:tcW w:w="1134" w:type="dxa"/>
            <w:vAlign w:val="center"/>
          </w:tcPr>
          <w:p w14:paraId="234EE5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425D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21842-2025-QEO</w:t>
            </w:r>
          </w:p>
        </w:tc>
      </w:tr>
      <w:tr w14:paraId="1E9EB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29D5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5871FC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太原市尖草坪区迎新街道大同路金桥郡小区九号楼二单元902</w:t>
            </w:r>
          </w:p>
        </w:tc>
      </w:tr>
      <w:tr w14:paraId="09146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98CF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7DEEBBD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山西省太原市尖草坪区大同路青年城5号楼10层1006、1007</w:t>
            </w:r>
          </w:p>
        </w:tc>
      </w:tr>
      <w:tr w14:paraId="1C590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416E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1E437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D7C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B6BA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18335186528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324D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620FC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496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EFF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77335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FD0E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9112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8C5D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954FA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2FB286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7C52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9923F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1214430969@qq.com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F5B05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CBC52B">
            <w:pPr>
              <w:rPr>
                <w:sz w:val="21"/>
                <w:szCs w:val="21"/>
              </w:rPr>
            </w:pPr>
          </w:p>
        </w:tc>
      </w:tr>
      <w:tr w14:paraId="1F1AB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690E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2E73AC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08:30至2025年12月04日 12:00</w:t>
            </w:r>
          </w:p>
        </w:tc>
        <w:tc>
          <w:tcPr>
            <w:tcW w:w="1457" w:type="dxa"/>
            <w:gridSpan w:val="5"/>
            <w:vAlign w:val="center"/>
          </w:tcPr>
          <w:p w14:paraId="28533F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374872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4ED49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0809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2D55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81C802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836C1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668FB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4D3D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9CB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7D13C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95139E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7215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CACC6F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6711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A46D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40F4B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81FD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366C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75F9F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70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B442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DEA5C0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22785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26EB4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8F8E0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65B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28FB49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35D4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73593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844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F5449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1584A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E:钢材的销售所涉及场所的相关环境管理活动</w:t>
            </w:r>
          </w:p>
          <w:p w14:paraId="3525F87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Q:钢材的销售</w:t>
            </w:r>
          </w:p>
          <w:p w14:paraId="2579F95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O:钢材的销售所涉及场所的相关职业健康安全管理活动</w:t>
            </w:r>
          </w:p>
        </w:tc>
      </w:tr>
      <w:tr w14:paraId="260F7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FB304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C4C07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E:29.11.02,Q:29.11.02,O:29.11.02</w:t>
            </w:r>
          </w:p>
        </w:tc>
        <w:tc>
          <w:tcPr>
            <w:tcW w:w="1275" w:type="dxa"/>
            <w:gridSpan w:val="3"/>
            <w:vAlign w:val="center"/>
          </w:tcPr>
          <w:p w14:paraId="6B55A34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BBF500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1A5F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CF8ACA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A86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EB35B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F03E9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8972C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FA911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B1DC4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D665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F10A0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16E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548B5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D4E03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0EE6E0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202CA4C1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5FEADF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14:paraId="7E3A4809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1BBB523F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5C8BF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2F52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C70F1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36B42F"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6C0E986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DB5A0D"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14:paraId="0110BFF0"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242048F4">
            <w:pPr>
              <w:jc w:val="center"/>
            </w:pPr>
            <w:r>
              <w:t>15003407162</w:t>
            </w:r>
          </w:p>
        </w:tc>
      </w:tr>
      <w:tr w14:paraId="6F427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6A106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59E31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CFC360"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146608B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E09C003"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 w14:paraId="49AF14E9"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76AC6700">
            <w:pPr>
              <w:jc w:val="center"/>
            </w:pPr>
            <w:r>
              <w:t>15003407162</w:t>
            </w:r>
          </w:p>
        </w:tc>
      </w:tr>
      <w:tr w14:paraId="328E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5EBA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CD5DE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10B4B9"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 w14:paraId="0F4CF77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C44E07">
            <w:pPr>
              <w:jc w:val="both"/>
            </w:pPr>
            <w:r>
              <w:t>2025-N0QMS-1515731</w:t>
            </w:r>
          </w:p>
        </w:tc>
        <w:tc>
          <w:tcPr>
            <w:tcW w:w="3684" w:type="dxa"/>
            <w:gridSpan w:val="9"/>
            <w:vAlign w:val="center"/>
          </w:tcPr>
          <w:p w14:paraId="33DDE006"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442A06C7">
            <w:pPr>
              <w:jc w:val="center"/>
            </w:pPr>
            <w:r>
              <w:t>18903559998</w:t>
            </w:r>
          </w:p>
        </w:tc>
      </w:tr>
      <w:tr w14:paraId="45CF1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86325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5A30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718A4B"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 w14:paraId="09D635B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848FA4"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 w14:paraId="55E0B687"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72EC2157">
            <w:pPr>
              <w:jc w:val="center"/>
            </w:pPr>
            <w:r>
              <w:t>18903559998</w:t>
            </w:r>
          </w:p>
        </w:tc>
      </w:tr>
      <w:tr w14:paraId="6C8EF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82C7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3B9CA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973D6E"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 w14:paraId="11EA3EA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40176F"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 w14:paraId="603042B4"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16A22951">
            <w:pPr>
              <w:jc w:val="center"/>
            </w:pPr>
            <w:r>
              <w:t>18903559998</w:t>
            </w:r>
          </w:p>
        </w:tc>
      </w:tr>
      <w:tr w14:paraId="39699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E26BE47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见证人：文</w:t>
            </w:r>
            <w:r>
              <w:rPr>
                <w:rFonts w:hint="eastAsia"/>
                <w:highlight w:val="yellow"/>
                <w:lang w:val="en-US" w:eastAsia="zh-CN"/>
              </w:rPr>
              <w:t>杨建冬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王国科</w:t>
            </w:r>
            <w:r>
              <w:rPr>
                <w:rFonts w:hint="eastAsia"/>
                <w:highlight w:val="yellow"/>
              </w:rPr>
              <w:t xml:space="preserve">  被见证体系:Q</w:t>
            </w:r>
            <w:r>
              <w:rPr>
                <w:rFonts w:hint="eastAsia"/>
                <w:highlight w:val="yellow"/>
                <w:lang w:val="en-US" w:eastAsia="zh-CN"/>
              </w:rPr>
              <w:t>EO</w:t>
            </w:r>
            <w:bookmarkEnd w:id="12"/>
          </w:p>
        </w:tc>
      </w:tr>
      <w:tr w14:paraId="40FBB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72450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76774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A21C0E3">
            <w:pPr>
              <w:widowControl/>
              <w:jc w:val="left"/>
              <w:rPr>
                <w:sz w:val="21"/>
                <w:szCs w:val="21"/>
              </w:rPr>
            </w:pPr>
          </w:p>
          <w:p w14:paraId="2A74FEA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6B8DB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432191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D1C68DC">
            <w:pPr>
              <w:rPr>
                <w:sz w:val="21"/>
                <w:szCs w:val="21"/>
              </w:rPr>
            </w:pPr>
          </w:p>
          <w:p w14:paraId="289D4FAF">
            <w:pPr>
              <w:rPr>
                <w:sz w:val="21"/>
                <w:szCs w:val="21"/>
              </w:rPr>
            </w:pPr>
          </w:p>
          <w:p w14:paraId="231CA39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1C6964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AD14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BEBD5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2CD00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D5E65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C945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14BF19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555DD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DBCB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5100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F85FA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F09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161EC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5FB27C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0E67E9">
      <w:pPr>
        <w:pStyle w:val="2"/>
      </w:pPr>
    </w:p>
    <w:p w14:paraId="4927AD6E">
      <w:pPr>
        <w:pStyle w:val="2"/>
      </w:pPr>
    </w:p>
    <w:p w14:paraId="397853BE">
      <w:pPr>
        <w:pStyle w:val="2"/>
      </w:pPr>
    </w:p>
    <w:p w14:paraId="4B35071C">
      <w:pPr>
        <w:pStyle w:val="2"/>
      </w:pPr>
    </w:p>
    <w:p w14:paraId="1D804E7C">
      <w:pPr>
        <w:pStyle w:val="2"/>
      </w:pPr>
    </w:p>
    <w:p w14:paraId="71A96ABD">
      <w:pPr>
        <w:pStyle w:val="2"/>
      </w:pPr>
    </w:p>
    <w:p w14:paraId="48665852">
      <w:pPr>
        <w:pStyle w:val="2"/>
      </w:pPr>
    </w:p>
    <w:p w14:paraId="6B1B4C36">
      <w:pPr>
        <w:pStyle w:val="2"/>
      </w:pPr>
    </w:p>
    <w:p w14:paraId="27380C64">
      <w:pPr>
        <w:pStyle w:val="2"/>
      </w:pPr>
    </w:p>
    <w:p w14:paraId="4348E3A7">
      <w:pPr>
        <w:pStyle w:val="2"/>
      </w:pPr>
    </w:p>
    <w:p w14:paraId="58B909C5">
      <w:pPr>
        <w:pStyle w:val="2"/>
      </w:pPr>
    </w:p>
    <w:p w14:paraId="0187CC3D">
      <w:pPr>
        <w:pStyle w:val="2"/>
      </w:pPr>
    </w:p>
    <w:p w14:paraId="11FCFB2F">
      <w:pPr>
        <w:pStyle w:val="2"/>
      </w:pPr>
    </w:p>
    <w:p w14:paraId="39E93BBB">
      <w:pPr>
        <w:pStyle w:val="2"/>
      </w:pPr>
    </w:p>
    <w:p w14:paraId="683BFA9D">
      <w:pPr>
        <w:pStyle w:val="2"/>
      </w:pPr>
    </w:p>
    <w:p w14:paraId="6CABDA9B">
      <w:pPr>
        <w:pStyle w:val="2"/>
      </w:pPr>
    </w:p>
    <w:p w14:paraId="4C448A88">
      <w:pPr>
        <w:pStyle w:val="2"/>
      </w:pPr>
    </w:p>
    <w:p w14:paraId="07DB331A">
      <w:pPr>
        <w:pStyle w:val="2"/>
      </w:pPr>
    </w:p>
    <w:p w14:paraId="607290E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11C153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8D3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EE73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39849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932D4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E7E2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0891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544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395D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6E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269F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B4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234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A16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EDD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712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A23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54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31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AB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5A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CDD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4D1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EBA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C47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AE7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8B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86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5B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FF1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1EE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94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E87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7E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E8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D20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88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F96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B9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13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0ED7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D24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75E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D7C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F889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4A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3E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217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FB5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16E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811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3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5F4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5F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66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AED2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E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F68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2D8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743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15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78B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CCB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E0D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2A9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19F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500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342D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D16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C0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C62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176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6A5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B2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82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3BC4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B60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8C2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8E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98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823A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84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E1F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D7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6C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249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64B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26C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E8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FD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486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5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3CFD3C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6A4D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8F3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D985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A1ED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CBC85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23EB4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FE03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5FF30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FCD20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FE95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4F399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21A8E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803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1A87B3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9B27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AF10D8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380E8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175EA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1278</Words>
  <Characters>1686</Characters>
  <Lines>9</Lines>
  <Paragraphs>2</Paragraphs>
  <TotalTime>2</TotalTime>
  <ScaleCrop>false</ScaleCrop>
  <LinksUpToDate>false</LinksUpToDate>
  <CharactersWithSpaces>1734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2025-12-01T02:10:48Z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