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Q勾选15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 xml:space="preserve">0430  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233"/>
        <w:gridCol w:w="1297"/>
        <w:gridCol w:w="1290"/>
        <w:gridCol w:w="1505"/>
        <w:gridCol w:w="1720"/>
        <w:gridCol w:w="13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5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四川伊索利科技有限公司</w:t>
            </w:r>
            <w:bookmarkEnd w:id="4"/>
          </w:p>
        </w:tc>
        <w:tc>
          <w:tcPr>
            <w:tcW w:w="1720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专业代码"/>
            <w:r>
              <w:rPr>
                <w:b/>
                <w:sz w:val="20"/>
              </w:rPr>
              <w:t>Q：17.06.01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E：17.06.01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O：17.06.01</w:t>
            </w:r>
            <w:bookmarkEnd w:id="5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文平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Q：17.06.01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E：17.06.01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O：17.06.01</w:t>
            </w: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233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余家龙</w:t>
            </w:r>
          </w:p>
        </w:tc>
        <w:tc>
          <w:tcPr>
            <w:tcW w:w="1297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宋明珠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90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233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  <w:tc>
          <w:tcPr>
            <w:tcW w:w="1297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rPr>
                <w:rFonts w:hint="eastAsia" w:ascii="宋体" w:hAnsi="宋体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抗震支架、成品支架的工艺流程</w:t>
            </w:r>
            <w:r>
              <w:rPr>
                <w:rFonts w:hint="eastAsia" w:ascii="宋体" w:hAnsi="宋体"/>
                <w:szCs w:val="21"/>
                <w:highlight w:val="none"/>
                <w:lang w:eastAsia="zh-CN"/>
              </w:rPr>
              <w:t>：</w:t>
            </w:r>
          </w:p>
          <w:p>
            <w:pPr>
              <w:rPr>
                <w:rFonts w:hint="eastAsia" w:ascii="宋体" w:hAnsi="宋体" w:cs="Times New Roman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cs="Times New Roman"/>
                <w:szCs w:val="21"/>
                <w:highlight w:val="none"/>
                <w:lang w:eastAsia="zh-CN"/>
              </w:rPr>
              <w:t>放料---冷弯成型---切断---自动制孔---组装——检验——入库。</w:t>
            </w:r>
          </w:p>
          <w:p>
            <w:pPr>
              <w:rPr>
                <w:b/>
                <w:sz w:val="20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需确认过程：</w:t>
            </w:r>
            <w:r>
              <w:rPr>
                <w:rFonts w:hint="eastAsia" w:ascii="宋体" w:hAnsi="宋体"/>
                <w:szCs w:val="21"/>
                <w:highlight w:val="none"/>
                <w:lang w:val="en-US" w:eastAsia="zh-CN"/>
              </w:rPr>
              <w:t>无</w:t>
            </w:r>
            <w:r>
              <w:rPr>
                <w:rFonts w:hint="eastAsia" w:ascii="宋体" w:hAnsi="宋体"/>
                <w:szCs w:val="21"/>
                <w:highlight w:val="none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5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pacing w:line="480" w:lineRule="exact"/>
              <w:rPr>
                <w:rFonts w:hint="eastAsia" w:ascii="宋体" w:hAnsi="宋体"/>
                <w:spacing w:val="-8"/>
                <w:szCs w:val="22"/>
                <w:lang w:eastAsia="zh-CN"/>
              </w:rPr>
            </w:pPr>
            <w:r>
              <w:rPr>
                <w:rFonts w:hint="eastAsia" w:ascii="宋体" w:hAnsi="宋体"/>
                <w:spacing w:val="-8"/>
                <w:szCs w:val="22"/>
              </w:rPr>
              <w:t>主要质量要求：</w:t>
            </w:r>
            <w:r>
              <w:rPr>
                <w:rFonts w:hint="eastAsia" w:ascii="宋体" w:hAnsi="宋体"/>
                <w:spacing w:val="-8"/>
                <w:szCs w:val="22"/>
                <w:lang w:eastAsia="zh-CN"/>
              </w:rPr>
              <w:t>外观</w:t>
            </w:r>
            <w:r>
              <w:rPr>
                <w:rFonts w:hint="eastAsia" w:ascii="宋体" w:hAnsi="宋体"/>
                <w:spacing w:val="-8"/>
                <w:szCs w:val="22"/>
              </w:rPr>
              <w:t>质量</w:t>
            </w:r>
            <w:r>
              <w:rPr>
                <w:rFonts w:hint="eastAsia" w:ascii="宋体" w:hAnsi="宋体"/>
                <w:spacing w:val="-8"/>
                <w:szCs w:val="22"/>
                <w:lang w:eastAsia="zh-CN"/>
              </w:rPr>
              <w:t>、</w:t>
            </w:r>
            <w:r>
              <w:rPr>
                <w:rFonts w:hint="eastAsia" w:ascii="宋体" w:hAnsi="宋体"/>
                <w:spacing w:val="-8"/>
                <w:szCs w:val="22"/>
              </w:rPr>
              <w:t>尺寸</w:t>
            </w:r>
            <w:r>
              <w:rPr>
                <w:rFonts w:hint="eastAsia" w:ascii="宋体" w:hAnsi="宋体"/>
                <w:spacing w:val="-8"/>
                <w:szCs w:val="22"/>
                <w:lang w:eastAsia="zh-CN"/>
              </w:rPr>
              <w:t>等；</w:t>
            </w:r>
          </w:p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rFonts w:hint="eastAsia" w:ascii="宋体" w:hAnsi="宋体"/>
                <w:spacing w:val="-8"/>
                <w:szCs w:val="22"/>
              </w:rPr>
              <w:t>关键控</w:t>
            </w:r>
            <w:r>
              <w:rPr>
                <w:rFonts w:hint="eastAsia" w:ascii="宋体" w:hAnsi="宋体"/>
                <w:spacing w:val="-8"/>
                <w:szCs w:val="22"/>
                <w:lang w:eastAsia="zh-CN"/>
              </w:rPr>
              <w:t>制点：冷弯成型、冲孔、切断、组装控制等；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pacing w:line="480" w:lineRule="exact"/>
              <w:rPr>
                <w:rFonts w:hint="default" w:ascii="宋体" w:hAnsi="宋体" w:cs="Times New Roman"/>
                <w:spacing w:val="-8"/>
                <w:szCs w:val="22"/>
                <w:lang w:val="en-US" w:eastAsia="zh-CN"/>
              </w:rPr>
            </w:pPr>
            <w:r>
              <w:rPr>
                <w:rFonts w:hint="eastAsia" w:ascii="宋体" w:hAnsi="宋体" w:cs="Times New Roman"/>
                <w:spacing w:val="-8"/>
                <w:szCs w:val="22"/>
              </w:rPr>
              <w:t>重要环境</w:t>
            </w:r>
            <w:r>
              <w:rPr>
                <w:rFonts w:hint="eastAsia" w:ascii="宋体" w:hAnsi="宋体" w:cs="Times New Roman"/>
                <w:spacing w:val="-8"/>
                <w:szCs w:val="22"/>
                <w:lang w:val="en-US" w:eastAsia="zh-CN"/>
              </w:rPr>
              <w:t>因素：1）固废排放；2）潜在火灾；3）噪声排放</w:t>
            </w:r>
          </w:p>
          <w:p>
            <w:pPr>
              <w:spacing w:line="480" w:lineRule="exact"/>
              <w:rPr>
                <w:rFonts w:hint="default" w:ascii="宋体" w:hAnsi="宋体" w:cs="Times New Roman"/>
                <w:spacing w:val="-8"/>
                <w:szCs w:val="22"/>
                <w:lang w:val="en-US" w:eastAsia="zh-CN"/>
              </w:rPr>
            </w:pPr>
            <w:r>
              <w:rPr>
                <w:rFonts w:hint="eastAsia" w:ascii="宋体" w:hAnsi="宋体" w:cs="Times New Roman"/>
                <w:spacing w:val="-8"/>
                <w:szCs w:val="22"/>
                <w:lang w:val="en-US" w:eastAsia="zh-CN"/>
              </w:rPr>
              <w:t>控制措施：</w:t>
            </w:r>
            <w:r>
              <w:rPr>
                <w:rFonts w:hint="eastAsia" w:ascii="宋体" w:hAnsi="宋体" w:cs="Times New Roman"/>
                <w:spacing w:val="-8"/>
                <w:szCs w:val="22"/>
              </w:rPr>
              <w:t>a、按运行程序控制 b、按目标指标管理方案控制 c、应急预案控制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pacing w:line="480" w:lineRule="exact"/>
              <w:rPr>
                <w:rFonts w:hint="eastAsia" w:ascii="宋体" w:hAnsi="宋体" w:cs="Times New Roman"/>
                <w:spacing w:val="-8"/>
                <w:szCs w:val="22"/>
                <w:lang w:val="en-US" w:eastAsia="zh-CN"/>
              </w:rPr>
            </w:pPr>
            <w:r>
              <w:rPr>
                <w:rFonts w:hint="eastAsia" w:ascii="宋体" w:hAnsi="宋体" w:cs="Times New Roman"/>
                <w:spacing w:val="-8"/>
                <w:szCs w:val="22"/>
              </w:rPr>
              <w:t>不可接受风险</w:t>
            </w:r>
            <w:r>
              <w:rPr>
                <w:rFonts w:hint="eastAsia" w:ascii="宋体" w:hAnsi="宋体" w:cs="Times New Roman"/>
                <w:spacing w:val="-8"/>
                <w:szCs w:val="22"/>
                <w:lang w:val="en-US" w:eastAsia="zh-CN"/>
              </w:rPr>
              <w:t>：</w:t>
            </w:r>
            <w:r>
              <w:rPr>
                <w:rFonts w:hint="eastAsia" w:ascii="宋体" w:hAnsi="宋体" w:cs="宋体"/>
                <w:szCs w:val="21"/>
              </w:rPr>
              <w:t>1）火灾；2）触电、灼伤；3）意外伤害（</w:t>
            </w:r>
            <w:r>
              <w:rPr>
                <w:rFonts w:hint="eastAsia" w:ascii="宋体" w:hAnsi="宋体"/>
                <w:szCs w:val="21"/>
              </w:rPr>
              <w:t>起重伤害、物体打击、机械伤害）</w:t>
            </w:r>
          </w:p>
          <w:p>
            <w:pPr>
              <w:spacing w:line="480" w:lineRule="exact"/>
              <w:rPr>
                <w:rFonts w:hint="eastAsia" w:ascii="宋体" w:hAnsi="宋体" w:cs="Times New Roman"/>
                <w:spacing w:val="-8"/>
                <w:szCs w:val="22"/>
              </w:rPr>
            </w:pPr>
            <w:r>
              <w:rPr>
                <w:rFonts w:hint="eastAsia" w:ascii="宋体" w:hAnsi="宋体" w:cs="Times New Roman"/>
                <w:spacing w:val="-8"/>
                <w:szCs w:val="22"/>
                <w:lang w:val="en-US" w:eastAsia="zh-CN"/>
              </w:rPr>
              <w:t>控制措施：</w:t>
            </w:r>
            <w:r>
              <w:rPr>
                <w:rFonts w:hint="eastAsia" w:ascii="宋体" w:hAnsi="宋体" w:cs="Times New Roman"/>
                <w:spacing w:val="-8"/>
                <w:szCs w:val="22"/>
              </w:rPr>
              <w:t>a、按运行程序控制 b、按目标指标管理方案控制 c、应急预案控制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pacing w:line="400" w:lineRule="exact"/>
              <w:rPr>
                <w:b/>
                <w:sz w:val="20"/>
              </w:rPr>
            </w:pPr>
            <w:r>
              <w:rPr>
                <w:rFonts w:hint="eastAsia" w:ascii="宋体" w:hAnsi="宋体" w:cs="Times New Roman"/>
                <w:spacing w:val="-8"/>
                <w:szCs w:val="22"/>
                <w:lang w:val="en-US" w:eastAsia="zh-CN"/>
              </w:rPr>
              <w:t xml:space="preserve">建筑机电设备抗震支架通用技术条件 </w:t>
            </w:r>
            <w:bookmarkStart w:id="6" w:name="_GoBack"/>
            <w:bookmarkEnd w:id="6"/>
            <w:r>
              <w:rPr>
                <w:rFonts w:hint="eastAsia" w:ascii="宋体" w:hAnsi="宋体" w:cs="Times New Roman"/>
                <w:spacing w:val="-8"/>
                <w:szCs w:val="22"/>
                <w:lang w:val="en-US" w:eastAsia="zh-CN"/>
              </w:rPr>
              <w:t>CJ/T 476-2015、《建筑抗震设计规范》GB50011-2010(2016 年版)、《建筑机电工程抗震设计规范》GB50981-2014、《建筑抗震支架通用技术条件》GB/T37267-2018、《建筑结构荷载规范》GB50009- -201等。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2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宋体" w:hAnsi="宋体"/>
                <w:u w:val="none"/>
              </w:rPr>
            </w:pPr>
            <w:r>
              <w:rPr>
                <w:rFonts w:hint="eastAsia" w:ascii="宋体" w:hAnsi="宋体"/>
                <w:u w:val="none"/>
              </w:rPr>
              <w:t>材料监控和工艺以及检验过程。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 w:ascii="宋体" w:hAnsi="宋体"/>
                <w:szCs w:val="22"/>
                <w:u w:val="none"/>
              </w:rPr>
              <w:t>型式试验</w:t>
            </w:r>
            <w:r>
              <w:rPr>
                <w:rFonts w:hint="eastAsia" w:ascii="宋体" w:hAnsi="宋体"/>
                <w:szCs w:val="22"/>
                <w:u w:val="none"/>
                <w:lang w:eastAsia="zh-CN"/>
              </w:rPr>
              <w:t>报告对产品外观检查、尺寸、部件荷载性能；组件荷载性；防腐性能及配套关键部件检验的验证。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 w:hAnsi="宋体" w:cs="Times New Roman"/>
                <w:u w:val="none"/>
                <w:lang w:eastAsia="zh-CN"/>
              </w:rPr>
              <w:t>无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4453255</wp:posOffset>
            </wp:positionH>
            <wp:positionV relativeFrom="paragraph">
              <wp:posOffset>27305</wp:posOffset>
            </wp:positionV>
            <wp:extent cx="323850" cy="335280"/>
            <wp:effectExtent l="0" t="0" r="6350" b="7620"/>
            <wp:wrapNone/>
            <wp:docPr id="1" name="图片 1" descr="C:\Users\Administrator\Desktop\新文档 2019-09-04 21.08.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Administrator\Desktop\新文档 2019-09-04 21.08.4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335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  <w:sz w:val="22"/>
          <w:szCs w:val="2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1392555</wp:posOffset>
            </wp:positionH>
            <wp:positionV relativeFrom="paragraph">
              <wp:posOffset>27305</wp:posOffset>
            </wp:positionV>
            <wp:extent cx="323850" cy="335280"/>
            <wp:effectExtent l="0" t="0" r="6350" b="7620"/>
            <wp:wrapNone/>
            <wp:docPr id="5" name="图片 1" descr="C:\Users\Administrator\Desktop\新文档 2019-09-04 21.08.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 descr="C:\Users\Administrator\Desktop\新文档 2019-09-04 21.08.4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335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hint="eastAsia" w:ascii="宋体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hint="eastAsia" w:ascii="宋体"/>
          <w:b/>
          <w:sz w:val="18"/>
          <w:szCs w:val="18"/>
        </w:rPr>
        <w:t xml:space="preserve">： </w:t>
      </w:r>
      <w:r>
        <w:rPr>
          <w:rFonts w:ascii="宋体"/>
          <w:b/>
          <w:sz w:val="18"/>
          <w:szCs w:val="18"/>
        </w:rPr>
        <w:t xml:space="preserve">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18"/>
          <w:szCs w:val="18"/>
          <w:lang w:val="en-US" w:eastAsia="zh-CN"/>
        </w:rPr>
        <w:t>2021.6.2</w:t>
      </w:r>
      <w:r>
        <w:rPr>
          <w:rFonts w:ascii="宋体"/>
          <w:b/>
          <w:sz w:val="22"/>
          <w:szCs w:val="22"/>
        </w:rPr>
        <w:t xml:space="preserve">             </w:t>
      </w:r>
      <w:r>
        <w:rPr>
          <w:rFonts w:hint="eastAsia" w:ascii="宋体"/>
          <w:b/>
          <w:sz w:val="22"/>
          <w:szCs w:val="22"/>
        </w:rPr>
        <w:t>审核组长</w:t>
      </w:r>
      <w:r>
        <w:rPr>
          <w:rFonts w:hint="eastAsia" w:ascii="宋体"/>
          <w:b/>
          <w:sz w:val="18"/>
          <w:szCs w:val="18"/>
        </w:rPr>
        <w:t>：</w:t>
      </w:r>
      <w:r>
        <w:rPr>
          <w:rFonts w:ascii="宋体"/>
          <w:b/>
          <w:sz w:val="18"/>
          <w:szCs w:val="18"/>
        </w:rPr>
        <w:t xml:space="preserve"> 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18"/>
          <w:szCs w:val="18"/>
          <w:lang w:val="en-US" w:eastAsia="zh-CN"/>
        </w:rPr>
        <w:t>2021.6.2</w:t>
      </w:r>
    </w:p>
    <w:p>
      <w:pPr>
        <w:snapToGrid w:val="0"/>
        <w:rPr>
          <w:rFonts w:ascii="宋体"/>
          <w:b/>
          <w:spacing w:val="-6"/>
          <w:sz w:val="18"/>
          <w:szCs w:val="18"/>
        </w:rPr>
      </w:pPr>
    </w:p>
    <w:p>
      <w:pPr>
        <w:snapToGrid w:val="0"/>
        <w:rPr>
          <w:rFonts w:hint="eastAsia" w:ascii="宋体"/>
          <w:b/>
          <w:spacing w:val="-6"/>
          <w:sz w:val="18"/>
          <w:szCs w:val="18"/>
        </w:rPr>
      </w:pPr>
    </w:p>
    <w:p>
      <w:pPr>
        <w:snapToGrid w:val="0"/>
        <w:rPr>
          <w:rFonts w:ascii="宋体"/>
          <w:b/>
          <w:spacing w:val="-6"/>
          <w:sz w:val="20"/>
        </w:rPr>
      </w:pPr>
      <w:r>
        <w:rPr>
          <w:rFonts w:hint="eastAsia" w:ascii="宋体"/>
          <w:b/>
          <w:spacing w:val="-6"/>
          <w:sz w:val="18"/>
          <w:szCs w:val="18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0"/>
        <w:rFonts w:hint="default"/>
      </w:rPr>
    </w:pPr>
    <w:r>
      <w:pict>
        <v:shape id="图片 24" o:spid="_x0000_s2049" o:spt="75" type="#_x0000_t75" style="position:absolute;left:0pt;margin-left:-0.05pt;margin-top:0.35pt;height:34.1pt;width:32.3pt;mso-wrap-distance-left:9pt;mso-wrap-distance-right:9pt;z-index:-251657216;mso-width-relative:page;mso-height-relative:page;" filled="f" o:preferrelative="t" stroked="f" coordsize="21600,21600" wrapcoords="21592 -2 0 0 0 21600 21592 21602 8 21602 21600 21600 21600 0 8 -2 21592 -2">
          <v:path/>
          <v:fill on="f" focussize="0,0"/>
          <v:stroke on="f" joinstyle="miter"/>
          <v:imagedata r:id="rId1" o:title=""/>
          <o:lock v:ext="edit" aspectratio="t"/>
          <w10:wrap type="tight"/>
        </v:shape>
      </w:pict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文本框 1" o:spid="_x0000_s2050" o:spt="202" type="#_x0000_t202" style="position:absolute;left:0pt;margin-left:325.25pt;margin-top:2.2pt;height:20.2pt;width:15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ISC-B-II-0</w:t>
                </w:r>
                <w:r>
                  <w:rPr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 xml:space="preserve"> 专业培训记录(03版)</w:t>
                </w:r>
              </w:p>
            </w:txbxContent>
          </v:textbox>
        </v:shape>
      </w:pict>
    </w:r>
    <w:r>
      <w:rPr>
        <w:rStyle w:val="10"/>
        <w:rFonts w:hint="default"/>
      </w:rPr>
      <w:t xml:space="preserve">        </w:t>
    </w:r>
    <w:r>
      <w:rPr>
        <w:rStyle w:val="10"/>
        <w:rFonts w:hint="default"/>
        <w:w w:val="90"/>
      </w:rPr>
      <w:t>Beijing International Standard united Certification Co.,Ltd.</w:t>
    </w:r>
    <w:r>
      <w:rPr>
        <w:rStyle w:val="10"/>
        <w:rFonts w:hint="default"/>
        <w:w w:val="90"/>
        <w:szCs w:val="21"/>
      </w:rPr>
      <w:t xml:space="preserve">  </w:t>
    </w:r>
    <w:r>
      <w:rPr>
        <w:rStyle w:val="10"/>
        <w:rFonts w:hint="default"/>
        <w:w w:val="90"/>
        <w:sz w:val="20"/>
      </w:rPr>
      <w:t xml:space="preserve"> </w:t>
    </w:r>
    <w:r>
      <w:rPr>
        <w:rStyle w:val="10"/>
        <w:rFonts w:hint="default"/>
        <w:w w:val="90"/>
      </w:rPr>
      <w:t xml:space="preserve">                   </w:t>
    </w:r>
  </w:p>
  <w:p>
    <w:pPr>
      <w:pStyle w:val="4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1F055451"/>
    <w:rsid w:val="43565636"/>
    <w:rsid w:val="50D00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qFormat="1" w:uiPriority="99" w:name="Balloon Text"/>
    <w:lsdException w:unhideWhenUsed="0" w:uiPriority="0" w:semiHidden="0" w:name="Table Grid" w:locked="1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7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字符"/>
    <w:link w:val="3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字符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字符"/>
    <w:link w:val="2"/>
    <w:semiHidden/>
    <w:uiPriority w:val="99"/>
    <w:rPr>
      <w:rFonts w:ascii="Times New Roman" w:hAnsi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46</Words>
  <Characters>267</Characters>
  <Lines>2</Lines>
  <Paragraphs>1</Paragraphs>
  <TotalTime>2</TotalTime>
  <ScaleCrop>false</ScaleCrop>
  <LinksUpToDate>false</LinksUpToDate>
  <CharactersWithSpaces>312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宋明珠</cp:lastModifiedBy>
  <dcterms:modified xsi:type="dcterms:W3CDTF">2021-06-02T06:52:34Z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6D210442A56747EDB45E43D8654A7B3C</vt:lpwstr>
  </property>
</Properties>
</file>