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质量管理体系：第（2）次监督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重庆铭弘工程塑料制品有限公司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eastAsia="zh-CN"/>
              </w:rPr>
              <w:t>在用</w:t>
            </w:r>
            <w:r>
              <w:rPr>
                <w:rFonts w:hint="eastAsia" w:ascii="宋体" w:hAnsi="宋体"/>
                <w:szCs w:val="21"/>
              </w:rPr>
              <w:t>电子秤、游标卡尺、弹簧度盘秤的检定证书</w:t>
            </w:r>
            <w:r>
              <w:rPr>
                <w:rFonts w:hint="eastAsia" w:ascii="宋体" w:hAnsi="宋体"/>
                <w:szCs w:val="21"/>
                <w:lang w:eastAsia="zh-CN"/>
              </w:rPr>
              <w:t>，不能提供有效的检定或校准证书，不符合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SO9001：2015标准要求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97790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110490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0"/>
              </w:rPr>
              <w:t>2021年05月31日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/>
                <w:b/>
                <w:sz w:val="20"/>
              </w:rPr>
              <w:t>2021年05月31日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/>
                <w:b/>
                <w:sz w:val="20"/>
              </w:rPr>
              <w:t>2021年05月31日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11447E"/>
    <w:rsid w:val="76347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2021-05-31T06:23:29Z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1C89C81AF57E43CEB5F635032E8476E7</vt:lpwstr>
  </property>
</Properties>
</file>