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配送部（采购）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李建军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1-06-01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</w:t>
            </w:r>
            <w:r>
              <w:rPr>
                <w:rFonts w:hint="eastAsia"/>
                <w:b/>
                <w:bCs/>
                <w:szCs w:val="20"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</w:rPr>
              <w:t>是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负责对外部供方的评价、选择、绩效监视并实施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lang w:val="en-US" w:eastAsia="zh-CN"/>
              </w:rPr>
              <w:t>根据顾客的订单需求安排采购计划，负责采购过程中的验收，负责采购过程中不合格品的管理等；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</w:t>
            </w:r>
            <w:r>
              <w:rPr>
                <w:rFonts w:hint="eastAsia"/>
                <w:szCs w:val="20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9"/>
              <w:gridCol w:w="3439"/>
              <w:gridCol w:w="21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43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20210.11-2021.05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进货入库检验合格率≥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yellow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0000"/>
                <w:szCs w:val="20"/>
              </w:rPr>
            </w:pPr>
            <w:r>
              <w:rPr>
                <w:rFonts w:hint="default"/>
                <w:color w:val="FF0000"/>
                <w:szCs w:val="20"/>
              </w:rPr>
              <w:sym w:font="Wingdings" w:char="00A8"/>
            </w:r>
            <w:r>
              <w:rPr>
                <w:rFonts w:hint="eastAsia" w:ascii="宋体" w:hAnsi="宋体"/>
                <w:color w:val="FF0000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0000"/>
                <w:szCs w:val="20"/>
              </w:rPr>
            </w:pPr>
            <w:r>
              <w:rPr>
                <w:rFonts w:hint="default"/>
                <w:color w:val="FF0000"/>
                <w:szCs w:val="20"/>
              </w:rPr>
              <w:sym w:font="Wingdings" w:char="00FE"/>
            </w:r>
            <w:r>
              <w:rPr>
                <w:rFonts w:hint="eastAsia" w:ascii="宋体" w:hAnsi="宋体"/>
                <w:color w:val="FF0000"/>
                <w:szCs w:val="20"/>
              </w:rPr>
              <w:t>不符合</w:t>
            </w:r>
          </w:p>
          <w:p>
            <w:pPr>
              <w:pStyle w:val="2"/>
              <w:rPr>
                <w:rFonts w:hint="default" w:ascii="宋体" w:hAnsi="宋体"/>
                <w:szCs w:val="2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——冷库冷柜设备维保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建德市政新食品有限公司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散装：冷鲜猪肉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91330182MA28R1BQ06 (1/1)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动物防疫条件合格证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330182401120021（适用时）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肉品品质检验</w:t>
                  </w:r>
                  <w:r>
                    <w:rPr>
                      <w:rFonts w:hint="eastAsia"/>
                      <w:lang w:val="en-US" w:eastAsia="zh-CN"/>
                    </w:rPr>
                    <w:t>合</w:t>
                  </w:r>
                  <w:r>
                    <w:rPr>
                      <w:rFonts w:hint="eastAsia"/>
                      <w:lang w:eastAsia="zh-CN"/>
                    </w:rPr>
                    <w:t>格证：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2021）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00217276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生产日期：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2021-05-13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杭州市动物产品分销信息凭证</w:t>
                  </w:r>
                  <w:r>
                    <w:rPr>
                      <w:rFonts w:hint="eastAsia"/>
                      <w:lang w:val="en-US"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 .90874805</w:t>
                  </w:r>
                  <w:r>
                    <w:rPr>
                      <w:rFonts w:hint="eastAsia"/>
                      <w:lang w:val="en-US" w:eastAsia="zh-CN"/>
                    </w:rPr>
                    <w:t>；检疫证号：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3358763282</w:t>
                  </w:r>
                  <w:r>
                    <w:rPr>
                      <w:rFonts w:hint="eastAsia"/>
                      <w:lang w:val="en-US" w:eastAsia="zh-CN"/>
                    </w:rPr>
                    <w:t>，出证日期：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2021-05-13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非洲猪瘟检测报告：编号：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20210512002</w:t>
                  </w:r>
                  <w:r>
                    <w:rPr>
                      <w:rFonts w:hint="eastAsia"/>
                      <w:lang w:val="en-US" w:eastAsia="zh-CN"/>
                    </w:rPr>
                    <w:t>，结论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：非洲猪瘟病毒核酸阴性；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  <w:t>建德市更楼街道文斌蔬菜批发商行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散装：蔬菜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 92330182MA2GM1JD5L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经营许可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其他：——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right="0" w:firstLine="210" w:firstLineChars="1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产品检测报告：抽取2021-05-11 农残检测判定结果：合格;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农残采购时索取，每批索取1次。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建德市更楼街道新羽农产品商行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预包装冷冻品：骨肉相连、梅菜扣肉(速冻调制食品熟制品)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92330182MA2KE4L777 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不适用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梅菜扣肉：报告日期：2021-01-25，报告编号：（2021）ksp3924;检测单位名称：诸城市检验检测中心；检验项目：铅、镉、沙门氏菌等指标，结论：合格；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骨肉相连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产品检测报告编号：No:平检2021SPFJ0468；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检测单位：平江县检验检测中心；检验项目：感官、菌落总数、大肠菌群、铅、镉等；报告日期：2021-03-23；检测结论：合格；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u w:val="singl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烟台欣和企业食品有限公司济南分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308g黄飞红香脆椒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91370782067393267K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SC10337063600061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</w:t>
                  </w: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：</w:t>
                  </w: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308g黄飞红香脆椒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，产品报告编号：</w:t>
                  </w: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No: YKJC2021SPL011 05002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报告日期：2021-01-30；检测单位：山东天元盈康检测评价技术有限公司；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检验项目：铅、镉、总砷、黄曲霉毒素B1等；结论：合格；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u w:val="singl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杭州杨赞食品有限公司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广味酱腊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肉（散装）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91330110MA28MD4FIN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SC10433011011185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</w:t>
                  </w: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：</w:t>
                  </w:r>
                  <w:r>
                    <w:rPr>
                      <w:rFonts w:hint="default" w:eastAsia="宋体"/>
                      <w:szCs w:val="20"/>
                      <w:lang w:val="en-US" w:eastAsia="zh-CN"/>
                    </w:rPr>
                    <w:t>广味酱腊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肉，产品报告编号：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RU300561FAU00772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报告日期：2021-03-18；检测单位：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浙江锐德安正检测认证技术有限公司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检验项目：铅、镉、总砷、黄曲霉毒素B1等；结论：合格；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szCs w:val="20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同时还抽查了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私房菜（浓香味）（预包装冷藏产品）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湘潭市雨湖区伍家花园老铁生态农庄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味精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上海太太乐食品有限公司无锡分公司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小麦粉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永城市豫凤制粉有限公司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与上述供方评价和选择控制情况。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 xml:space="preserve">一致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不充分，说明：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84消毒液、酒精用量小 主要从正规超市购买；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目前冷藏库冷冻库是新安装的，后续由供方负责定期维护；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车辆定期到4S点进行维护保养；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color w:val="auto"/>
                <w:szCs w:val="20"/>
                <w:u w:val="single"/>
                <w:lang w:val="en-US" w:eastAsia="zh-CN"/>
              </w:rPr>
              <w:t>《 供应商评价表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FF000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FF000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FF0000"/>
                      <w:szCs w:val="20"/>
                      <w:lang w:val="en-US" w:eastAsia="zh-CN"/>
                    </w:rPr>
                    <w:t>建德市更楼街道新羽农产品商行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FF000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>预包装冷冻品：骨肉相连、梅菜扣肉(速冻调制食品熟制品)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FF000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  <w:vertAlign w:val="baseline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FF000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eastAsia="宋体"/>
                      <w:color w:val="FF0000"/>
                      <w:szCs w:val="20"/>
                      <w:lang w:val="en-US" w:eastAsia="zh-CN"/>
                    </w:rPr>
                    <w:t>建德市政新食品有限公司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>散装：冷鲜猪肉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FF000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0"/>
                      <w:vertAlign w:val="baseline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Cs w:val="20"/>
                <w:lang w:val="en-US" w:eastAsia="zh-CN"/>
              </w:rPr>
              <w:t>从合格供方中抽查</w:t>
            </w:r>
            <w:r>
              <w:rPr>
                <w:rFonts w:hint="default" w:eastAsia="宋体"/>
                <w:color w:val="FF0000"/>
                <w:szCs w:val="20"/>
                <w:lang w:val="en-US" w:eastAsia="zh-CN"/>
              </w:rPr>
              <w:t>建德市政新食品有限公司</w:t>
            </w:r>
            <w:r>
              <w:rPr>
                <w:rFonts w:hint="eastAsia"/>
                <w:color w:val="FF0000"/>
                <w:szCs w:val="20"/>
                <w:lang w:val="en-US" w:eastAsia="zh-CN"/>
              </w:rPr>
              <w:t>、</w:t>
            </w:r>
            <w:r>
              <w:rPr>
                <w:rFonts w:hint="default" w:eastAsia="宋体"/>
                <w:color w:val="FF0000"/>
                <w:szCs w:val="20"/>
                <w:lang w:val="en-US" w:eastAsia="zh-CN"/>
              </w:rPr>
              <w:t>建德市更楼街道新羽农产品商行</w:t>
            </w:r>
            <w:r>
              <w:rPr>
                <w:rFonts w:hint="eastAsia"/>
                <w:color w:val="FF0000"/>
                <w:szCs w:val="20"/>
                <w:lang w:val="en-US" w:eastAsia="zh-CN"/>
              </w:rPr>
              <w:t>，未保留合格供方评价的证据。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0</TotalTime>
  <ScaleCrop>false</ScaleCrop>
  <LinksUpToDate>false</LinksUpToDate>
  <CharactersWithSpaces>6692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2021-06-01T06:10:22Z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BC59C387B88F404B9B7E1254A2BBB434</vt:lpwstr>
  </property>
</Properties>
</file>