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hint="default" w:eastAsia="宋体"/>
          <w:b/>
          <w:sz w:val="22"/>
          <w:szCs w:val="22"/>
          <w:lang w:val="en-US" w:eastAsia="zh-CN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  <w:lang w:val="en-US" w:eastAsia="zh-CN"/>
        </w:rPr>
        <w:t>F</w:t>
      </w:r>
      <w:r>
        <w:rPr>
          <w:b/>
          <w:sz w:val="22"/>
          <w:szCs w:val="22"/>
        </w:rPr>
        <w:t>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89"/>
        <w:gridCol w:w="1341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受</w:t>
            </w:r>
            <w:bookmarkStart w:id="4" w:name="_GoBack"/>
            <w:bookmarkEnd w:id="4"/>
            <w:r>
              <w:rPr>
                <w:rFonts w:hint="eastAsia"/>
                <w:b/>
                <w:sz w:val="22"/>
                <w:szCs w:val="22"/>
              </w:rPr>
              <w:t>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建德市方军农产品配送有限公司</w:t>
            </w:r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F: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GI,</w:t>
            </w:r>
            <w:r>
              <w:rPr>
                <w:sz w:val="21"/>
                <w:szCs w:val="21"/>
              </w:rPr>
              <w:t>GII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邝柏臣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4445</wp:posOffset>
                  </wp:positionV>
                  <wp:extent cx="661035" cy="294640"/>
                  <wp:effectExtent l="0" t="0" r="12065" b="10160"/>
                  <wp:wrapSquare wrapText="bothSides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sz w:val="21"/>
                <w:szCs w:val="21"/>
              </w:rPr>
              <w:t>F: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GI,</w:t>
            </w:r>
            <w:r>
              <w:rPr>
                <w:sz w:val="21"/>
                <w:szCs w:val="21"/>
              </w:rPr>
              <w:t>GII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  <w:r>
              <w:rPr>
                <w:sz w:val="24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81280</wp:posOffset>
                  </wp:positionV>
                  <wp:extent cx="590550" cy="321310"/>
                  <wp:effectExtent l="0" t="0" r="6350" b="8890"/>
                  <wp:wrapSquare wrapText="bothSides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587" cy="327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原料验收→储存（冷藏、冷冻）→配货→装车→送货（冷冻、冷藏）→验货→客户接收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的食品安全风险及控制措施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关键过程及控制参数：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采购——索证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贮存——卫生、温度、保质期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highlight w:val="cyan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运输——冷链运输温度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highlight w:val="cyan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重要的食品安全危害：农药残留、重金属、黄曲霉毒素、金属异物等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配送车辆温度；冷藏、冷冻食品贮存温度；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GB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T1354-2018</w:t>
            </w:r>
            <w:r>
              <w:rPr>
                <w:rFonts w:hint="eastAsia"/>
                <w:b/>
                <w:sz w:val="20"/>
              </w:rPr>
              <w:t>《大米》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GB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271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6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-201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8《</w:t>
            </w:r>
            <w:r>
              <w:rPr>
                <w:rFonts w:hint="default"/>
                <w:b/>
                <w:sz w:val="20"/>
                <w:szCs w:val="22"/>
              </w:rPr>
              <w:t>食品安全国家标准 植物油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》；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GB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271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5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-201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8《</w:t>
            </w:r>
            <w:r>
              <w:rPr>
                <w:rFonts w:hint="default"/>
                <w:b/>
                <w:sz w:val="20"/>
                <w:szCs w:val="22"/>
              </w:rPr>
              <w:t xml:space="preserve">食品安全国家标准 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粮食》；</w:t>
            </w:r>
            <w:r>
              <w:rPr>
                <w:b/>
                <w:sz w:val="20"/>
              </w:rPr>
              <w:t xml:space="preserve">GB 2763 </w:t>
            </w:r>
            <w:r>
              <w:rPr>
                <w:rFonts w:hint="eastAsia"/>
                <w:b/>
                <w:sz w:val="20"/>
              </w:rPr>
              <w:t>-201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《食品安全国家标准 食品中农药最大残留限量》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GB2762-2017</w:t>
            </w:r>
            <w:r>
              <w:rPr>
                <w:rFonts w:hint="eastAsia"/>
                <w:b/>
                <w:sz w:val="20"/>
              </w:rPr>
              <w:t>《食品安全国家标准  食品中污染物限量》；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《T/CCAA 0029-2016 食品安全管理体系 食品批发和零售企业要求》</w:t>
            </w:r>
          </w:p>
          <w:p>
            <w:pPr>
              <w:jc w:val="both"/>
              <w:rPr>
                <w:rFonts w:hint="eastAsia" w:eastAsia="宋体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GB 31621-2014 《食品安全国家标准 食品经营过程卫生规范》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自检</w:t>
            </w:r>
            <w:r>
              <w:rPr>
                <w:rFonts w:hint="eastAsia"/>
                <w:b/>
                <w:sz w:val="20"/>
                <w:highlight w:val="none"/>
              </w:rPr>
              <w:t>项目：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感官</w:t>
            </w:r>
            <w:r>
              <w:rPr>
                <w:rFonts w:hint="eastAsia"/>
                <w:b/>
                <w:sz w:val="20"/>
                <w:highlight w:val="none"/>
              </w:rPr>
              <w:t>、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包装完好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18"/>
          <w:szCs w:val="18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方正仿宋简体" w:eastAsia="方正仿宋简体"/>
          <w:b/>
          <w:sz w:val="24"/>
        </w:rPr>
        <w:drawing>
          <wp:inline distT="0" distB="0" distL="0" distR="0">
            <wp:extent cx="1022350" cy="455295"/>
            <wp:effectExtent l="0" t="0" r="635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/>
          <w:b/>
          <w:sz w:val="22"/>
          <w:szCs w:val="22"/>
        </w:rPr>
        <w:t>日期：20</w:t>
      </w:r>
      <w:r>
        <w:rPr>
          <w:rFonts w:hint="eastAsia" w:ascii="宋体"/>
          <w:b/>
          <w:sz w:val="22"/>
          <w:szCs w:val="22"/>
          <w:lang w:val="en-US" w:eastAsia="zh-CN"/>
        </w:rPr>
        <w:t>21-05-30</w:t>
      </w:r>
      <w:r>
        <w:rPr>
          <w:rFonts w:hint="eastAsia" w:ascii="宋体"/>
          <w:b/>
          <w:sz w:val="22"/>
          <w:szCs w:val="22"/>
        </w:rPr>
        <w:t xml:space="preserve">       审核组长：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</w:t>
      </w:r>
      <w:r>
        <w:rPr>
          <w:sz w:val="24"/>
        </w:rPr>
        <w:drawing>
          <wp:inline distT="0" distB="0" distL="0" distR="0">
            <wp:extent cx="590550" cy="321310"/>
            <wp:effectExtent l="0" t="0" r="635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87" cy="327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/>
          <w:b/>
          <w:sz w:val="22"/>
          <w:szCs w:val="22"/>
        </w:rPr>
        <w:t>日期：20</w:t>
      </w:r>
      <w:r>
        <w:rPr>
          <w:rFonts w:hint="eastAsia" w:ascii="宋体"/>
          <w:b/>
          <w:sz w:val="22"/>
          <w:szCs w:val="22"/>
          <w:lang w:val="en-US" w:eastAsia="zh-CN"/>
        </w:rPr>
        <w:t>21-05-30</w:t>
      </w:r>
      <w:r>
        <w:rPr>
          <w:rFonts w:hint="eastAsia" w:ascii="宋体"/>
          <w:b/>
          <w:sz w:val="22"/>
          <w:szCs w:val="22"/>
        </w:rPr>
        <w:t xml:space="preserve"> 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A901D9D"/>
    <w:rsid w:val="508029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肖新龙</cp:lastModifiedBy>
  <dcterms:modified xsi:type="dcterms:W3CDTF">2021-06-01T16:20:14Z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144A99A3DDA04EA08B6A5BAE72B038BE</vt:lpwstr>
  </property>
</Properties>
</file>