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>
        <w:rPr>
          <w:rFonts w:hAnsiTheme="minorEastAsia" w:eastAsiaTheme="minorEastAsia"/>
          <w:bCs/>
          <w:sz w:val="36"/>
          <w:szCs w:val="36"/>
        </w:rPr>
        <w:t>管理体系审核记录表</w:t>
      </w:r>
    </w:p>
    <w:tbl>
      <w:tblPr>
        <w:tblStyle w:val="13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受审核部门：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实验室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AnsiTheme="minorEastAsia" w:eastAsiaTheme="minorEastAsia"/>
                <w:sz w:val="24"/>
                <w:szCs w:val="24"/>
              </w:rPr>
              <w:t>主管领导：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单严旭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AnsiTheme="minorEastAsia" w:eastAsiaTheme="minorEastAsia"/>
                <w:sz w:val="24"/>
                <w:szCs w:val="24"/>
              </w:rPr>
              <w:t>陪同人员：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辛文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 xml:space="preserve">伍光华、邱锋    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5.29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EO: 5.3组织的岗位、职责和权限、6.2环境目标、6.1.2环境因素/危险源识别与评价、8.1运行策划和控制、8.2应急准备和响应，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E5.3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O5.3</w:t>
            </w:r>
          </w:p>
        </w:tc>
        <w:tc>
          <w:tcPr>
            <w:tcW w:w="10606" w:type="dxa"/>
          </w:tcPr>
          <w:p>
            <w:pPr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现场询问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实验室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负责人，本部门职责主要有：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A.负责本公司产品质量管理工作，将质检工作层层落实，持续改进产品质量，确保产品质量符合规定要求。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B.负责公司原材料进厂，半成品、产品出厂前的质量抽检工作。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C.负责组织编制公司内部的工艺作业指导书，对文件的适用性、合理性，并监督执行。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负责监视和测量装置的控制；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E.</w:t>
            </w:r>
            <w:r>
              <w:rPr>
                <w:sz w:val="24"/>
              </w:rPr>
              <w:t>负责产品的监视和测量；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sz w:val="24"/>
              </w:rPr>
              <w:t>F.负责不合格品的控制及</w:t>
            </w:r>
            <w:r>
              <w:rPr>
                <w:rFonts w:hint="eastAsia"/>
                <w:sz w:val="24"/>
              </w:rPr>
              <w:t>处置</w:t>
            </w:r>
          </w:p>
          <w:p>
            <w:pPr>
              <w:spacing w:beforeLines="30" w:afterLines="30" w:line="288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实验室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上述作用和职责、权限基本得到有效沟通和实施。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E6.2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O6.2</w:t>
            </w:r>
          </w:p>
        </w:tc>
        <w:tc>
          <w:tcPr>
            <w:tcW w:w="10606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部门主要目标：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drawing>
                <wp:inline distT="0" distB="0" distL="114300" distR="114300">
                  <wp:extent cx="5657850" cy="1314450"/>
                  <wp:effectExtent l="0" t="0" r="6350" b="635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Theme="minorEastAsia" w:eastAsiaTheme="minorEastAsia"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考核情况：经查202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6-12月</w:t>
            </w:r>
            <w:r>
              <w:rPr>
                <w:rFonts w:hAnsiTheme="minorEastAsia" w:eastAsiaTheme="minorEastAsia"/>
                <w:sz w:val="24"/>
                <w:szCs w:val="24"/>
              </w:rPr>
              <w:t>环境\职业健康安全目标分解考核表，各目标达成要求。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E6.1.2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O6.1.2</w:t>
            </w: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查有：《环境因素和危险源识别评价与控制程序》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实验室</w:t>
            </w:r>
            <w:r>
              <w:rPr>
                <w:rFonts w:hAnsiTheme="minorEastAsia" w:eastAsiaTheme="minorEastAsia"/>
                <w:sz w:val="24"/>
                <w:szCs w:val="24"/>
              </w:rPr>
              <w:t>按照办公过程和检验过程对环境因素、危险源进行了辨识，辨识时考虑了三种时态：过去、现在和将来，和三种状态：正常、异常和紧急。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实验室</w:t>
            </w:r>
            <w:r>
              <w:rPr>
                <w:rFonts w:hAnsiTheme="minorEastAsia" w:eastAsiaTheme="minorEastAsia"/>
                <w:sz w:val="24"/>
                <w:szCs w:val="24"/>
              </w:rPr>
              <w:t>的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环境因素识别评价汇总表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，识别了本部门在办公、检验等各有关过程的环境因素，包括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意外火灾、固体废弃物排放、生活垃圾的废弃、废水排放、电能的消耗</w:t>
            </w:r>
            <w:r>
              <w:rPr>
                <w:rFonts w:hAnsiTheme="minorEastAsia" w:eastAsiaTheme="minorEastAsia"/>
                <w:sz w:val="24"/>
                <w:szCs w:val="24"/>
              </w:rPr>
              <w:t>等环境因素，识别时能考虑产品生命周期观点。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查《重要环境因素清单》，涉及质检部有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项重要环境因素，包括：潜在火灾、固体废弃物的排放。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控制措施：固废分类存放、垃圾等由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AnsiTheme="minorEastAsia" w:eastAsiaTheme="minor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查质检部的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危险源识别及风险评价表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，识别了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办公用电不当触电、热水烫伤、意外伤害、火灾</w:t>
            </w:r>
            <w:r>
              <w:rPr>
                <w:rFonts w:hAnsiTheme="minorEastAsia" w:eastAsiaTheme="minorEastAsia"/>
                <w:sz w:val="24"/>
                <w:szCs w:val="24"/>
              </w:rPr>
              <w:t>等危险源。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查《不可接受风险清单》，涉及本部门的有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个不可接受风险，包括：潜在火灾、触电事故发生。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E8.1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O8.1</w:t>
            </w: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公司制定并实施了运行控制程序、消防控制程序、噪声控制程序、废弃物控制程序、应急准备和响应控制程序、化学品油品控制程序、劳动防护用品控制程序、安全生产管理制度、设备管理制度、员工职业健康及劳动保护管理规定、应急预案等职业健康安全控制程序和管理制度。</w:t>
            </w:r>
          </w:p>
          <w:p>
            <w:pPr>
              <w:pStyle w:val="4"/>
              <w:bidi w:val="0"/>
              <w:spacing w:line="360" w:lineRule="auto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实验室</w:t>
            </w:r>
            <w:r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</w:rPr>
              <w:t>检验人员</w:t>
            </w:r>
            <w:r>
              <w:rPr>
                <w:rFonts w:hint="eastAsia" w:hAnsiTheme="minorEastAsia" w:eastAsiaTheme="minorEastAsia"/>
                <w:b w:val="0"/>
                <w:bCs/>
                <w:color w:val="auto"/>
                <w:sz w:val="24"/>
                <w:szCs w:val="24"/>
              </w:rPr>
              <w:t>正在进行</w:t>
            </w:r>
            <w:r>
              <w:rPr>
                <w:b w:val="0"/>
                <w:bCs/>
                <w:sz w:val="24"/>
                <w:szCs w:val="24"/>
              </w:rPr>
              <w:t>干混砂浆</w:t>
            </w:r>
            <w:r>
              <w:rPr>
                <w:b w:val="0"/>
                <w:bCs/>
                <w:color w:val="auto"/>
                <w:sz w:val="24"/>
                <w:szCs w:val="24"/>
              </w:rPr>
              <w:t>的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hAnsiTheme="minorEastAsia" w:eastAsiaTheme="minorEastAsia"/>
                <w:b w:val="0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</w:rPr>
              <w:t>穿戴手套、口罩、工作服等防护用品进行作业，检验设备主要为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自动加压混凝土抗渗仪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电子天平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电子配料秤、</w:t>
            </w:r>
            <w:r>
              <w:rPr>
                <w:b w:val="0"/>
                <w:bCs/>
                <w:sz w:val="24"/>
                <w:szCs w:val="24"/>
              </w:rPr>
              <w:t>干混砂浆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恒温恒温标准养护箱、</w:t>
            </w:r>
            <w:r>
              <w:rPr>
                <w:b w:val="0"/>
                <w:bCs/>
                <w:sz w:val="24"/>
                <w:szCs w:val="24"/>
              </w:rPr>
              <w:t>干混砂浆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回弹仪、砂浆凝结时间测定仪、全自动双表面积测定仪等</w:t>
            </w:r>
            <w:r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</w:rPr>
              <w:t>，询问相关员工安全意识及作业要求，</w:t>
            </w:r>
            <w:bookmarkStart w:id="0" w:name="_GoBack"/>
            <w:bookmarkEnd w:id="0"/>
            <w:r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</w:rPr>
              <w:t>经过了培训相关安全意识及作业培训，能熟练回答相关要求，与作业要求及注意事项一致，能知悉工作中相关的主要危险源及防护要求。查看</w:t>
            </w:r>
            <w:r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实验室</w:t>
            </w:r>
            <w:r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</w:rPr>
              <w:t>区域内另有干燥箱、节能炉等检验设备，</w:t>
            </w:r>
            <w:r>
              <w:rPr>
                <w:rFonts w:hint="eastAsia" w:hAnsiTheme="minorEastAsia" w:eastAsiaTheme="minorEastAsia"/>
                <w:b w:val="0"/>
                <w:bCs/>
                <w:color w:val="auto"/>
                <w:sz w:val="24"/>
                <w:szCs w:val="24"/>
              </w:rPr>
              <w:t>各设备设施安装稳固，有安全警示标识，风险告知，设备运行噪音轻微，制订了相关作业指导书及注意事项。区域内</w:t>
            </w:r>
            <w:r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</w:rPr>
              <w:t>现场电线布线合理，电线均处于完好状态，状态良好，电器有漏电保护器，经常对电路、电源进行检查，没有</w:t>
            </w:r>
            <w:r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漏</w:t>
            </w:r>
            <w:r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</w:rPr>
              <w:t>电现象发生。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员工饮用水为纯净水通过饮水机饮用。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员工到车间检验时注意滑倒、碰伤、机械伤害、坠落，遵守车间的环保和安全管理制度，禁止吸烟，穿戴劳保用品。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E8.2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>
            <w:pPr>
              <w:ind w:firstLine="240" w:firstLineChars="100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负责人介绍，公司制定《应急准备和响应控制程序》、《应急救援预案》等，包括：火灾、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触电、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机械伤害应急预案等</w:t>
            </w:r>
          </w:p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实验室全体人员参加了由综合部举行应急演练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见综合部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详细过程记录。</w:t>
            </w:r>
          </w:p>
          <w:p>
            <w:pPr>
              <w:pStyle w:val="25"/>
              <w:ind w:firstLine="260" w:firstLineChars="1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针对近期出现的新型冠状病毒引发的肺炎疫情，公司制定了《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疫情预案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》，通过视频看到公司已经恢复生产，员工佩带口罩在岗位上操作，进出厂区测量体温，严格按政府和预案的要求执行。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>
      <w:pPr>
        <w:rPr>
          <w:rFonts w:eastAsiaTheme="minorEastAsia"/>
        </w:rPr>
      </w:pPr>
      <w:r>
        <w:rPr>
          <w:rFonts w:hAnsiTheme="minorEastAsia" w:eastAsiaTheme="minorEastAsia"/>
        </w:rPr>
        <w:t>说明：不符合标注</w:t>
      </w:r>
      <w:r>
        <w:rPr>
          <w:rFonts w:eastAsiaTheme="minorEastAsia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20"/>
        <w:rFonts w:hint="default"/>
      </w:rPr>
      <w:t>北京国标联合认证有限公司</w:t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</w:p>
  <w:p>
    <w:pPr>
      <w:pStyle w:val="10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ISC-B-II-31管理体系审核记录表(03版)</w:t>
                </w:r>
              </w:p>
            </w:txbxContent>
          </v:textbox>
        </v:shape>
      </w:pict>
    </w:r>
    <w:r>
      <w:rPr>
        <w:rStyle w:val="20"/>
        <w:rFonts w:hint="default"/>
        <w:w w:val="90"/>
      </w:rPr>
      <w:t>Beijing International Standard united Certification Co.,Ltd.</w:t>
    </w: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697E"/>
    <w:rsid w:val="000579CF"/>
    <w:rsid w:val="00060270"/>
    <w:rsid w:val="00061F6E"/>
    <w:rsid w:val="00072B21"/>
    <w:rsid w:val="00074F39"/>
    <w:rsid w:val="00082216"/>
    <w:rsid w:val="00082398"/>
    <w:rsid w:val="000849D2"/>
    <w:rsid w:val="00084DAD"/>
    <w:rsid w:val="000870FB"/>
    <w:rsid w:val="00094791"/>
    <w:rsid w:val="000A067A"/>
    <w:rsid w:val="000A198C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37ED"/>
    <w:rsid w:val="000C4283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1F33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B75"/>
    <w:rsid w:val="00215C24"/>
    <w:rsid w:val="00222532"/>
    <w:rsid w:val="00223BE5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4B7A"/>
    <w:rsid w:val="002F51CA"/>
    <w:rsid w:val="003002BB"/>
    <w:rsid w:val="003120F5"/>
    <w:rsid w:val="00313F8D"/>
    <w:rsid w:val="00316FF8"/>
    <w:rsid w:val="00317401"/>
    <w:rsid w:val="00317529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948EF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6D4E"/>
    <w:rsid w:val="00430432"/>
    <w:rsid w:val="00432E49"/>
    <w:rsid w:val="00433759"/>
    <w:rsid w:val="00433E3A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67E73"/>
    <w:rsid w:val="00475491"/>
    <w:rsid w:val="004869FB"/>
    <w:rsid w:val="00487DDC"/>
    <w:rsid w:val="0049173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42EF"/>
    <w:rsid w:val="004D55E7"/>
    <w:rsid w:val="004D62EF"/>
    <w:rsid w:val="004D7A97"/>
    <w:rsid w:val="004E212C"/>
    <w:rsid w:val="004E3079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12E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0B40"/>
    <w:rsid w:val="00611393"/>
    <w:rsid w:val="00615924"/>
    <w:rsid w:val="00621E88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46E90"/>
    <w:rsid w:val="00651986"/>
    <w:rsid w:val="00652264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42C7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32D4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72340"/>
    <w:rsid w:val="00774D00"/>
    <w:rsid w:val="007757F3"/>
    <w:rsid w:val="00780562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3758"/>
    <w:rsid w:val="008154B0"/>
    <w:rsid w:val="00815AF5"/>
    <w:rsid w:val="008160E3"/>
    <w:rsid w:val="00827CD6"/>
    <w:rsid w:val="008343CB"/>
    <w:rsid w:val="00834F70"/>
    <w:rsid w:val="00835B31"/>
    <w:rsid w:val="0084500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67602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2114B"/>
    <w:rsid w:val="00A33BB2"/>
    <w:rsid w:val="00A348F4"/>
    <w:rsid w:val="00A378F6"/>
    <w:rsid w:val="00A41F32"/>
    <w:rsid w:val="00A50B4B"/>
    <w:rsid w:val="00A51349"/>
    <w:rsid w:val="00A57E86"/>
    <w:rsid w:val="00A61ED7"/>
    <w:rsid w:val="00A6454E"/>
    <w:rsid w:val="00A64722"/>
    <w:rsid w:val="00A67020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1142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7C6"/>
    <w:rsid w:val="00B14B87"/>
    <w:rsid w:val="00B21A86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4616E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3FEF"/>
    <w:rsid w:val="00B95B99"/>
    <w:rsid w:val="00B95F69"/>
    <w:rsid w:val="00BA435D"/>
    <w:rsid w:val="00BA4EA8"/>
    <w:rsid w:val="00BA5B19"/>
    <w:rsid w:val="00BB0434"/>
    <w:rsid w:val="00BC0122"/>
    <w:rsid w:val="00BC2015"/>
    <w:rsid w:val="00BC635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6B6C"/>
    <w:rsid w:val="00C27010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5E49"/>
    <w:rsid w:val="00C86F9B"/>
    <w:rsid w:val="00C87FEE"/>
    <w:rsid w:val="00C90930"/>
    <w:rsid w:val="00C920A9"/>
    <w:rsid w:val="00C92D8D"/>
    <w:rsid w:val="00C93340"/>
    <w:rsid w:val="00C9447D"/>
    <w:rsid w:val="00CA5619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0A75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194C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95E"/>
    <w:rsid w:val="00E01EE2"/>
    <w:rsid w:val="00E02CC9"/>
    <w:rsid w:val="00E03405"/>
    <w:rsid w:val="00E038E4"/>
    <w:rsid w:val="00E0521C"/>
    <w:rsid w:val="00E11CD7"/>
    <w:rsid w:val="00E13D9A"/>
    <w:rsid w:val="00E14BA9"/>
    <w:rsid w:val="00E17F68"/>
    <w:rsid w:val="00E221C3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55F7"/>
    <w:rsid w:val="00EB0164"/>
    <w:rsid w:val="00EB5DF5"/>
    <w:rsid w:val="00EB5E09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E7"/>
    <w:rsid w:val="00EF43DE"/>
    <w:rsid w:val="00F05FB7"/>
    <w:rsid w:val="00F06B25"/>
    <w:rsid w:val="00F06D09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77760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06966384"/>
    <w:rsid w:val="07A25768"/>
    <w:rsid w:val="108219C2"/>
    <w:rsid w:val="13FF66C8"/>
    <w:rsid w:val="200A4BAD"/>
    <w:rsid w:val="304709CF"/>
    <w:rsid w:val="4A7271E7"/>
    <w:rsid w:val="5EA12B9A"/>
    <w:rsid w:val="700C52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jc w:val="left"/>
      <w:outlineLvl w:val="2"/>
    </w:pPr>
    <w:rPr>
      <w:rFonts w:hint="eastAsia" w:ascii="宋体" w:hAnsi="宋体"/>
      <w:b/>
      <w:kern w:val="0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6">
    <w:name w:val="Body Text"/>
    <w:basedOn w:val="1"/>
    <w:link w:val="24"/>
    <w:unhideWhenUsed/>
    <w:qFormat/>
    <w:uiPriority w:val="99"/>
    <w:pPr>
      <w:spacing w:line="420" w:lineRule="exact"/>
    </w:pPr>
    <w:rPr>
      <w:sz w:val="24"/>
    </w:rPr>
  </w:style>
  <w:style w:type="paragraph" w:styleId="7">
    <w:name w:val="Plain Text"/>
    <w:basedOn w:val="1"/>
    <w:link w:val="26"/>
    <w:qFormat/>
    <w:uiPriority w:val="0"/>
    <w:rPr>
      <w:rFonts w:ascii="宋体" w:hAnsi="Courier New"/>
    </w:r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2">
    <w:name w:val="Title"/>
    <w:basedOn w:val="1"/>
    <w:link w:val="27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4">
    <w:name w:val="Table Grid"/>
    <w:basedOn w:val="1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customStyle="1" w:styleId="17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1">
    <w:name w:val="fontstyle01"/>
    <w:basedOn w:val="15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2">
    <w:name w:val="fontstyle2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3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正文文本 Char"/>
    <w:basedOn w:val="15"/>
    <w:link w:val="6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5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6">
    <w:name w:val="纯文本 Char"/>
    <w:basedOn w:val="15"/>
    <w:link w:val="7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7">
    <w:name w:val="标题 Char"/>
    <w:basedOn w:val="15"/>
    <w:link w:val="12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paragraph" w:styleId="29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标题 1 Char"/>
    <w:basedOn w:val="15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31">
    <w:name w:val="标题 3 Char"/>
    <w:basedOn w:val="15"/>
    <w:link w:val="4"/>
    <w:qFormat/>
    <w:uiPriority w:val="0"/>
    <w:rPr>
      <w:rFonts w:ascii="宋体" w:hAnsi="宋体" w:eastAsia="宋体" w:cs="Times New Roman"/>
      <w:b/>
      <w:sz w:val="24"/>
      <w:szCs w:val="24"/>
    </w:rPr>
  </w:style>
  <w:style w:type="paragraph" w:customStyle="1" w:styleId="32">
    <w:name w:val="tpb_aitit2"/>
    <w:basedOn w:val="1"/>
    <w:qFormat/>
    <w:uiPriority w:val="0"/>
    <w:pPr>
      <w:jc w:val="left"/>
    </w:pPr>
    <w:rPr>
      <w:kern w:val="0"/>
      <w:szCs w:val="24"/>
    </w:rPr>
  </w:style>
  <w:style w:type="character" w:customStyle="1" w:styleId="33">
    <w:name w:val="cons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354</Words>
  <Characters>2024</Characters>
  <Lines>16</Lines>
  <Paragraphs>4</Paragraphs>
  <TotalTime>0</TotalTime>
  <ScaleCrop>false</ScaleCrop>
  <LinksUpToDate>false</LinksUpToDate>
  <CharactersWithSpaces>2374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2021-05-31T08:53:55Z</dcterms:modified>
  <cp:revision>1022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D3E29712940D474F97A951E791399566</vt:lpwstr>
  </property>
</Properties>
</file>