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sz w:val="36"/>
          <w:szCs w:val="36"/>
          <w:lang w:val="en-US" w:eastAsia="zh-CN"/>
        </w:rPr>
      </w:pPr>
      <w:r>
        <w:rPr>
          <w:rFonts w:hint="eastAsia" w:ascii="隶书" w:hAnsi="宋体" w:eastAsia="隶书"/>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269"/>
        <w:gridCol w:w="1094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56" w:type="dxa"/>
            <w:vMerge w:val="restart"/>
            <w:vAlign w:val="center"/>
          </w:tcPr>
          <w:p>
            <w:pPr>
              <w:spacing w:before="1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1269"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94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w:t>
            </w:r>
            <w:r>
              <w:rPr>
                <w:rFonts w:hint="eastAsia" w:ascii="宋体" w:hAnsi="宋体" w:cs="宋体"/>
                <w:b/>
                <w:bCs/>
                <w:sz w:val="24"/>
                <w:szCs w:val="24"/>
                <w:lang w:eastAsia="zh-CN"/>
              </w:rPr>
              <w:t>维修部</w:t>
            </w:r>
            <w:r>
              <w:rPr>
                <w:rFonts w:hint="eastAsia" w:ascii="宋体" w:hAnsi="宋体" w:cs="宋体"/>
                <w:sz w:val="24"/>
                <w:szCs w:val="24"/>
              </w:rPr>
              <w:t xml:space="preserve">  </w:t>
            </w:r>
            <w:r>
              <w:rPr>
                <w:rFonts w:hint="eastAsia" w:asciiTheme="minorEastAsia" w:hAnsiTheme="minorEastAsia" w:eastAsiaTheme="minorEastAsia" w:cstheme="minorEastAsia"/>
                <w:szCs w:val="21"/>
              </w:rPr>
              <w:t xml:space="preserve">    主管领导：</w:t>
            </w:r>
            <w:r>
              <w:rPr>
                <w:rFonts w:hint="eastAsia"/>
              </w:rPr>
              <w:t>崔宏涛</w:t>
            </w:r>
            <w:r>
              <w:rPr>
                <w:rFonts w:hint="eastAsia" w:asciiTheme="minorEastAsia" w:hAnsiTheme="minorEastAsia" w:eastAsiaTheme="minorEastAsia" w:cstheme="minorEastAsia"/>
                <w:szCs w:val="21"/>
              </w:rPr>
              <w:t xml:space="preserve">   陪同人员：</w:t>
            </w:r>
            <w:r>
              <w:rPr>
                <w:rFonts w:hint="eastAsia"/>
              </w:rPr>
              <w:t>卢凤芝</w:t>
            </w:r>
          </w:p>
        </w:tc>
        <w:tc>
          <w:tcPr>
            <w:tcW w:w="837"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spacing w:before="120"/>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rPr>
              <w:t>审核员：</w:t>
            </w:r>
            <w:r>
              <w:rPr>
                <w:rFonts w:hint="eastAsia" w:ascii="宋体" w:hAnsi="宋体" w:cs="宋体"/>
                <w:sz w:val="24"/>
                <w:szCs w:val="24"/>
              </w:rPr>
              <w:t xml:space="preserve">李京田 </w:t>
            </w:r>
            <w:r>
              <w:rPr>
                <w:rFonts w:hint="eastAsia" w:ascii="宋体" w:hAnsi="宋体" w:cs="宋体"/>
                <w:sz w:val="24"/>
                <w:szCs w:val="24"/>
                <w:lang w:val="en-US" w:eastAsia="zh-CN"/>
              </w:rPr>
              <w:t xml:space="preserve">   </w:t>
            </w:r>
            <w:r>
              <w:rPr>
                <w:rFonts w:hint="eastAsia" w:asciiTheme="minorEastAsia" w:hAnsiTheme="minorEastAsia" w:eastAsiaTheme="minorEastAsia" w:cstheme="minorEastAsia"/>
                <w:szCs w:val="21"/>
              </w:rPr>
              <w:t xml:space="preserve">  </w:t>
            </w:r>
            <w:r>
              <w:rPr>
                <w:rFonts w:hint="eastAsia" w:ascii="宋体" w:hAnsi="宋体" w:cs="宋体"/>
                <w:sz w:val="24"/>
                <w:szCs w:val="24"/>
              </w:rPr>
              <w:t>审核时间：</w:t>
            </w:r>
            <w:r>
              <w:rPr>
                <w:rFonts w:hint="eastAsia" w:ascii="宋体" w:hAnsi="宋体" w:cs="宋体"/>
                <w:sz w:val="24"/>
                <w:szCs w:val="24"/>
                <w:lang w:val="en-US" w:eastAsia="zh-CN"/>
              </w:rPr>
              <w:t>2021.6.20</w:t>
            </w: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snapToGrid w:val="0"/>
              <w:spacing w:line="260" w:lineRule="exact"/>
              <w:rPr>
                <w:rFonts w:hint="eastAsia"/>
              </w:rPr>
            </w:pPr>
            <w:r>
              <w:rPr>
                <w:rFonts w:hint="eastAsia"/>
              </w:rPr>
              <w:t xml:space="preserve">审核条款 </w:t>
            </w:r>
          </w:p>
          <w:p>
            <w:pPr>
              <w:snapToGrid w:val="0"/>
              <w:spacing w:line="260" w:lineRule="exact"/>
              <w:rPr>
                <w:rFonts w:ascii="宋体" w:hAnsi="宋体" w:cs="宋体"/>
                <w:b/>
                <w:bCs/>
                <w:sz w:val="21"/>
                <w:szCs w:val="21"/>
              </w:rPr>
            </w:pPr>
            <w:r>
              <w:rPr>
                <w:rFonts w:hint="eastAsia" w:ascii="宋体" w:hAnsi="宋体" w:cs="宋体"/>
                <w:b/>
                <w:bCs/>
                <w:sz w:val="21"/>
                <w:szCs w:val="21"/>
              </w:rPr>
              <w:t>Q:5.3/6.1.2/6.2/8.2/8.4/9.1.2</w:t>
            </w:r>
          </w:p>
          <w:p>
            <w:pPr>
              <w:snapToGrid w:val="0"/>
              <w:spacing w:line="260" w:lineRule="exact"/>
              <w:rPr>
                <w:rFonts w:hint="eastAsia" w:ascii="宋体" w:hAnsi="宋体" w:cs="宋体"/>
                <w:b/>
                <w:bCs/>
                <w:sz w:val="21"/>
                <w:szCs w:val="21"/>
              </w:rPr>
            </w:pPr>
            <w:r>
              <w:rPr>
                <w:rFonts w:hint="eastAsia" w:ascii="宋体" w:hAnsi="宋体" w:cs="宋体"/>
                <w:b/>
                <w:bCs/>
                <w:sz w:val="21"/>
                <w:szCs w:val="21"/>
              </w:rPr>
              <w:t>E:5.3</w:t>
            </w:r>
            <w:r>
              <w:rPr>
                <w:rFonts w:hint="eastAsia" w:ascii="宋体" w:hAnsi="宋体" w:cs="宋体"/>
                <w:b/>
                <w:bCs/>
                <w:sz w:val="21"/>
                <w:szCs w:val="21"/>
                <w:lang w:val="en-US" w:eastAsia="zh-CN"/>
              </w:rPr>
              <w:t>/</w:t>
            </w:r>
            <w:r>
              <w:rPr>
                <w:rFonts w:hint="eastAsia" w:ascii="宋体" w:hAnsi="宋体" w:cs="宋体"/>
                <w:b/>
                <w:bCs/>
                <w:sz w:val="21"/>
                <w:szCs w:val="21"/>
              </w:rPr>
              <w:t>6.1.2/6.2/8.1/8.2</w:t>
            </w:r>
          </w:p>
          <w:p>
            <w:pPr>
              <w:snapToGrid w:val="0"/>
              <w:spacing w:line="260" w:lineRule="exact"/>
              <w:rPr>
                <w:rFonts w:ascii="宋体" w:hAnsi="宋体" w:cs="宋体"/>
                <w:b/>
                <w:bCs/>
                <w:szCs w:val="21"/>
              </w:rPr>
            </w:pPr>
            <w:r>
              <w:rPr>
                <w:rFonts w:hint="eastAsia" w:ascii="宋体" w:hAnsi="宋体" w:cs="宋体"/>
                <w:b/>
                <w:bCs/>
                <w:sz w:val="21"/>
                <w:szCs w:val="21"/>
                <w:lang w:val="en-US" w:eastAsia="zh-CN"/>
              </w:rPr>
              <w:t>S</w:t>
            </w:r>
            <w:r>
              <w:rPr>
                <w:rFonts w:hint="eastAsia" w:ascii="宋体" w:hAnsi="宋体" w:cs="宋体"/>
                <w:b/>
                <w:bCs/>
                <w:sz w:val="21"/>
                <w:szCs w:val="21"/>
              </w:rPr>
              <w:t>:5.3</w:t>
            </w:r>
            <w:r>
              <w:rPr>
                <w:rFonts w:hint="eastAsia" w:ascii="宋体" w:hAnsi="宋体" w:cs="宋体"/>
                <w:b/>
                <w:bCs/>
                <w:sz w:val="21"/>
                <w:szCs w:val="21"/>
                <w:lang w:val="en-US" w:eastAsia="zh-CN"/>
              </w:rPr>
              <w:t>/</w:t>
            </w:r>
            <w:r>
              <w:rPr>
                <w:rFonts w:hint="eastAsia" w:ascii="宋体" w:hAnsi="宋体" w:cs="宋体"/>
                <w:b/>
                <w:bCs/>
                <w:sz w:val="21"/>
                <w:szCs w:val="21"/>
              </w:rPr>
              <w:t>6.1.2/6.2/8.1/8.2</w:t>
            </w: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6"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组织的岗位职责和权限</w:t>
            </w:r>
          </w:p>
          <w:p>
            <w:pPr>
              <w:spacing w:line="280" w:lineRule="exact"/>
              <w:rPr>
                <w:rFonts w:asciiTheme="minorEastAsia" w:hAnsiTheme="minorEastAsia" w:eastAsiaTheme="minorEastAsia" w:cstheme="minorEastAsia"/>
                <w:szCs w:val="21"/>
              </w:rPr>
            </w:pP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QE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5.3</w:t>
            </w:r>
          </w:p>
          <w:p>
            <w:pPr>
              <w:spacing w:line="280" w:lineRule="exact"/>
              <w:rPr>
                <w:rFonts w:asciiTheme="minorEastAsia" w:hAnsiTheme="minorEastAsia" w:eastAsiaTheme="minorEastAsia" w:cstheme="minorEastAsia"/>
                <w:szCs w:val="21"/>
              </w:rPr>
            </w:pPr>
          </w:p>
        </w:tc>
        <w:tc>
          <w:tcPr>
            <w:tcW w:w="10947" w:type="dxa"/>
          </w:tcPr>
          <w:p>
            <w:pPr>
              <w:rPr>
                <w:color w:val="auto"/>
              </w:rPr>
            </w:pPr>
            <w:r>
              <w:rPr>
                <w:rFonts w:hint="eastAsia"/>
                <w:color w:val="auto"/>
                <w:lang w:val="en-US" w:eastAsia="zh-CN"/>
              </w:rPr>
              <w:t>维修部</w:t>
            </w:r>
            <w:r>
              <w:rPr>
                <w:rFonts w:hint="eastAsia"/>
                <w:color w:val="auto"/>
              </w:rPr>
              <w:t>职责包括：</w:t>
            </w:r>
          </w:p>
          <w:p>
            <w:pPr>
              <w:rPr>
                <w:rFonts w:hint="eastAsia"/>
                <w:color w:val="auto"/>
                <w:szCs w:val="22"/>
                <w:lang w:val="en-US" w:eastAsia="zh-CN"/>
              </w:rPr>
            </w:pPr>
            <w:r>
              <w:rPr>
                <w:rFonts w:hint="eastAsia"/>
                <w:color w:val="auto"/>
                <w:szCs w:val="22"/>
                <w:lang w:val="en-US" w:eastAsia="zh-CN"/>
              </w:rPr>
              <w:t xml:space="preserve">  负责市场开发，组织投标、合同谈判、合同管理及相关台帐管理、归档；负责顾客满意度的测量工作；</w:t>
            </w:r>
          </w:p>
          <w:p>
            <w:pPr>
              <w:rPr>
                <w:rFonts w:hint="eastAsia"/>
                <w:color w:val="auto"/>
                <w:szCs w:val="22"/>
                <w:lang w:val="en-US" w:eastAsia="zh-CN"/>
              </w:rPr>
            </w:pPr>
            <w:r>
              <w:rPr>
                <w:rFonts w:hint="eastAsia"/>
                <w:color w:val="auto"/>
                <w:szCs w:val="22"/>
                <w:lang w:val="en-US" w:eastAsia="zh-CN"/>
              </w:rPr>
              <w:t xml:space="preserve"> 归口管理与顾客有关的过程，包括确定和评审与产品有关的要求，实施与顾客的有效沟通，按顾客要求协调采购计划。 </w:t>
            </w:r>
          </w:p>
          <w:p>
            <w:pPr>
              <w:rPr>
                <w:rFonts w:hint="eastAsia"/>
                <w:color w:val="auto"/>
                <w:szCs w:val="22"/>
                <w:lang w:val="en-US" w:eastAsia="zh-CN"/>
              </w:rPr>
            </w:pPr>
            <w:r>
              <w:rPr>
                <w:rFonts w:hint="eastAsia"/>
                <w:color w:val="auto"/>
                <w:szCs w:val="22"/>
                <w:lang w:val="en-US" w:eastAsia="zh-CN"/>
              </w:rPr>
              <w:t xml:space="preserve"> 负责采购物资工作。</w:t>
            </w:r>
          </w:p>
          <w:p>
            <w:pPr>
              <w:rPr>
                <w:rFonts w:hint="eastAsia"/>
                <w:color w:val="auto"/>
                <w:szCs w:val="22"/>
                <w:lang w:val="en-US" w:eastAsia="zh-CN"/>
              </w:rPr>
            </w:pPr>
            <w:r>
              <w:rPr>
                <w:rFonts w:hint="eastAsia"/>
                <w:color w:val="auto"/>
                <w:szCs w:val="22"/>
                <w:lang w:val="en-US" w:eastAsia="zh-CN"/>
              </w:rPr>
              <w:t>负责对供方的管理及评价，需要时组织对供方管理体系的审核；</w:t>
            </w:r>
          </w:p>
          <w:p>
            <w:pPr>
              <w:rPr>
                <w:rFonts w:hint="eastAsia"/>
                <w:color w:val="auto"/>
                <w:szCs w:val="22"/>
                <w:lang w:val="en-US" w:eastAsia="zh-CN"/>
              </w:rPr>
            </w:pPr>
            <w:r>
              <w:rPr>
                <w:rFonts w:hint="eastAsia"/>
                <w:color w:val="auto"/>
                <w:szCs w:val="22"/>
                <w:lang w:val="en-US" w:eastAsia="zh-CN"/>
              </w:rPr>
              <w:t xml:space="preserve"> 负责本部门环境因素和危险源的识别和评价，提出管理方案并实施；</w:t>
            </w:r>
          </w:p>
          <w:p>
            <w:pPr>
              <w:rPr>
                <w:rFonts w:hint="default" w:eastAsia="宋体"/>
                <w:color w:val="auto"/>
                <w:szCs w:val="22"/>
                <w:lang w:val="en-US" w:eastAsia="zh-CN"/>
              </w:rPr>
            </w:pPr>
            <w:r>
              <w:rPr>
                <w:rFonts w:hint="eastAsia" w:ascii="宋体" w:hAnsi="宋体" w:eastAsia="宋体" w:cs="宋体"/>
                <w:color w:val="000000" w:themeColor="text1"/>
                <w:sz w:val="24"/>
                <w:szCs w:val="24"/>
              </w:rPr>
              <w:t>负责本部门应急准备和响应计划落实及应急情况的善后处理，包括本部门应急准备的物资管理</w:t>
            </w:r>
            <w:r>
              <w:rPr>
                <w:rFonts w:hint="eastAsia"/>
                <w:color w:val="auto"/>
                <w:szCs w:val="22"/>
              </w:rPr>
              <w:t>以上</w:t>
            </w:r>
            <w:r>
              <w:rPr>
                <w:rFonts w:hint="eastAsia"/>
                <w:color w:val="auto"/>
                <w:szCs w:val="22"/>
                <w:lang w:val="en-US" w:eastAsia="zh-CN"/>
              </w:rPr>
              <w:t>职责远程询问部门经理，清楚其部门职责</w:t>
            </w:r>
          </w:p>
          <w:p>
            <w:pPr>
              <w:rPr>
                <w:rFonts w:hint="eastAsia"/>
                <w:color w:val="auto"/>
                <w:szCs w:val="22"/>
              </w:rPr>
            </w:pPr>
            <w:r>
              <w:rPr>
                <w:rFonts w:hint="eastAsia"/>
                <w:color w:val="auto"/>
                <w:szCs w:val="22"/>
              </w:rPr>
              <w:t>岗位职责在公司《岗位任职要求》中明确规定，通过文件下发和传达等方式在公司内部贯彻和沟通。</w:t>
            </w:r>
          </w:p>
          <w:p>
            <w:pPr>
              <w:rPr>
                <w:rFonts w:hint="eastAsia"/>
                <w:color w:val="auto"/>
                <w:szCs w:val="22"/>
              </w:rPr>
            </w:pPr>
            <w:r>
              <w:rPr>
                <w:rFonts w:hint="eastAsia"/>
                <w:color w:val="auto"/>
                <w:szCs w:val="22"/>
              </w:rPr>
              <w:t xml:space="preserve">查阅岗位职责文件对各岗位职责作了明确规定,查文件内容包括与岗位活动有关的质量、环境和职业健康安全职责要求。 </w:t>
            </w:r>
          </w:p>
          <w:p>
            <w:pPr>
              <w:spacing w:line="280" w:lineRule="exact"/>
              <w:ind w:firstLine="420"/>
              <w:rPr>
                <w:rFonts w:asciiTheme="minorEastAsia" w:hAnsiTheme="minorEastAsia" w:eastAsiaTheme="minorEastAsia" w:cstheme="minorEastAsia"/>
                <w:szCs w:val="21"/>
              </w:rPr>
            </w:pPr>
            <w:r>
              <w:rPr>
                <w:rFonts w:hint="eastAsia"/>
                <w:color w:val="auto"/>
                <w:szCs w:val="22"/>
              </w:rPr>
              <w:t>经</w:t>
            </w:r>
            <w:r>
              <w:rPr>
                <w:rFonts w:hint="eastAsia"/>
                <w:color w:val="auto"/>
                <w:szCs w:val="22"/>
                <w:lang w:eastAsia="zh-CN"/>
              </w:rPr>
              <w:t>远程</w:t>
            </w:r>
            <w:r>
              <w:rPr>
                <w:rFonts w:hint="eastAsia"/>
                <w:color w:val="auto"/>
                <w:szCs w:val="22"/>
              </w:rPr>
              <w:t>询问负责人的回答与文件规定一致。</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656" w:type="dxa"/>
          </w:tcPr>
          <w:p>
            <w:pPr>
              <w:spacing w:line="280" w:lineRule="exact"/>
              <w:rPr>
                <w:rFonts w:asciiTheme="minorEastAsia" w:hAnsiTheme="minorEastAsia" w:eastAsiaTheme="minorEastAsia" w:cstheme="minorEastAsia"/>
                <w:szCs w:val="21"/>
              </w:rPr>
            </w:pPr>
            <w:r>
              <w:rPr>
                <w:rFonts w:hint="eastAsia"/>
                <w:szCs w:val="21"/>
              </w:rPr>
              <w:t>目标和方案</w:t>
            </w:r>
          </w:p>
        </w:tc>
        <w:tc>
          <w:tcPr>
            <w:tcW w:w="1269" w:type="dxa"/>
          </w:tcPr>
          <w:p>
            <w:pPr>
              <w:rPr>
                <w:rFonts w:hint="eastAsia"/>
                <w:szCs w:val="21"/>
              </w:rPr>
            </w:pPr>
            <w:r>
              <w:rPr>
                <w:rFonts w:hint="eastAsia"/>
                <w:szCs w:val="21"/>
              </w:rPr>
              <w:t>QES</w:t>
            </w:r>
          </w:p>
          <w:p>
            <w:pPr>
              <w:rPr>
                <w:rFonts w:hint="eastAsia"/>
                <w:szCs w:val="21"/>
              </w:rPr>
            </w:pPr>
            <w:r>
              <w:rPr>
                <w:rFonts w:hint="eastAsia"/>
                <w:szCs w:val="21"/>
              </w:rPr>
              <w:t>6.2</w:t>
            </w:r>
          </w:p>
          <w:p>
            <w:pPr>
              <w:spacing w:line="280" w:lineRule="exact"/>
              <w:rPr>
                <w:rFonts w:asciiTheme="minorEastAsia" w:hAnsiTheme="minorEastAsia" w:eastAsiaTheme="minorEastAsia" w:cstheme="minorEastAsia"/>
                <w:szCs w:val="21"/>
              </w:rPr>
            </w:pPr>
          </w:p>
        </w:tc>
        <w:tc>
          <w:tcPr>
            <w:tcW w:w="10947" w:type="dxa"/>
          </w:tcPr>
          <w:p>
            <w:pPr>
              <w:spacing w:line="380" w:lineRule="exact"/>
              <w:ind w:firstLine="420" w:firstLineChars="200"/>
              <w:rPr>
                <w:rFonts w:ascii="宋体" w:hAnsi="宋体" w:cs="宋体"/>
                <w:color w:val="000000"/>
                <w:szCs w:val="21"/>
              </w:rPr>
            </w:pPr>
            <w:r>
              <w:rPr>
                <w:rFonts w:hint="eastAsia" w:ascii="宋体" w:hAnsi="宋体" w:cs="宋体"/>
                <w:color w:val="000000"/>
                <w:szCs w:val="21"/>
              </w:rPr>
              <w:t>提供《目标分解表》，主要目标有:</w:t>
            </w:r>
          </w:p>
          <w:p>
            <w:pPr>
              <w:pStyle w:val="2"/>
              <w:rPr>
                <w:rFonts w:hint="default" w:eastAsia="宋体"/>
                <w:lang w:val="en-US" w:eastAsia="zh-CN"/>
              </w:rPr>
            </w:pPr>
            <w:r>
              <w:t xml:space="preserve">         </w:t>
            </w:r>
            <w:r>
              <w:rPr>
                <w:rFonts w:hint="eastAsia"/>
              </w:rPr>
              <w:t xml:space="preserve">目标 </w:t>
            </w:r>
            <w:r>
              <w:t xml:space="preserve">                          </w:t>
            </w:r>
            <w:r>
              <w:rPr>
                <w:rFonts w:hint="eastAsia"/>
              </w:rPr>
              <w:t>完成情况</w:t>
            </w:r>
            <w:r>
              <w:rPr>
                <w:rFonts w:hint="eastAsia"/>
                <w:lang w:eastAsia="zh-CN"/>
              </w:rPr>
              <w:t>（</w:t>
            </w:r>
            <w:r>
              <w:rPr>
                <w:rFonts w:hint="eastAsia"/>
                <w:lang w:val="en-US" w:eastAsia="zh-CN"/>
              </w:rPr>
              <w:t>2021年1-5月）</w:t>
            </w:r>
          </w:p>
          <w:p>
            <w:pPr>
              <w:pStyle w:val="15"/>
              <w:ind w:firstLine="400" w:firstLineChars="200"/>
              <w:rPr>
                <w:rFonts w:hint="default" w:ascii="宋体" w:hAnsi="宋体" w:eastAsia="宋体"/>
                <w:sz w:val="22"/>
                <w:szCs w:val="22"/>
                <w:lang w:val="en-US" w:eastAsia="zh-CN"/>
              </w:rPr>
            </w:pPr>
            <w:bookmarkStart w:id="0" w:name="_Hlk29206827"/>
            <w:r>
              <w:rPr>
                <w:rFonts w:hint="eastAsia"/>
                <w:sz w:val="20"/>
                <w:szCs w:val="22"/>
              </w:rPr>
              <w:t>供应商评价达成率100%</w:t>
            </w:r>
            <w:r>
              <w:rPr>
                <w:rFonts w:hint="eastAsia" w:ascii="宋体" w:hAnsi="宋体"/>
                <w:sz w:val="22"/>
                <w:szCs w:val="22"/>
              </w:rPr>
              <w:t>；</w:t>
            </w:r>
            <w:r>
              <w:rPr>
                <w:rFonts w:hint="eastAsia" w:ascii="宋体" w:hAnsi="宋体"/>
                <w:sz w:val="22"/>
                <w:szCs w:val="22"/>
                <w:lang w:val="en-US" w:eastAsia="zh-CN"/>
              </w:rPr>
              <w:t xml:space="preserve">                      100%</w:t>
            </w:r>
          </w:p>
          <w:p>
            <w:pPr>
              <w:pStyle w:val="15"/>
              <w:ind w:firstLine="400" w:firstLineChars="200"/>
              <w:rPr>
                <w:rFonts w:ascii="宋体" w:hAnsi="宋体" w:cs="宋体"/>
                <w:color w:val="000000"/>
                <w:szCs w:val="21"/>
              </w:rPr>
            </w:pPr>
            <w:r>
              <w:rPr>
                <w:rFonts w:hint="eastAsia"/>
                <w:sz w:val="20"/>
                <w:szCs w:val="22"/>
              </w:rPr>
              <w:t xml:space="preserve">合同评审率100%  </w:t>
            </w:r>
            <w:r>
              <w:rPr>
                <w:rFonts w:hint="eastAsia"/>
                <w:sz w:val="20"/>
                <w:szCs w:val="22"/>
                <w:lang w:val="en-US" w:eastAsia="zh-CN"/>
              </w:rPr>
              <w:t xml:space="preserve">                            </w:t>
            </w:r>
            <w:r>
              <w:rPr>
                <w:rFonts w:ascii="宋体" w:hAnsi="宋体" w:cs="宋体"/>
                <w:color w:val="000000"/>
                <w:szCs w:val="21"/>
              </w:rPr>
              <w:t xml:space="preserve"> </w:t>
            </w:r>
            <w:r>
              <w:rPr>
                <w:rFonts w:hint="eastAsia" w:ascii="宋体" w:hAnsi="宋体" w:cs="宋体"/>
                <w:color w:val="000000"/>
                <w:szCs w:val="21"/>
              </w:rPr>
              <w:t>100%</w:t>
            </w:r>
          </w:p>
          <w:bookmarkEnd w:id="0"/>
          <w:p>
            <w:pPr>
              <w:spacing w:line="500" w:lineRule="exact"/>
              <w:ind w:firstLine="440" w:firstLineChars="200"/>
              <w:rPr>
                <w:rFonts w:ascii="Arial" w:hAnsi="Arial" w:cs="Arial"/>
                <w:color w:val="auto"/>
                <w:shd w:val="clear" w:color="auto" w:fill="FFFFFF"/>
              </w:rPr>
            </w:pPr>
            <w:r>
              <w:rPr>
                <w:rFonts w:hint="eastAsia" w:ascii="宋体" w:hAnsi="宋体"/>
                <w:sz w:val="22"/>
                <w:szCs w:val="22"/>
              </w:rPr>
              <w:t>顾客满意度95%以上；</w:t>
            </w:r>
            <w:r>
              <w:rPr>
                <w:rFonts w:hint="eastAsia" w:ascii="宋体" w:hAnsi="宋体"/>
                <w:sz w:val="22"/>
                <w:szCs w:val="22"/>
                <w:lang w:val="en-US" w:eastAsia="zh-CN"/>
              </w:rPr>
              <w:t xml:space="preserve">                      </w:t>
            </w:r>
            <w:r>
              <w:rPr>
                <w:rFonts w:ascii="宋体" w:hAnsi="宋体" w:cs="宋体"/>
                <w:color w:val="000000"/>
                <w:szCs w:val="21"/>
              </w:rPr>
              <w:t xml:space="preserve"> </w:t>
            </w:r>
            <w:r>
              <w:rPr>
                <w:rFonts w:hint="eastAsia" w:ascii="宋体" w:hAnsi="宋体" w:cs="宋体"/>
                <w:color w:val="000000"/>
                <w:szCs w:val="21"/>
                <w:lang w:val="en-US" w:eastAsia="zh-CN"/>
              </w:rPr>
              <w:t>98</w:t>
            </w:r>
            <w:r>
              <w:rPr>
                <w:rFonts w:hint="eastAsia" w:ascii="宋体" w:hAnsi="宋体" w:cs="宋体"/>
                <w:color w:val="000000"/>
                <w:szCs w:val="21"/>
              </w:rPr>
              <w:t>%</w:t>
            </w:r>
          </w:p>
          <w:p>
            <w:pPr>
              <w:pStyle w:val="2"/>
              <w:ind w:firstLine="460" w:firstLineChars="200"/>
              <w:rPr>
                <w:color w:val="auto"/>
              </w:rPr>
            </w:pPr>
            <w:r>
              <w:rPr>
                <w:rFonts w:hint="eastAsia"/>
                <w:color w:val="auto"/>
              </w:rPr>
              <w:t>顾客投诉率低于3次/月；；                0次/月</w:t>
            </w:r>
          </w:p>
          <w:p>
            <w:pPr>
              <w:pStyle w:val="2"/>
              <w:ind w:firstLine="230" w:firstLineChars="100"/>
              <w:rPr>
                <w:color w:val="auto"/>
              </w:rPr>
            </w:pPr>
            <w:r>
              <w:rPr>
                <w:rFonts w:hint="eastAsia"/>
                <w:color w:val="auto"/>
              </w:rPr>
              <w:t>固体废物100%分类处理</w:t>
            </w:r>
            <w:r>
              <w:rPr>
                <w:color w:val="auto"/>
              </w:rPr>
              <w:t xml:space="preserve">                   </w:t>
            </w:r>
            <w:r>
              <w:rPr>
                <w:rFonts w:hint="eastAsia"/>
                <w:sz w:val="20"/>
                <w:szCs w:val="22"/>
                <w:lang w:val="en-US" w:eastAsia="zh-CN"/>
              </w:rPr>
              <w:t xml:space="preserve"> </w:t>
            </w:r>
            <w:r>
              <w:rPr>
                <w:rFonts w:ascii="宋体" w:hAnsi="宋体" w:cs="宋体"/>
                <w:color w:val="000000"/>
                <w:szCs w:val="21"/>
              </w:rPr>
              <w:t xml:space="preserve"> </w:t>
            </w:r>
            <w:r>
              <w:rPr>
                <w:rFonts w:hint="eastAsia" w:ascii="宋体" w:hAnsi="宋体" w:cs="宋体"/>
                <w:color w:val="000000"/>
                <w:szCs w:val="21"/>
              </w:rPr>
              <w:t>100%</w:t>
            </w:r>
          </w:p>
          <w:p>
            <w:pPr>
              <w:pStyle w:val="2"/>
              <w:ind w:firstLine="230" w:firstLineChars="100"/>
              <w:rPr>
                <w:rFonts w:hint="eastAsia"/>
                <w:color w:val="auto"/>
                <w:spacing w:val="0"/>
                <w:sz w:val="24"/>
                <w:szCs w:val="22"/>
              </w:rPr>
            </w:pPr>
            <w:r>
              <w:rPr>
                <w:rFonts w:hint="eastAsia"/>
                <w:color w:val="auto"/>
              </w:rPr>
              <w:t>安全事故为零。</w:t>
            </w:r>
            <w:r>
              <w:rPr>
                <w:rFonts w:hint="eastAsia"/>
                <w:color w:val="auto"/>
                <w:spacing w:val="0"/>
                <w:sz w:val="24"/>
                <w:szCs w:val="22"/>
              </w:rPr>
              <w:t xml:space="preserve">                        </w:t>
            </w:r>
            <w:r>
              <w:rPr>
                <w:rFonts w:hint="eastAsia"/>
                <w:color w:val="auto"/>
                <w:spacing w:val="0"/>
                <w:sz w:val="24"/>
                <w:szCs w:val="22"/>
                <w:lang w:val="en-US" w:eastAsia="zh-CN"/>
              </w:rPr>
              <w:t xml:space="preserve">   </w:t>
            </w:r>
            <w:r>
              <w:rPr>
                <w:rFonts w:hint="eastAsia"/>
                <w:color w:val="auto"/>
                <w:spacing w:val="0"/>
                <w:sz w:val="24"/>
                <w:szCs w:val="22"/>
              </w:rPr>
              <w:t xml:space="preserve">  0</w:t>
            </w:r>
          </w:p>
          <w:p>
            <w:pPr>
              <w:pStyle w:val="2"/>
              <w:rPr>
                <w:rFonts w:hint="eastAsia" w:eastAsia="宋体"/>
                <w:color w:val="auto"/>
                <w:spacing w:val="0"/>
                <w:sz w:val="24"/>
                <w:szCs w:val="22"/>
                <w:lang w:val="en-US" w:eastAsia="zh-CN"/>
              </w:rPr>
            </w:pP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hint="eastAsia" w:ascii="宋体" w:hAnsi="宋体" w:eastAsia="宋体"/>
                <w:szCs w:val="21"/>
                <w:lang w:eastAsia="zh-CN"/>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eastAsia"/>
                <w:lang w:eastAsia="zh-CN"/>
              </w:rPr>
              <w:t>宋福亮</w:t>
            </w:r>
            <w:r>
              <w:rPr>
                <w:rFonts w:hint="eastAsia" w:ascii="宋体" w:hAnsi="宋体" w:cs="宋体"/>
                <w:szCs w:val="21"/>
                <w:lang w:eastAsia="zh-CN"/>
              </w:rPr>
              <w:t xml:space="preserve"> </w:t>
            </w:r>
            <w:r>
              <w:rPr>
                <w:rFonts w:hint="eastAsia" w:ascii="宋体" w:hAnsi="宋体" w:cs="宋体"/>
                <w:szCs w:val="21"/>
              </w:rPr>
              <w:t xml:space="preserve"> ，责任部门：</w:t>
            </w:r>
            <w:r>
              <w:rPr>
                <w:rFonts w:hint="eastAsia" w:ascii="宋体" w:hAnsi="宋体"/>
                <w:szCs w:val="21"/>
                <w:lang w:eastAsia="zh-CN"/>
              </w:rPr>
              <w:t>办公室</w:t>
            </w:r>
            <w:r>
              <w:rPr>
                <w:rFonts w:hint="eastAsia" w:ascii="宋体" w:hAnsi="宋体" w:cs="宋体"/>
                <w:szCs w:val="21"/>
              </w:rPr>
              <w:t>，执行日期：</w:t>
            </w:r>
            <w:r>
              <w:rPr>
                <w:rFonts w:hint="eastAsia" w:ascii="宋体" w:hAnsi="宋体"/>
                <w:szCs w:val="21"/>
              </w:rPr>
              <w:t>2</w:t>
            </w:r>
            <w:r>
              <w:rPr>
                <w:rFonts w:hint="eastAsia" w:ascii="宋体" w:hAnsi="宋体"/>
                <w:szCs w:val="21"/>
                <w:lang w:val="en-US" w:eastAsia="zh-CN"/>
              </w:rPr>
              <w:t>长期</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lang w:eastAsia="zh-CN"/>
              </w:rPr>
              <w:t>宋福亮</w:t>
            </w:r>
            <w:r>
              <w:rPr>
                <w:rFonts w:hint="eastAsia"/>
                <w:lang w:val="en-US" w:eastAsia="zh-CN"/>
              </w:rPr>
              <w:t xml:space="preserve"> </w:t>
            </w:r>
            <w:r>
              <w:rPr>
                <w:rFonts w:hint="eastAsia" w:ascii="宋体" w:hAnsi="宋体" w:cs="宋体"/>
                <w:szCs w:val="21"/>
              </w:rPr>
              <w:t>执行日期：</w:t>
            </w:r>
            <w:r>
              <w:rPr>
                <w:rFonts w:hint="eastAsia" w:ascii="宋体" w:hAnsi="宋体"/>
                <w:szCs w:val="21"/>
                <w:lang w:val="en-US" w:eastAsia="zh-CN"/>
              </w:rPr>
              <w:t>长期</w:t>
            </w:r>
            <w:r>
              <w:rPr>
                <w:rFonts w:hint="eastAsia" w:ascii="宋体" w:hAnsi="宋体"/>
                <w:szCs w:val="21"/>
              </w:rPr>
              <w:t>。</w:t>
            </w:r>
          </w:p>
          <w:p>
            <w:pPr>
              <w:pStyle w:val="2"/>
            </w:pPr>
            <w:r>
              <w:rPr>
                <w:rFonts w:hint="eastAsia" w:ascii="宋体" w:hAnsi="宋体" w:cs="宋体"/>
                <w:szCs w:val="21"/>
              </w:rPr>
              <w:t>上述目标、指标2</w:t>
            </w:r>
            <w:r>
              <w:rPr>
                <w:rFonts w:ascii="宋体" w:hAnsi="宋体" w:cs="宋体"/>
                <w:szCs w:val="21"/>
              </w:rPr>
              <w:t>0</w:t>
            </w:r>
            <w:r>
              <w:rPr>
                <w:rFonts w:hint="eastAsia" w:ascii="宋体" w:hAnsi="宋体" w:cs="宋体"/>
                <w:szCs w:val="21"/>
                <w:lang w:val="en-US" w:eastAsia="zh-CN"/>
              </w:rPr>
              <w:t>21</w:t>
            </w:r>
            <w:r>
              <w:rPr>
                <w:rFonts w:hint="eastAsia" w:ascii="宋体" w:hAnsi="宋体" w:cs="宋体"/>
                <w:szCs w:val="21"/>
              </w:rPr>
              <w:t>年第</w:t>
            </w:r>
            <w:r>
              <w:rPr>
                <w:rFonts w:hint="eastAsia" w:ascii="宋体" w:hAnsi="宋体" w:cs="宋体"/>
                <w:szCs w:val="21"/>
                <w:lang w:val="en-US" w:eastAsia="zh-CN"/>
              </w:rPr>
              <w:t>1</w:t>
            </w:r>
            <w:r>
              <w:rPr>
                <w:rFonts w:hint="eastAsia" w:ascii="宋体" w:hAnsi="宋体" w:cs="宋体"/>
                <w:szCs w:val="21"/>
              </w:rPr>
              <w:t>季度进行考核，考核结果：全部达标，检查人：</w:t>
            </w:r>
            <w:r>
              <w:rPr>
                <w:rFonts w:hint="eastAsia"/>
                <w:lang w:eastAsia="zh-CN"/>
              </w:rPr>
              <w:t>福亮</w:t>
            </w:r>
            <w:r>
              <w:rPr>
                <w:rFonts w:hint="eastAsia" w:ascii="宋体" w:hAnsi="宋体" w:cs="宋体"/>
                <w:szCs w:val="21"/>
              </w:rPr>
              <w:t>。制定的指标和管理方案基本可行</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56" w:type="dxa"/>
            <w:vAlign w:val="center"/>
          </w:tcPr>
          <w:p>
            <w:pPr>
              <w:rPr>
                <w:szCs w:val="21"/>
              </w:rPr>
            </w:pPr>
            <w:r>
              <w:rPr>
                <w:rFonts w:hint="eastAsia"/>
                <w:szCs w:val="21"/>
              </w:rPr>
              <w:t>环境因素、危险源识别</w:t>
            </w:r>
          </w:p>
        </w:tc>
        <w:tc>
          <w:tcPr>
            <w:tcW w:w="1269" w:type="dxa"/>
            <w:vAlign w:val="center"/>
          </w:tcPr>
          <w:p>
            <w:pPr>
              <w:rPr>
                <w:rFonts w:hint="eastAsia"/>
                <w:szCs w:val="21"/>
              </w:rPr>
            </w:pPr>
            <w:r>
              <w:rPr>
                <w:rFonts w:hint="eastAsia"/>
                <w:szCs w:val="21"/>
              </w:rPr>
              <w:t>ES6.1.2</w:t>
            </w:r>
          </w:p>
          <w:p>
            <w:pPr>
              <w:rPr>
                <w:szCs w:val="21"/>
              </w:rPr>
            </w:pPr>
          </w:p>
        </w:tc>
        <w:tc>
          <w:tcPr>
            <w:tcW w:w="10947" w:type="dxa"/>
            <w:vAlign w:val="center"/>
          </w:tcPr>
          <w:p>
            <w:pPr>
              <w:spacing w:line="394" w:lineRule="exact"/>
              <w:ind w:firstLine="420" w:firstLineChars="200"/>
              <w:rPr>
                <w:rFonts w:hint="eastAsia"/>
                <w:szCs w:val="21"/>
              </w:rPr>
            </w:pPr>
          </w:p>
          <w:p>
            <w:pPr>
              <w:spacing w:line="394" w:lineRule="exact"/>
              <w:ind w:firstLine="420" w:firstLineChars="200"/>
              <w:rPr>
                <w:rFonts w:hint="eastAsia"/>
                <w:szCs w:val="21"/>
              </w:rPr>
            </w:pPr>
            <w:r>
              <w:rPr>
                <w:rFonts w:hint="eastAsia"/>
                <w:szCs w:val="21"/>
              </w:rPr>
              <w:t>编制了</w:t>
            </w:r>
            <w:r>
              <w:rPr>
                <w:szCs w:val="21"/>
              </w:rPr>
              <w:t>《环境因素的识别与评价控制程序》《危险源辩识、风险评价和风险控制策划程序》</w:t>
            </w:r>
            <w:r>
              <w:rPr>
                <w:rFonts w:hint="eastAsia"/>
                <w:szCs w:val="21"/>
              </w:rPr>
              <w:t>符合标准要求.</w:t>
            </w:r>
          </w:p>
          <w:p>
            <w:pPr>
              <w:ind w:firstLine="420" w:firstLineChars="200"/>
              <w:rPr>
                <w:szCs w:val="21"/>
              </w:rPr>
            </w:pPr>
            <w:r>
              <w:rPr>
                <w:rFonts w:hint="eastAsia"/>
                <w:szCs w:val="21"/>
              </w:rPr>
              <w:t>提供的“环境因素识别评价表”“重要环境因素清单”， 评价考虑了三种时态现在、过去、将来、三种状态、异常、正常、紧急考虑了法律法规，并进行了评价，识别</w:t>
            </w:r>
            <w:r>
              <w:rPr>
                <w:rFonts w:hint="eastAsia"/>
                <w:sz w:val="20"/>
                <w:lang w:eastAsia="zh-CN"/>
              </w:rPr>
              <w:t>技术</w:t>
            </w:r>
            <w:r>
              <w:rPr>
                <w:rFonts w:hint="eastAsia"/>
                <w:sz w:val="20"/>
              </w:rPr>
              <w:t>管理</w:t>
            </w:r>
            <w:r>
              <w:rPr>
                <w:rFonts w:hint="eastAsia"/>
                <w:szCs w:val="21"/>
              </w:rPr>
              <w:t>过程，用打分法考虑了法规符合性、发生频次、影响范围等, 通过定性判断法，共识别出重大环境因素</w:t>
            </w:r>
            <w:r>
              <w:rPr>
                <w:rFonts w:hint="eastAsia"/>
                <w:szCs w:val="21"/>
                <w:lang w:val="en-US" w:eastAsia="zh-CN"/>
              </w:rPr>
              <w:t>3</w:t>
            </w:r>
            <w:r>
              <w:rPr>
                <w:rFonts w:hint="eastAsia"/>
                <w:szCs w:val="21"/>
              </w:rPr>
              <w:t>项：固废排放、火灾，评价符合程序要求及公司的实际情况。</w:t>
            </w:r>
          </w:p>
          <w:p>
            <w:pPr>
              <w:ind w:firstLine="420" w:firstLineChars="200"/>
              <w:rPr>
                <w:rFonts w:hint="eastAsia"/>
                <w:szCs w:val="21"/>
              </w:rPr>
            </w:pPr>
            <w:r>
              <w:rPr>
                <w:rFonts w:hint="eastAsia"/>
                <w:szCs w:val="21"/>
              </w:rPr>
              <w:t>对重要环境因素的控制措施包括制定管理制度、监督检查、应急预案、培训等。提供《重要环境因素识别清单》，其中</w:t>
            </w:r>
            <w:r>
              <w:rPr>
                <w:rFonts w:hint="eastAsia"/>
                <w:szCs w:val="21"/>
                <w:lang w:val="en-US" w:eastAsia="zh-CN"/>
              </w:rPr>
              <w:t>维修部</w:t>
            </w:r>
            <w:r>
              <w:rPr>
                <w:rFonts w:hint="eastAsia"/>
                <w:szCs w:val="21"/>
              </w:rPr>
              <w:t>涉及的重要环境因素：固废排放、意外火灾的发生，评价基本合理。</w:t>
            </w:r>
          </w:p>
          <w:p>
            <w:pPr>
              <w:ind w:firstLine="420" w:firstLineChars="200"/>
              <w:rPr>
                <w:rFonts w:hint="eastAsia"/>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pStyle w:val="2"/>
              <w:rPr>
                <w:rFonts w:hint="eastAsia"/>
              </w:rPr>
            </w:pPr>
          </w:p>
          <w:p>
            <w:pPr>
              <w:ind w:firstLine="42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Cs w:val="21"/>
                <w:lang w:val="en-US" w:eastAsia="zh-CN"/>
              </w:rPr>
              <w:t>4</w:t>
            </w:r>
            <w:r>
              <w:rPr>
                <w:rFonts w:hint="eastAsia"/>
                <w:szCs w:val="21"/>
              </w:rPr>
              <w:t>项，涉及：火灾</w:t>
            </w:r>
            <w:r>
              <w:rPr>
                <w:rFonts w:hint="eastAsia"/>
                <w:szCs w:val="21"/>
                <w:lang w:eastAsia="zh-CN"/>
              </w:rPr>
              <w:t>、</w:t>
            </w:r>
            <w:r>
              <w:rPr>
                <w:rFonts w:hint="eastAsia"/>
                <w:szCs w:val="21"/>
              </w:rPr>
              <w:t>触电、意外伤害。评价符合程序要求及公司的实际情况。对危险源的控制措施包括制定管理制度、监督检查、应急预案、培训等。</w:t>
            </w:r>
          </w:p>
          <w:p>
            <w:pPr>
              <w:pStyle w:val="2"/>
              <w:rPr>
                <w:rFonts w:hint="eastAsia"/>
                <w:bCs w:val="0"/>
                <w:szCs w:val="21"/>
              </w:rPr>
            </w:pPr>
          </w:p>
          <w:p>
            <w:pPr>
              <w:ind w:firstLine="420" w:firstLineChars="200"/>
              <w:rPr>
                <w:szCs w:val="21"/>
              </w:rPr>
            </w:pPr>
            <w:r>
              <w:rPr>
                <w:rFonts w:hint="eastAsia"/>
                <w:szCs w:val="21"/>
              </w:rPr>
              <w:t>执行《危险源识别和评价控制程序》</w:t>
            </w:r>
          </w:p>
          <w:p>
            <w:pPr>
              <w:ind w:firstLine="420" w:firstLineChars="200"/>
              <w:rPr>
                <w:rFonts w:hint="eastAsia"/>
                <w:szCs w:val="21"/>
              </w:rPr>
            </w:pPr>
            <w:r>
              <w:rPr>
                <w:rFonts w:hint="eastAsia"/>
                <w:szCs w:val="21"/>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等。</w:t>
            </w:r>
          </w:p>
          <w:p>
            <w:pPr>
              <w:rPr>
                <w:szCs w:val="21"/>
              </w:rPr>
            </w:pPr>
            <w:r>
              <w:rPr>
                <w:rFonts w:hint="eastAsia"/>
                <w:szCs w:val="21"/>
              </w:rPr>
              <w:t>用LEC法对识别的危险源进行评价，本部门不可接受风险火灾、触电</w:t>
            </w:r>
            <w:r>
              <w:rPr>
                <w:rFonts w:hint="eastAsia"/>
                <w:szCs w:val="21"/>
                <w:lang w:eastAsia="zh-CN"/>
              </w:rPr>
              <w:t>、</w:t>
            </w:r>
            <w:r>
              <w:rPr>
                <w:rFonts w:hint="eastAsia"/>
                <w:szCs w:val="21"/>
                <w:lang w:val="en-US" w:eastAsia="zh-CN"/>
              </w:rPr>
              <w:t>意外伤害</w:t>
            </w:r>
            <w:r>
              <w:rPr>
                <w:rFonts w:hint="eastAsia"/>
                <w:szCs w:val="21"/>
              </w:rPr>
              <w:t>评价基本准确。</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56" w:type="dxa"/>
          </w:tcPr>
          <w:p>
            <w:pPr>
              <w:rPr>
                <w:rFonts w:asciiTheme="minorEastAsia" w:hAnsiTheme="minorEastAsia" w:eastAsiaTheme="minorEastAsia" w:cstheme="minorEastAsia"/>
                <w:color w:val="auto"/>
                <w:szCs w:val="21"/>
              </w:rPr>
            </w:pPr>
            <w:r>
              <w:rPr>
                <w:rFonts w:hint="eastAsia"/>
                <w:color w:val="auto"/>
                <w:szCs w:val="21"/>
              </w:rPr>
              <w:t>合同评审、客户沟通</w:t>
            </w:r>
          </w:p>
        </w:tc>
        <w:tc>
          <w:tcPr>
            <w:tcW w:w="1269" w:type="dxa"/>
          </w:tcPr>
          <w:p>
            <w:pPr>
              <w:rPr>
                <w:rFonts w:asciiTheme="minorEastAsia" w:hAnsiTheme="minorEastAsia" w:eastAsiaTheme="minorEastAsia" w:cstheme="minorEastAsia"/>
                <w:color w:val="auto"/>
                <w:szCs w:val="21"/>
              </w:rPr>
            </w:pPr>
            <w:r>
              <w:rPr>
                <w:rFonts w:hint="eastAsia"/>
                <w:color w:val="auto"/>
                <w:szCs w:val="21"/>
              </w:rPr>
              <w:t>Q8.2</w:t>
            </w:r>
          </w:p>
        </w:tc>
        <w:tc>
          <w:tcPr>
            <w:tcW w:w="10947" w:type="dxa"/>
          </w:tcPr>
          <w:p>
            <w:pPr>
              <w:pStyle w:val="2"/>
              <w:ind w:firstLine="420" w:firstLineChars="200"/>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负责人介绍沟通方式主要是电话、传真、资料传递、公司网站、广告等形式宣传本公司有关产品及公司的有关信誉等。针对合同洽谈、签订、履行过程中的问题，及时电话联系，明确各自的要求，执行合同。目前沟通效果良好。</w:t>
            </w:r>
          </w:p>
          <w:p>
            <w:pPr>
              <w:autoSpaceDE w:val="0"/>
              <w:autoSpaceDN w:val="0"/>
              <w:adjustRightInd w:val="0"/>
              <w:snapToGrid w:val="0"/>
              <w:spacing w:line="360" w:lineRule="auto"/>
              <w:ind w:right="-6" w:rightChars="-3" w:firstLine="420" w:firstLineChars="200"/>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主要业务以招标文件、订单、合同、电话、邮件、传真等形式确定与产品有关的要求，均已保存或进行相应的记录。对顾客的要求由</w:t>
            </w:r>
            <w:r>
              <w:rPr>
                <w:rFonts w:hint="eastAsia" w:cs="Times New Roman"/>
                <w:bCs w:val="0"/>
                <w:spacing w:val="0"/>
                <w:kern w:val="2"/>
                <w:sz w:val="21"/>
                <w:szCs w:val="21"/>
                <w:lang w:val="en-US" w:eastAsia="zh-CN" w:bidi="ar-SA"/>
              </w:rPr>
              <w:t>维修部</w:t>
            </w:r>
            <w:r>
              <w:rPr>
                <w:rFonts w:hint="eastAsia" w:ascii="Times New Roman" w:hAnsi="Times New Roman" w:eastAsia="宋体" w:cs="Times New Roman"/>
                <w:bCs w:val="0"/>
                <w:spacing w:val="0"/>
                <w:kern w:val="2"/>
                <w:sz w:val="21"/>
                <w:szCs w:val="21"/>
                <w:lang w:val="en-US" w:eastAsia="zh-CN" w:bidi="ar-SA"/>
              </w:rPr>
              <w:t>办公人员直接对顾客要求进行识别、确认，对于存在的问题直接提出和顾客进行交流沟通，在合同签订前在公司微信群内对合同的要求进行评审。</w:t>
            </w:r>
          </w:p>
          <w:p>
            <w:pPr>
              <w:autoSpaceDE w:val="0"/>
              <w:autoSpaceDN w:val="0"/>
              <w:adjustRightInd w:val="0"/>
              <w:snapToGrid w:val="0"/>
              <w:spacing w:line="360" w:lineRule="auto"/>
              <w:ind w:right="-6" w:rightChars="-3" w:firstLine="420" w:firstLineChars="200"/>
              <w:rPr>
                <w:rFonts w:hint="eastAsia"/>
                <w:color w:val="FF0000"/>
              </w:rPr>
            </w:pPr>
          </w:p>
          <w:p>
            <w:pPr>
              <w:pStyle w:val="2"/>
              <w:ind w:firstLine="422" w:firstLineChars="200"/>
              <w:rPr>
                <w:rFonts w:hint="eastAsia" w:ascii="Times New Roman" w:hAnsi="Times New Roman" w:eastAsia="宋体" w:cs="Times New Roman"/>
                <w:b/>
                <w:bCs/>
                <w:spacing w:val="0"/>
                <w:kern w:val="2"/>
                <w:sz w:val="21"/>
                <w:szCs w:val="21"/>
                <w:lang w:val="en-US" w:eastAsia="zh-CN" w:bidi="ar-SA"/>
              </w:rPr>
            </w:pPr>
            <w:r>
              <w:rPr>
                <w:rFonts w:hint="eastAsia" w:ascii="Times New Roman" w:hAnsi="Times New Roman" w:eastAsia="宋体" w:cs="Times New Roman"/>
                <w:b/>
                <w:bCs/>
                <w:spacing w:val="0"/>
                <w:kern w:val="2"/>
                <w:sz w:val="21"/>
                <w:szCs w:val="21"/>
                <w:lang w:val="en-US" w:eastAsia="zh-CN" w:bidi="ar-SA"/>
              </w:rPr>
              <w:t>查到合同：资质许可范围内的普通货运合同，</w:t>
            </w:r>
          </w:p>
          <w:p>
            <w:pPr>
              <w:pStyle w:val="2"/>
              <w:ind w:firstLine="420" w:firstLineChars="200"/>
              <w:rPr>
                <w:rFonts w:hint="default"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抽查合同1  顾客：</w:t>
            </w:r>
            <w:r>
              <w:rPr>
                <w:rFonts w:hint="eastAsia" w:ascii="Times New Roman" w:hAnsi="Times New Roman" w:eastAsia="方正北魏楷书简体"/>
                <w:szCs w:val="20"/>
                <w:lang w:val="en-US" w:eastAsia="zh-CN"/>
              </w:rPr>
              <w:t>北京恒通创新赛木科技股份有限公司</w:t>
            </w:r>
            <w:r>
              <w:rPr>
                <w:rFonts w:hint="eastAsia" w:ascii="Times New Roman" w:hAnsi="Times New Roman" w:eastAsia="宋体" w:cs="Times New Roman"/>
                <w:bCs w:val="0"/>
                <w:spacing w:val="0"/>
                <w:kern w:val="2"/>
                <w:sz w:val="21"/>
                <w:szCs w:val="21"/>
                <w:lang w:val="en-US" w:eastAsia="zh-CN" w:bidi="ar-SA"/>
              </w:rPr>
              <w:t xml:space="preserve">   </w:t>
            </w:r>
          </w:p>
          <w:p>
            <w:pPr>
              <w:pStyle w:val="2"/>
              <w:ind w:firstLine="420" w:firstLineChars="200"/>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合同内容为：</w:t>
            </w:r>
          </w:p>
          <w:p>
            <w:pPr>
              <w:pStyle w:val="2"/>
              <w:ind w:firstLine="420" w:firstLineChars="200"/>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运输物资：</w:t>
            </w:r>
            <w:r>
              <w:rPr>
                <w:rFonts w:hint="eastAsia" w:ascii="Times New Roman" w:hAnsi="Times New Roman" w:eastAsia="方正北魏楷书简体"/>
                <w:szCs w:val="20"/>
                <w:lang w:eastAsia="zh-CN"/>
              </w:rPr>
              <w:t>房山区窦店工业区</w:t>
            </w:r>
            <w:r>
              <w:rPr>
                <w:rFonts w:hint="eastAsia" w:ascii="Times New Roman" w:hAnsi="Times New Roman" w:eastAsia="方正北魏楷书简体"/>
                <w:szCs w:val="20"/>
                <w:lang w:val="en-US" w:eastAsia="zh-CN"/>
              </w:rPr>
              <w:t xml:space="preserve"> </w:t>
            </w:r>
            <w:r>
              <w:rPr>
                <w:rFonts w:hint="eastAsia" w:ascii="Times New Roman" w:hAnsi="Times New Roman" w:eastAsia="宋体" w:cs="Times New Roman"/>
                <w:bCs w:val="0"/>
                <w:spacing w:val="0"/>
                <w:kern w:val="2"/>
                <w:sz w:val="21"/>
                <w:szCs w:val="21"/>
                <w:lang w:val="en-US" w:eastAsia="zh-CN" w:bidi="ar-SA"/>
              </w:rPr>
              <w:t xml:space="preserve">沙石材料 </w:t>
            </w:r>
          </w:p>
          <w:p>
            <w:pPr>
              <w:pStyle w:val="2"/>
              <w:ind w:firstLine="420" w:firstLineChars="200"/>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合同约定了费用价格、结算方式、乙方责任、日期、地点、结算方式、服务内容等</w:t>
            </w:r>
          </w:p>
          <w:p>
            <w:pPr>
              <w:pStyle w:val="2"/>
              <w:ind w:firstLine="420" w:firstLineChars="200"/>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合同签订日期是：20</w:t>
            </w:r>
            <w:r>
              <w:rPr>
                <w:rFonts w:hint="eastAsia" w:cs="Times New Roman"/>
                <w:bCs w:val="0"/>
                <w:spacing w:val="0"/>
                <w:kern w:val="2"/>
                <w:sz w:val="21"/>
                <w:szCs w:val="21"/>
                <w:lang w:val="en-US" w:eastAsia="zh-CN" w:bidi="ar-SA"/>
              </w:rPr>
              <w:t>21.1.1</w:t>
            </w:r>
            <w:r>
              <w:rPr>
                <w:rFonts w:hint="eastAsia" w:ascii="Times New Roman" w:hAnsi="Times New Roman" w:eastAsia="宋体" w:cs="Times New Roman"/>
                <w:bCs w:val="0"/>
                <w:spacing w:val="0"/>
                <w:kern w:val="2"/>
                <w:sz w:val="21"/>
                <w:szCs w:val="21"/>
                <w:lang w:val="en-US" w:eastAsia="zh-CN" w:bidi="ar-SA"/>
              </w:rPr>
              <w:t xml:space="preserve"> </w:t>
            </w:r>
          </w:p>
          <w:p>
            <w:pPr>
              <w:pStyle w:val="2"/>
              <w:ind w:firstLine="420" w:firstLineChars="200"/>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合同评审时间：20</w:t>
            </w:r>
            <w:r>
              <w:rPr>
                <w:rFonts w:hint="eastAsia" w:cs="Times New Roman"/>
                <w:bCs w:val="0"/>
                <w:spacing w:val="0"/>
                <w:kern w:val="2"/>
                <w:sz w:val="21"/>
                <w:szCs w:val="21"/>
                <w:lang w:val="en-US" w:eastAsia="zh-CN" w:bidi="ar-SA"/>
              </w:rPr>
              <w:t>21.1.1</w:t>
            </w:r>
            <w:r>
              <w:rPr>
                <w:rFonts w:hint="eastAsia" w:ascii="Times New Roman" w:hAnsi="Times New Roman" w:eastAsia="宋体" w:cs="Times New Roman"/>
                <w:bCs w:val="0"/>
                <w:spacing w:val="0"/>
                <w:kern w:val="2"/>
                <w:sz w:val="21"/>
                <w:szCs w:val="21"/>
                <w:lang w:val="en-US" w:eastAsia="zh-CN" w:bidi="ar-SA"/>
              </w:rPr>
              <w:t>，合同评审内容包括：资质许可范围内的普通货运及相关技术活动要求、服务人员要求、货运服务内容、服务地点、人员配置、验收方式、完成时间、付款方式等，参加评审人员：宋福亮、刘逍迎、崔宏涛、卢凤芝等。</w:t>
            </w:r>
          </w:p>
          <w:p>
            <w:pPr>
              <w:pStyle w:val="2"/>
              <w:ind w:firstLine="420" w:firstLineChars="200"/>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合同评审结论，可以签订《技术服务  北京恒通创新赛木科技股份有限公司  合同》。</w:t>
            </w:r>
          </w:p>
          <w:p>
            <w:pPr>
              <w:autoSpaceDE w:val="0"/>
              <w:autoSpaceDN w:val="0"/>
              <w:adjustRightInd w:val="0"/>
              <w:snapToGrid w:val="0"/>
              <w:spacing w:line="360" w:lineRule="auto"/>
              <w:ind w:right="-6" w:rightChars="-3" w:firstLine="420" w:firstLineChars="200"/>
              <w:rPr>
                <w:color w:val="FF0000"/>
              </w:rPr>
            </w:pPr>
          </w:p>
          <w:p>
            <w:pPr>
              <w:pStyle w:val="2"/>
              <w:rPr>
                <w:color w:val="FF0000"/>
              </w:rPr>
            </w:pPr>
          </w:p>
          <w:p>
            <w:pPr>
              <w:pStyle w:val="2"/>
              <w:ind w:firstLine="422" w:firstLineChars="200"/>
              <w:rPr>
                <w:rFonts w:hint="eastAsia" w:ascii="Times New Roman" w:hAnsi="Times New Roman" w:eastAsia="宋体" w:cs="Times New Roman"/>
                <w:b/>
                <w:bCs/>
                <w:color w:val="000000" w:themeColor="text1"/>
                <w:spacing w:val="0"/>
                <w:kern w:val="2"/>
                <w:sz w:val="21"/>
                <w:szCs w:val="21"/>
                <w:lang w:val="en-US" w:eastAsia="zh-CN" w:bidi="ar-SA"/>
              </w:rPr>
            </w:pPr>
            <w:r>
              <w:rPr>
                <w:rFonts w:hint="eastAsia" w:ascii="Times New Roman" w:hAnsi="Times New Roman" w:eastAsia="宋体" w:cs="Times New Roman"/>
                <w:b/>
                <w:bCs/>
                <w:color w:val="000000" w:themeColor="text1"/>
                <w:spacing w:val="0"/>
                <w:kern w:val="2"/>
                <w:sz w:val="21"/>
                <w:szCs w:val="21"/>
                <w:lang w:val="en-US" w:eastAsia="zh-CN" w:bidi="ar-SA"/>
              </w:rPr>
              <w:t>查到合同：</w:t>
            </w:r>
            <w:r>
              <w:rPr>
                <w:rFonts w:hint="eastAsia" w:ascii="宋体" w:hAnsi="宋体"/>
                <w:b/>
                <w:bCs/>
                <w:color w:val="000000" w:themeColor="text1"/>
                <w:szCs w:val="21"/>
              </w:rPr>
              <w:t>城市生活垃圾清扫、收集、运输</w:t>
            </w:r>
            <w:r>
              <w:rPr>
                <w:rFonts w:hint="eastAsia" w:ascii="Times New Roman" w:hAnsi="Times New Roman" w:eastAsia="宋体" w:cs="Times New Roman"/>
                <w:b/>
                <w:bCs/>
                <w:color w:val="000000" w:themeColor="text1"/>
                <w:spacing w:val="0"/>
                <w:kern w:val="2"/>
                <w:sz w:val="21"/>
                <w:szCs w:val="21"/>
                <w:lang w:val="en-US" w:eastAsia="zh-CN" w:bidi="ar-SA"/>
              </w:rPr>
              <w:t>合同，</w:t>
            </w:r>
          </w:p>
          <w:p>
            <w:pPr>
              <w:jc w:val="left"/>
              <w:rPr>
                <w:rFonts w:hint="default" w:eastAsia="宋体"/>
                <w:color w:val="000000" w:themeColor="text1"/>
                <w:szCs w:val="22"/>
                <w:lang w:val="en-US" w:eastAsia="zh-CN"/>
              </w:rPr>
            </w:pPr>
            <w:r>
              <w:rPr>
                <w:rFonts w:hint="eastAsia"/>
                <w:b/>
                <w:bCs/>
                <w:color w:val="000000" w:themeColor="text1"/>
                <w:szCs w:val="22"/>
              </w:rPr>
              <w:t>抽查合同</w:t>
            </w:r>
            <w:r>
              <w:rPr>
                <w:rFonts w:hint="eastAsia"/>
                <w:b/>
                <w:bCs/>
                <w:color w:val="000000" w:themeColor="text1"/>
                <w:szCs w:val="22"/>
                <w:lang w:val="en-US" w:eastAsia="zh-CN"/>
              </w:rPr>
              <w:t>2</w:t>
            </w:r>
            <w:r>
              <w:rPr>
                <w:rFonts w:hint="eastAsia"/>
                <w:color w:val="000000" w:themeColor="text1"/>
                <w:szCs w:val="22"/>
              </w:rPr>
              <w:t xml:space="preserve">  顾客：</w:t>
            </w:r>
            <w:r>
              <w:rPr>
                <w:rFonts w:hint="eastAsia" w:ascii="Times New Roman" w:hAnsi="Times New Roman" w:eastAsia="方正北魏楷书简体"/>
                <w:szCs w:val="20"/>
                <w:lang w:eastAsia="zh-CN"/>
              </w:rPr>
              <w:t>北京春堂物业服务有限公司</w:t>
            </w:r>
          </w:p>
          <w:p>
            <w:pPr>
              <w:autoSpaceDE w:val="0"/>
              <w:autoSpaceDN w:val="0"/>
              <w:adjustRightInd w:val="0"/>
              <w:snapToGrid w:val="0"/>
              <w:spacing w:line="360" w:lineRule="auto"/>
              <w:ind w:right="-6" w:rightChars="-3" w:firstLine="420" w:firstLineChars="200"/>
              <w:rPr>
                <w:color w:val="000000" w:themeColor="text1"/>
                <w:szCs w:val="22"/>
              </w:rPr>
            </w:pPr>
            <w:r>
              <w:rPr>
                <w:rFonts w:hint="eastAsia"/>
                <w:color w:val="000000" w:themeColor="text1"/>
                <w:szCs w:val="22"/>
                <w:lang w:val="en-US" w:eastAsia="zh-CN"/>
              </w:rPr>
              <w:t>合同内容</w:t>
            </w:r>
            <w:r>
              <w:rPr>
                <w:rFonts w:hint="eastAsia"/>
                <w:color w:val="000000" w:themeColor="text1"/>
                <w:szCs w:val="22"/>
              </w:rPr>
              <w:t>为：</w:t>
            </w:r>
          </w:p>
          <w:p>
            <w:pPr>
              <w:autoSpaceDE w:val="0"/>
              <w:autoSpaceDN w:val="0"/>
              <w:adjustRightInd w:val="0"/>
              <w:snapToGrid w:val="0"/>
              <w:spacing w:line="360" w:lineRule="auto"/>
              <w:ind w:right="-6" w:rightChars="-3" w:firstLine="480" w:firstLineChars="200"/>
              <w:rPr>
                <w:rFonts w:hint="eastAsia" w:ascii="宋体" w:hAnsi="宋体"/>
                <w:color w:val="000000" w:themeColor="text1"/>
                <w:szCs w:val="21"/>
              </w:rPr>
            </w:pPr>
            <w:r>
              <w:rPr>
                <w:rFonts w:hint="eastAsia" w:ascii="宋体" w:hAnsi="宋体"/>
                <w:color w:val="000000" w:themeColor="text1"/>
                <w:sz w:val="24"/>
                <w:szCs w:val="24"/>
              </w:rPr>
              <w:t>合同内容：</w:t>
            </w:r>
            <w:r>
              <w:rPr>
                <w:rFonts w:hint="eastAsia" w:ascii="宋体" w:hAnsi="宋体"/>
                <w:color w:val="000000" w:themeColor="text1"/>
                <w:szCs w:val="21"/>
              </w:rPr>
              <w:t>城市生活垃圾清扫、收集、运输</w:t>
            </w:r>
          </w:p>
          <w:p>
            <w:pPr>
              <w:autoSpaceDE w:val="0"/>
              <w:autoSpaceDN w:val="0"/>
              <w:adjustRightInd w:val="0"/>
              <w:snapToGrid w:val="0"/>
              <w:spacing w:line="360" w:lineRule="auto"/>
              <w:ind w:right="-6" w:rightChars="-3" w:firstLine="420" w:firstLineChars="200"/>
              <w:rPr>
                <w:rFonts w:hint="eastAsia"/>
                <w:color w:val="000000" w:themeColor="text1"/>
              </w:rPr>
            </w:pPr>
            <w:r>
              <w:rPr>
                <w:rFonts w:hint="eastAsia"/>
                <w:color w:val="000000" w:themeColor="text1"/>
                <w:szCs w:val="22"/>
              </w:rPr>
              <w:t>合同约定</w:t>
            </w:r>
            <w:r>
              <w:rPr>
                <w:rFonts w:hint="eastAsia"/>
                <w:color w:val="000000" w:themeColor="text1"/>
              </w:rPr>
              <w:t>了费用价格、结算方式、乙方责任、日期、地点、结算方式、服务内容等</w:t>
            </w:r>
          </w:p>
          <w:p>
            <w:pPr>
              <w:autoSpaceDE w:val="0"/>
              <w:autoSpaceDN w:val="0"/>
              <w:adjustRightInd w:val="0"/>
              <w:snapToGrid w:val="0"/>
              <w:spacing w:line="360" w:lineRule="auto"/>
              <w:ind w:right="-6" w:rightChars="-3" w:firstLine="420" w:firstLineChars="200"/>
              <w:rPr>
                <w:rFonts w:hint="eastAsia" w:ascii="宋体" w:hAnsi="宋体" w:eastAsia="宋体" w:cs="Arial"/>
                <w:color w:val="000000" w:themeColor="text1"/>
                <w:kern w:val="0"/>
                <w:sz w:val="24"/>
                <w:szCs w:val="24"/>
                <w:lang w:val="en-US" w:eastAsia="zh-CN"/>
              </w:rPr>
            </w:pPr>
            <w:r>
              <w:rPr>
                <w:rFonts w:hint="eastAsia"/>
                <w:color w:val="000000" w:themeColor="text1"/>
                <w:szCs w:val="22"/>
              </w:rPr>
              <w:t>合同签订日期是：</w:t>
            </w:r>
            <w:r>
              <w:rPr>
                <w:rFonts w:hint="eastAsia" w:ascii="宋体" w:hAnsi="宋体"/>
                <w:color w:val="000000" w:themeColor="text1"/>
                <w:sz w:val="24"/>
                <w:szCs w:val="24"/>
              </w:rPr>
              <w:t>202</w:t>
            </w:r>
            <w:r>
              <w:rPr>
                <w:rFonts w:hint="eastAsia" w:ascii="宋体" w:hAnsi="宋体"/>
                <w:color w:val="000000" w:themeColor="text1"/>
                <w:sz w:val="24"/>
                <w:szCs w:val="24"/>
                <w:lang w:val="en-US" w:eastAsia="zh-CN"/>
              </w:rPr>
              <w:t>1</w:t>
            </w:r>
            <w:r>
              <w:rPr>
                <w:rFonts w:hint="eastAsia" w:ascii="宋体" w:hAnsi="宋体"/>
                <w:color w:val="000000" w:themeColor="text1"/>
                <w:sz w:val="24"/>
                <w:szCs w:val="24"/>
              </w:rPr>
              <w:t>年1月</w:t>
            </w:r>
            <w:r>
              <w:rPr>
                <w:rFonts w:hint="eastAsia" w:ascii="宋体" w:hAnsi="宋体"/>
                <w:color w:val="000000" w:themeColor="text1"/>
                <w:sz w:val="24"/>
                <w:szCs w:val="24"/>
                <w:lang w:val="en-US" w:eastAsia="zh-CN"/>
              </w:rPr>
              <w:t>1</w:t>
            </w:r>
            <w:r>
              <w:rPr>
                <w:rFonts w:hint="eastAsia" w:ascii="宋体" w:hAnsi="宋体"/>
                <w:color w:val="000000" w:themeColor="text1"/>
                <w:sz w:val="24"/>
                <w:szCs w:val="24"/>
              </w:rPr>
              <w:t>日</w:t>
            </w:r>
          </w:p>
          <w:p>
            <w:pPr>
              <w:rPr>
                <w:color w:val="000000" w:themeColor="text1"/>
              </w:rPr>
            </w:pPr>
            <w:r>
              <w:rPr>
                <w:rFonts w:hint="eastAsia"/>
                <w:color w:val="000000" w:themeColor="text1"/>
              </w:rPr>
              <w:t>合同评审时间：20</w:t>
            </w:r>
            <w:r>
              <w:rPr>
                <w:rFonts w:hint="eastAsia"/>
                <w:color w:val="000000" w:themeColor="text1"/>
                <w:lang w:val="en-US" w:eastAsia="zh-CN"/>
              </w:rPr>
              <w:t>21</w:t>
            </w:r>
            <w:r>
              <w:rPr>
                <w:rFonts w:hint="eastAsia"/>
                <w:color w:val="000000" w:themeColor="text1"/>
              </w:rPr>
              <w:t>年</w:t>
            </w:r>
            <w:r>
              <w:rPr>
                <w:rFonts w:hint="eastAsia"/>
                <w:color w:val="000000" w:themeColor="text1"/>
                <w:lang w:val="en-US" w:eastAsia="zh-CN"/>
              </w:rPr>
              <w:t>1</w:t>
            </w:r>
            <w:r>
              <w:rPr>
                <w:rFonts w:hint="eastAsia"/>
                <w:color w:val="000000" w:themeColor="text1"/>
              </w:rPr>
              <w:t>月</w:t>
            </w:r>
            <w:r>
              <w:rPr>
                <w:rFonts w:hint="eastAsia"/>
                <w:color w:val="000000" w:themeColor="text1"/>
                <w:lang w:val="en-US" w:eastAsia="zh-CN"/>
              </w:rPr>
              <w:t>1</w:t>
            </w:r>
            <w:r>
              <w:rPr>
                <w:rFonts w:hint="eastAsia"/>
                <w:color w:val="000000" w:themeColor="text1"/>
              </w:rPr>
              <w:t>日，合同评审内容包括：</w:t>
            </w:r>
            <w:r>
              <w:rPr>
                <w:rFonts w:hint="eastAsia" w:ascii="宋体" w:hAnsi="宋体"/>
                <w:color w:val="000000" w:themeColor="text1"/>
                <w:szCs w:val="21"/>
              </w:rPr>
              <w:t>城市生活垃圾清扫、收集、运输</w:t>
            </w:r>
            <w:r>
              <w:rPr>
                <w:rFonts w:hint="eastAsia"/>
                <w:color w:val="000000" w:themeColor="text1"/>
                <w:lang w:val="en-US" w:eastAsia="zh-CN"/>
              </w:rPr>
              <w:t>要求</w:t>
            </w:r>
            <w:r>
              <w:rPr>
                <w:rFonts w:hint="eastAsia"/>
                <w:color w:val="000000" w:themeColor="text1"/>
              </w:rPr>
              <w:t>、服务人</w:t>
            </w:r>
            <w:r>
              <w:rPr>
                <w:rFonts w:hint="eastAsia"/>
                <w:color w:val="000000" w:themeColor="text1"/>
                <w:lang w:val="en-US" w:eastAsia="zh-CN"/>
              </w:rPr>
              <w:t>员要求</w:t>
            </w:r>
            <w:r>
              <w:rPr>
                <w:rFonts w:hint="eastAsia"/>
                <w:color w:val="000000" w:themeColor="text1"/>
              </w:rPr>
              <w:t>、</w:t>
            </w:r>
            <w:r>
              <w:rPr>
                <w:rFonts w:hint="eastAsia" w:ascii="宋体" w:hAnsi="宋体"/>
                <w:color w:val="000000" w:themeColor="text1"/>
                <w:szCs w:val="21"/>
              </w:rPr>
              <w:t>城市生活垃圾清扫、收集、运输</w:t>
            </w:r>
            <w:r>
              <w:rPr>
                <w:rFonts w:hint="eastAsia"/>
                <w:color w:val="000000" w:themeColor="text1"/>
              </w:rPr>
              <w:t>服务内容、服务地点、人员配置、验收方式、完成时间、付款方式等，参加评审人员：</w:t>
            </w:r>
            <w:r>
              <w:rPr>
                <w:rFonts w:hint="eastAsia" w:ascii="Times New Roman" w:hAnsi="Times New Roman" w:eastAsia="宋体" w:cs="Times New Roman"/>
                <w:bCs w:val="0"/>
                <w:spacing w:val="0"/>
                <w:kern w:val="2"/>
                <w:sz w:val="21"/>
                <w:szCs w:val="21"/>
                <w:lang w:val="en-US" w:eastAsia="zh-CN" w:bidi="ar-SA"/>
              </w:rPr>
              <w:t>宋福亮、刘逍迎、崔宏涛、卢凤芝</w:t>
            </w:r>
            <w:r>
              <w:rPr>
                <w:rFonts w:hint="eastAsia"/>
                <w:color w:val="000000" w:themeColor="text1"/>
              </w:rPr>
              <w:t>等。</w:t>
            </w:r>
          </w:p>
          <w:p>
            <w:pPr>
              <w:autoSpaceDE w:val="0"/>
              <w:autoSpaceDN w:val="0"/>
              <w:adjustRightInd w:val="0"/>
              <w:snapToGrid w:val="0"/>
              <w:spacing w:line="360" w:lineRule="auto"/>
              <w:ind w:right="-6" w:rightChars="-3" w:firstLine="420" w:firstLineChars="200"/>
              <w:rPr>
                <w:rFonts w:hint="eastAsia" w:eastAsia="宋体"/>
                <w:color w:val="000000" w:themeColor="text1"/>
                <w:lang w:eastAsia="zh-CN"/>
              </w:rPr>
            </w:pPr>
            <w:r>
              <w:rPr>
                <w:rFonts w:hint="eastAsia"/>
                <w:color w:val="000000" w:themeColor="text1"/>
              </w:rPr>
              <w:t>合同评审结论</w:t>
            </w:r>
            <w:r>
              <w:rPr>
                <w:rFonts w:hint="eastAsia"/>
                <w:color w:val="000000" w:themeColor="text1"/>
                <w:lang w:eastAsia="zh-CN"/>
              </w:rPr>
              <w:t>：</w:t>
            </w:r>
          </w:p>
          <w:p>
            <w:pPr>
              <w:autoSpaceDE w:val="0"/>
              <w:autoSpaceDN w:val="0"/>
              <w:adjustRightInd w:val="0"/>
              <w:snapToGrid w:val="0"/>
              <w:spacing w:line="360" w:lineRule="auto"/>
              <w:ind w:right="-6" w:rightChars="-3" w:firstLine="420" w:firstLineChars="200"/>
              <w:rPr>
                <w:rFonts w:hint="eastAsia"/>
                <w:color w:val="000000" w:themeColor="text1"/>
              </w:rPr>
            </w:pPr>
            <w:r>
              <w:rPr>
                <w:rFonts w:hint="eastAsia"/>
                <w:color w:val="000000" w:themeColor="text1"/>
              </w:rPr>
              <w:t>可以签订合同</w:t>
            </w:r>
          </w:p>
          <w:p>
            <w:pPr>
              <w:pStyle w:val="2"/>
              <w:rPr>
                <w:color w:val="FF0000"/>
              </w:rPr>
            </w:pPr>
          </w:p>
          <w:p>
            <w:pPr>
              <w:rPr>
                <w:color w:val="000000" w:themeColor="text1"/>
              </w:rPr>
            </w:pPr>
            <w:r>
              <w:rPr>
                <w:rFonts w:hint="eastAsia" w:ascii="Times New Roman" w:hAnsi="Times New Roman" w:eastAsia="宋体" w:cs="Times New Roman"/>
                <w:b/>
                <w:bCs/>
                <w:color w:val="000000" w:themeColor="text1"/>
                <w:spacing w:val="0"/>
                <w:kern w:val="2"/>
                <w:sz w:val="21"/>
                <w:szCs w:val="21"/>
                <w:lang w:val="en-US" w:eastAsia="zh-CN" w:bidi="ar-SA"/>
              </w:rPr>
              <w:t>查到合同：</w:t>
            </w:r>
            <w:r>
              <w:rPr>
                <w:rFonts w:hint="eastAsia" w:ascii="宋体" w:hAnsi="宋体"/>
                <w:color w:val="000000" w:themeColor="text1"/>
                <w:szCs w:val="21"/>
              </w:rPr>
              <w:t>二类汽车维修（大中型客车维修、小型车维修、大型货车维修）</w:t>
            </w:r>
            <w:r>
              <w:rPr>
                <w:rFonts w:hint="eastAsia" w:ascii="Times New Roman" w:hAnsi="Times New Roman" w:eastAsia="宋体" w:cs="Times New Roman"/>
                <w:b/>
                <w:bCs/>
                <w:color w:val="000000" w:themeColor="text1"/>
                <w:spacing w:val="0"/>
                <w:kern w:val="2"/>
                <w:sz w:val="21"/>
                <w:szCs w:val="21"/>
                <w:lang w:val="en-US" w:eastAsia="zh-CN" w:bidi="ar-SA"/>
              </w:rPr>
              <w:t>合同</w:t>
            </w:r>
          </w:p>
          <w:p>
            <w:pPr>
              <w:jc w:val="left"/>
              <w:rPr>
                <w:rFonts w:hint="eastAsia" w:ascii="宋体" w:hAnsi="宋体" w:cs="Arial"/>
                <w:color w:val="000000" w:themeColor="text1"/>
                <w:kern w:val="0"/>
                <w:sz w:val="24"/>
                <w:szCs w:val="24"/>
              </w:rPr>
            </w:pPr>
            <w:r>
              <w:rPr>
                <w:rFonts w:hint="eastAsia"/>
                <w:b/>
                <w:bCs/>
                <w:color w:val="000000" w:themeColor="text1"/>
                <w:szCs w:val="22"/>
              </w:rPr>
              <w:t>抽查合同3</w:t>
            </w:r>
            <w:r>
              <w:rPr>
                <w:rFonts w:hint="eastAsia"/>
                <w:color w:val="000000" w:themeColor="text1"/>
                <w:szCs w:val="22"/>
              </w:rPr>
              <w:t xml:space="preserve">  顾客：</w:t>
            </w:r>
            <w:r>
              <w:rPr>
                <w:rFonts w:hint="eastAsia" w:ascii="Times New Roman" w:hAnsi="Times New Roman" w:eastAsia="方正北魏楷书简体"/>
                <w:szCs w:val="20"/>
                <w:lang w:val="en-US" w:eastAsia="zh-CN"/>
              </w:rPr>
              <w:t>北京兴科绿源绿化工程有限公司</w:t>
            </w:r>
          </w:p>
          <w:p>
            <w:pPr>
              <w:autoSpaceDE w:val="0"/>
              <w:autoSpaceDN w:val="0"/>
              <w:adjustRightInd w:val="0"/>
              <w:snapToGrid w:val="0"/>
              <w:spacing w:line="360" w:lineRule="auto"/>
              <w:ind w:right="-6" w:rightChars="-3" w:firstLine="420" w:firstLineChars="200"/>
              <w:rPr>
                <w:color w:val="000000" w:themeColor="text1"/>
                <w:szCs w:val="22"/>
              </w:rPr>
            </w:pPr>
            <w:r>
              <w:rPr>
                <w:rFonts w:hint="eastAsia"/>
                <w:color w:val="000000" w:themeColor="text1"/>
                <w:szCs w:val="22"/>
                <w:lang w:val="en-US" w:eastAsia="zh-CN"/>
              </w:rPr>
              <w:t>合同内容</w:t>
            </w:r>
            <w:r>
              <w:rPr>
                <w:rFonts w:hint="eastAsia"/>
                <w:color w:val="000000" w:themeColor="text1"/>
                <w:szCs w:val="22"/>
              </w:rPr>
              <w:t>为：</w:t>
            </w:r>
          </w:p>
          <w:p>
            <w:pPr>
              <w:autoSpaceDE w:val="0"/>
              <w:autoSpaceDN w:val="0"/>
              <w:adjustRightInd w:val="0"/>
              <w:snapToGrid w:val="0"/>
              <w:spacing w:line="360" w:lineRule="auto"/>
              <w:ind w:right="-6" w:rightChars="-3" w:firstLine="420" w:firstLineChars="200"/>
              <w:rPr>
                <w:rFonts w:hint="eastAsia" w:ascii="宋体" w:hAnsi="宋体" w:cs="Arial"/>
                <w:color w:val="000000" w:themeColor="text1"/>
                <w:kern w:val="0"/>
                <w:sz w:val="24"/>
                <w:szCs w:val="24"/>
              </w:rPr>
            </w:pPr>
            <w:r>
              <w:rPr>
                <w:rFonts w:hint="eastAsia" w:ascii="宋体" w:hAnsi="宋体"/>
                <w:color w:val="000000" w:themeColor="text1"/>
                <w:szCs w:val="21"/>
              </w:rPr>
              <w:t>二类汽车维修（大中型客车维修、小型车维修、大型货车维修）</w:t>
            </w:r>
          </w:p>
          <w:p>
            <w:pPr>
              <w:autoSpaceDE w:val="0"/>
              <w:autoSpaceDN w:val="0"/>
              <w:adjustRightInd w:val="0"/>
              <w:snapToGrid w:val="0"/>
              <w:spacing w:line="360" w:lineRule="auto"/>
              <w:ind w:right="-6" w:rightChars="-3" w:firstLine="420" w:firstLineChars="200"/>
              <w:rPr>
                <w:rFonts w:hint="eastAsia"/>
                <w:color w:val="000000" w:themeColor="text1"/>
              </w:rPr>
            </w:pPr>
            <w:r>
              <w:rPr>
                <w:rFonts w:hint="eastAsia"/>
                <w:color w:val="000000" w:themeColor="text1"/>
                <w:szCs w:val="22"/>
              </w:rPr>
              <w:t>合同约定</w:t>
            </w:r>
            <w:r>
              <w:rPr>
                <w:rFonts w:hint="eastAsia"/>
                <w:color w:val="000000" w:themeColor="text1"/>
              </w:rPr>
              <w:t>了费用价格、结算方式、乙方责任、日期、地点、结算方式、服务内容等</w:t>
            </w:r>
          </w:p>
          <w:p>
            <w:pPr>
              <w:autoSpaceDE w:val="0"/>
              <w:autoSpaceDN w:val="0"/>
              <w:adjustRightInd w:val="0"/>
              <w:snapToGrid w:val="0"/>
              <w:spacing w:line="360" w:lineRule="auto"/>
              <w:ind w:right="-6" w:rightChars="-3" w:firstLine="420" w:firstLineChars="200"/>
              <w:rPr>
                <w:rFonts w:hint="eastAsia" w:ascii="宋体" w:hAnsi="宋体" w:eastAsia="宋体" w:cs="Arial"/>
                <w:color w:val="000000" w:themeColor="text1"/>
                <w:kern w:val="0"/>
                <w:sz w:val="24"/>
                <w:szCs w:val="24"/>
                <w:lang w:val="en-US" w:eastAsia="zh-CN"/>
              </w:rPr>
            </w:pPr>
            <w:r>
              <w:rPr>
                <w:rFonts w:hint="eastAsia"/>
                <w:color w:val="000000" w:themeColor="text1"/>
                <w:szCs w:val="22"/>
              </w:rPr>
              <w:t>合同签订日期是：</w:t>
            </w:r>
            <w:r>
              <w:rPr>
                <w:rFonts w:hint="eastAsia" w:ascii="宋体" w:hAnsi="宋体"/>
                <w:color w:val="000000" w:themeColor="text1"/>
                <w:sz w:val="24"/>
                <w:szCs w:val="24"/>
                <w:lang w:val="en-US" w:eastAsia="zh-CN"/>
              </w:rPr>
              <w:t>2021</w:t>
            </w:r>
            <w:r>
              <w:rPr>
                <w:rFonts w:hint="eastAsia" w:ascii="宋体" w:hAnsi="宋体"/>
                <w:color w:val="000000" w:themeColor="text1"/>
                <w:sz w:val="24"/>
                <w:szCs w:val="24"/>
              </w:rPr>
              <w:t>年</w:t>
            </w:r>
            <w:r>
              <w:rPr>
                <w:rFonts w:hint="eastAsia" w:ascii="宋体" w:hAnsi="宋体"/>
                <w:color w:val="000000" w:themeColor="text1"/>
                <w:sz w:val="24"/>
                <w:szCs w:val="24"/>
                <w:lang w:val="en-US" w:eastAsia="zh-CN"/>
              </w:rPr>
              <w:t>1</w:t>
            </w:r>
            <w:r>
              <w:rPr>
                <w:rFonts w:hint="eastAsia" w:ascii="宋体" w:hAnsi="宋体"/>
                <w:color w:val="000000" w:themeColor="text1"/>
                <w:sz w:val="24"/>
                <w:szCs w:val="24"/>
              </w:rPr>
              <w:t>月</w:t>
            </w:r>
            <w:r>
              <w:rPr>
                <w:rFonts w:hint="eastAsia" w:ascii="宋体" w:hAnsi="宋体"/>
                <w:color w:val="000000" w:themeColor="text1"/>
                <w:sz w:val="24"/>
                <w:szCs w:val="24"/>
                <w:lang w:val="en-US" w:eastAsia="zh-CN"/>
              </w:rPr>
              <w:t>1</w:t>
            </w:r>
            <w:r>
              <w:rPr>
                <w:rFonts w:hint="eastAsia" w:ascii="宋体" w:hAnsi="宋体"/>
                <w:color w:val="000000" w:themeColor="text1"/>
                <w:sz w:val="24"/>
                <w:szCs w:val="24"/>
              </w:rPr>
              <w:t>日</w:t>
            </w:r>
          </w:p>
          <w:p>
            <w:pPr>
              <w:autoSpaceDE w:val="0"/>
              <w:autoSpaceDN w:val="0"/>
              <w:adjustRightInd w:val="0"/>
              <w:snapToGrid w:val="0"/>
              <w:spacing w:line="360" w:lineRule="auto"/>
              <w:ind w:right="-6" w:rightChars="-3" w:firstLine="420" w:firstLineChars="200"/>
              <w:rPr>
                <w:color w:val="000000" w:themeColor="text1"/>
              </w:rPr>
            </w:pPr>
            <w:r>
              <w:rPr>
                <w:rFonts w:hint="eastAsia"/>
                <w:color w:val="000000" w:themeColor="text1"/>
              </w:rPr>
              <w:t>合同评审时间：</w:t>
            </w:r>
            <w:r>
              <w:rPr>
                <w:rFonts w:hint="eastAsia"/>
                <w:color w:val="000000" w:themeColor="text1"/>
                <w:lang w:val="en-US" w:eastAsia="zh-CN"/>
              </w:rPr>
              <w:t>2021</w:t>
            </w:r>
            <w:r>
              <w:rPr>
                <w:rFonts w:hint="eastAsia"/>
                <w:color w:val="000000" w:themeColor="text1"/>
              </w:rPr>
              <w:t>年</w:t>
            </w:r>
            <w:r>
              <w:rPr>
                <w:rFonts w:hint="eastAsia"/>
                <w:color w:val="000000" w:themeColor="text1"/>
                <w:lang w:val="en-US" w:eastAsia="zh-CN"/>
              </w:rPr>
              <w:t>1</w:t>
            </w:r>
            <w:r>
              <w:rPr>
                <w:rFonts w:hint="eastAsia"/>
                <w:color w:val="000000" w:themeColor="text1"/>
              </w:rPr>
              <w:t>月</w:t>
            </w:r>
            <w:r>
              <w:rPr>
                <w:rFonts w:hint="eastAsia"/>
                <w:color w:val="000000" w:themeColor="text1"/>
                <w:lang w:val="en-US" w:eastAsia="zh-CN"/>
              </w:rPr>
              <w:t>1</w:t>
            </w:r>
            <w:r>
              <w:rPr>
                <w:rFonts w:hint="eastAsia"/>
                <w:color w:val="000000" w:themeColor="text1"/>
              </w:rPr>
              <w:t>日，合同评审内容包括：</w:t>
            </w:r>
            <w:r>
              <w:rPr>
                <w:rFonts w:hint="eastAsia" w:ascii="宋体" w:hAnsi="宋体"/>
                <w:color w:val="000000" w:themeColor="text1"/>
                <w:szCs w:val="21"/>
              </w:rPr>
              <w:t>二类汽车维修（大中型客车维修、小型车维修、大型货车维修）</w:t>
            </w:r>
            <w:r>
              <w:rPr>
                <w:rFonts w:hint="eastAsia"/>
                <w:color w:val="000000" w:themeColor="text1"/>
                <w:lang w:val="en-US" w:eastAsia="zh-CN"/>
              </w:rPr>
              <w:t>要求</w:t>
            </w:r>
            <w:r>
              <w:rPr>
                <w:rFonts w:hint="eastAsia"/>
                <w:color w:val="000000" w:themeColor="text1"/>
              </w:rPr>
              <w:t>、</w:t>
            </w:r>
            <w:r>
              <w:rPr>
                <w:rFonts w:hint="eastAsia"/>
                <w:color w:val="000000" w:themeColor="text1"/>
                <w:lang w:val="en-US" w:eastAsia="zh-CN"/>
              </w:rPr>
              <w:t>维修</w:t>
            </w:r>
            <w:r>
              <w:rPr>
                <w:rFonts w:hint="eastAsia"/>
                <w:color w:val="000000" w:themeColor="text1"/>
              </w:rPr>
              <w:t>人</w:t>
            </w:r>
            <w:r>
              <w:rPr>
                <w:rFonts w:hint="eastAsia"/>
                <w:color w:val="000000" w:themeColor="text1"/>
                <w:lang w:val="en-US" w:eastAsia="zh-CN"/>
              </w:rPr>
              <w:t>员要求</w:t>
            </w:r>
            <w:r>
              <w:rPr>
                <w:rFonts w:hint="eastAsia"/>
                <w:color w:val="000000" w:themeColor="text1"/>
              </w:rPr>
              <w:t>、</w:t>
            </w:r>
            <w:r>
              <w:rPr>
                <w:rFonts w:hint="eastAsia"/>
                <w:color w:val="000000" w:themeColor="text1"/>
                <w:lang w:val="en-US" w:eastAsia="zh-CN"/>
              </w:rPr>
              <w:t>维修</w:t>
            </w:r>
            <w:r>
              <w:rPr>
                <w:rFonts w:hint="eastAsia"/>
                <w:color w:val="000000" w:themeColor="text1"/>
              </w:rPr>
              <w:t>内容、服务地点、人员配置、验收方式、完成时间、付款方式等，参加评审人员：</w:t>
            </w:r>
            <w:r>
              <w:rPr>
                <w:rFonts w:hint="eastAsia" w:ascii="Times New Roman" w:hAnsi="Times New Roman" w:eastAsia="宋体" w:cs="Times New Roman"/>
                <w:bCs w:val="0"/>
                <w:color w:val="000000" w:themeColor="text1"/>
                <w:spacing w:val="0"/>
                <w:kern w:val="2"/>
                <w:sz w:val="21"/>
                <w:szCs w:val="21"/>
                <w:lang w:val="en-US" w:eastAsia="zh-CN" w:bidi="ar-SA"/>
              </w:rPr>
              <w:t>宋福亮、刘逍迎、崔宏涛、卢凤芝</w:t>
            </w:r>
            <w:r>
              <w:rPr>
                <w:rFonts w:hint="eastAsia"/>
                <w:color w:val="000000" w:themeColor="text1"/>
              </w:rPr>
              <w:t>等。</w:t>
            </w:r>
          </w:p>
          <w:p>
            <w:pPr>
              <w:autoSpaceDE w:val="0"/>
              <w:autoSpaceDN w:val="0"/>
              <w:adjustRightInd w:val="0"/>
              <w:snapToGrid w:val="0"/>
              <w:spacing w:line="360" w:lineRule="auto"/>
              <w:ind w:right="-6" w:rightChars="-3" w:firstLine="420" w:firstLineChars="200"/>
              <w:rPr>
                <w:color w:val="000000" w:themeColor="text1"/>
              </w:rPr>
            </w:pPr>
            <w:r>
              <w:rPr>
                <w:rFonts w:hint="eastAsia"/>
                <w:color w:val="000000" w:themeColor="text1"/>
              </w:rPr>
              <w:t>合同评审结论，可以签订</w:t>
            </w:r>
            <w:r>
              <w:rPr>
                <w:rFonts w:hint="eastAsia"/>
                <w:color w:val="000000" w:themeColor="text1"/>
                <w:szCs w:val="22"/>
              </w:rPr>
              <w:t xml:space="preserve"> </w:t>
            </w:r>
            <w:r>
              <w:rPr>
                <w:rFonts w:hint="eastAsia"/>
                <w:color w:val="000000" w:themeColor="text1"/>
              </w:rPr>
              <w:t>合同</w:t>
            </w:r>
          </w:p>
          <w:p>
            <w:pPr>
              <w:pStyle w:val="2"/>
              <w:ind w:firstLine="46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合同控制及合同评审的控制基本符合。</w:t>
            </w:r>
          </w:p>
          <w:p>
            <w:pPr>
              <w:pStyle w:val="14"/>
              <w:spacing w:line="360" w:lineRule="auto"/>
              <w:jc w:val="both"/>
              <w:rPr>
                <w:rFonts w:asciiTheme="minorEastAsia" w:hAnsiTheme="minorEastAsia" w:eastAsiaTheme="minorEastAsia" w:cstheme="minorEastAsia"/>
                <w:color w:val="FF0000"/>
                <w:sz w:val="21"/>
                <w:szCs w:val="21"/>
                <w:lang w:eastAsia="zh-CN"/>
              </w:rPr>
            </w:pPr>
            <w:r>
              <w:rPr>
                <w:rFonts w:hint="eastAsia" w:asciiTheme="minorEastAsia" w:hAnsiTheme="minorEastAsia" w:eastAsiaTheme="minorEastAsia" w:cstheme="minorEastAsia"/>
                <w:color w:val="000000" w:themeColor="text1"/>
                <w:kern w:val="2"/>
                <w:sz w:val="21"/>
                <w:szCs w:val="21"/>
                <w:lang w:eastAsia="zh-CN"/>
              </w:rPr>
              <w:t>管理手册对产品和服务要求的识别和更改进行了策划和规定；经过查阅企业订单文件，并与维修部负责人进行沟通，目前暂无产品和订单变更的情况.后续经营中，如出现有产品和订单要求的变更，将按照文件规定要求进行控制。</w:t>
            </w:r>
            <w:r>
              <w:rPr>
                <w:rFonts w:hint="eastAsia" w:asciiTheme="minorEastAsia" w:hAnsiTheme="minorEastAsia" w:eastAsiaTheme="minorEastAsia" w:cstheme="minorEastAsia"/>
                <w:color w:val="000000" w:themeColor="text1"/>
                <w:sz w:val="21"/>
                <w:szCs w:val="21"/>
                <w:lang w:eastAsia="zh-CN"/>
              </w:rPr>
              <w:t>基本符合要求。</w:t>
            </w:r>
          </w:p>
        </w:tc>
        <w:tc>
          <w:tcPr>
            <w:tcW w:w="837" w:type="dxa"/>
          </w:tcPr>
          <w:p>
            <w:pPr>
              <w:rPr>
                <w:rFonts w:asciiTheme="minorEastAsia" w:hAnsiTheme="minorEastAsia" w:eastAsiaTheme="minorEastAsia" w:cs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1656" w:type="dxa"/>
            <w:vAlign w:val="center"/>
          </w:tcPr>
          <w:p>
            <w:pPr>
              <w:spacing w:line="280" w:lineRule="exact"/>
              <w:rPr>
                <w:rFonts w:ascii="等线" w:hAnsi="等线" w:eastAsia="等线" w:cs="等线"/>
                <w:color w:val="auto"/>
                <w:kern w:val="0"/>
                <w:szCs w:val="21"/>
              </w:rPr>
            </w:pPr>
            <w:r>
              <w:rPr>
                <w:rFonts w:hint="eastAsia" w:ascii="等线" w:hAnsi="等线" w:eastAsia="等线" w:cs="等线"/>
                <w:color w:val="auto"/>
                <w:kern w:val="0"/>
                <w:szCs w:val="21"/>
              </w:rPr>
              <w:t>外部提供过程、服务和服务的控制</w:t>
            </w:r>
          </w:p>
          <w:p>
            <w:pPr>
              <w:rPr>
                <w:color w:val="auto"/>
                <w:szCs w:val="21"/>
              </w:rPr>
            </w:pPr>
          </w:p>
          <w:p>
            <w:pPr>
              <w:pStyle w:val="2"/>
              <w:rPr>
                <w:rFonts w:hint="eastAsia" w:ascii="Times New Roman" w:hAnsi="Times New Roman" w:eastAsia="宋体" w:cs="Times New Roman"/>
                <w:bCs/>
                <w:color w:val="auto"/>
                <w:spacing w:val="10"/>
                <w:kern w:val="2"/>
                <w:sz w:val="21"/>
                <w:lang w:val="en-US" w:eastAsia="zh-CN" w:bidi="ar-SA"/>
              </w:rPr>
            </w:pPr>
          </w:p>
        </w:tc>
        <w:tc>
          <w:tcPr>
            <w:tcW w:w="1269" w:type="dxa"/>
            <w:vAlign w:val="center"/>
          </w:tcPr>
          <w:p>
            <w:pPr>
              <w:spacing w:line="280" w:lineRule="exact"/>
              <w:rPr>
                <w:rFonts w:ascii="等线" w:hAnsi="等线" w:eastAsia="等线" w:cs="等线"/>
                <w:color w:val="auto"/>
                <w:kern w:val="0"/>
                <w:szCs w:val="21"/>
              </w:rPr>
            </w:pPr>
            <w:r>
              <w:rPr>
                <w:rFonts w:hint="eastAsia" w:ascii="等线" w:hAnsi="等线" w:eastAsia="等线" w:cs="等线"/>
                <w:color w:val="auto"/>
                <w:szCs w:val="21"/>
              </w:rPr>
              <w:t>Q</w:t>
            </w:r>
            <w:r>
              <w:rPr>
                <w:rFonts w:hint="eastAsia" w:ascii="等线" w:hAnsi="等线" w:eastAsia="等线" w:cs="等线"/>
                <w:color w:val="auto"/>
                <w:kern w:val="0"/>
                <w:szCs w:val="21"/>
              </w:rPr>
              <w:t>8.4</w:t>
            </w:r>
          </w:p>
          <w:p>
            <w:pPr>
              <w:spacing w:line="280" w:lineRule="exact"/>
              <w:rPr>
                <w:rFonts w:ascii="等线" w:hAnsi="等线" w:eastAsia="等线" w:cs="等线"/>
                <w:color w:val="auto"/>
                <w:szCs w:val="21"/>
              </w:rPr>
            </w:pPr>
          </w:p>
          <w:p>
            <w:pPr>
              <w:rPr>
                <w:rFonts w:hint="eastAsia" w:ascii="Times New Roman" w:hAnsi="Times New Roman" w:eastAsia="宋体" w:cs="Times New Roman"/>
                <w:color w:val="auto"/>
                <w:kern w:val="2"/>
                <w:sz w:val="21"/>
                <w:szCs w:val="21"/>
                <w:lang w:val="en-US" w:eastAsia="zh-CN" w:bidi="ar-SA"/>
              </w:rPr>
            </w:pPr>
          </w:p>
        </w:tc>
        <w:tc>
          <w:tcPr>
            <w:tcW w:w="10947" w:type="dxa"/>
            <w:vAlign w:val="top"/>
          </w:tcPr>
          <w:p>
            <w:pPr>
              <w:rPr>
                <w:color w:val="auto"/>
              </w:rPr>
            </w:pPr>
            <w:r>
              <w:rPr>
                <w:rFonts w:hint="eastAsia"/>
                <w:color w:val="auto"/>
              </w:rPr>
              <w:t>查到《物资采购计划》，计划中分别</w:t>
            </w:r>
            <w:r>
              <w:rPr>
                <w:rFonts w:hint="eastAsia" w:ascii="宋体" w:hAnsi="宋体"/>
                <w:color w:val="auto"/>
                <w:szCs w:val="21"/>
              </w:rPr>
              <w:t>资质许可范围内的普通货运，城市生活垃圾清扫、收集、运输，二类汽车维修（大中型客车维修、小型车维修、大型货车维修）</w:t>
            </w:r>
            <w:r>
              <w:rPr>
                <w:rFonts w:hint="eastAsia"/>
                <w:color w:val="auto"/>
              </w:rPr>
              <w:t>等、以及电脑耗材、劳保用品、打印纸、常用办公用品等物资，规定了规格型号、单位数量、计划供货日期、技术要求/质量标准、验证要求等项内容，基本符合。</w:t>
            </w:r>
          </w:p>
          <w:p>
            <w:pPr>
              <w:spacing w:line="360" w:lineRule="auto"/>
              <w:rPr>
                <w:color w:val="auto"/>
              </w:rPr>
            </w:pPr>
            <w:r>
              <w:rPr>
                <w:rFonts w:hint="eastAsia"/>
                <w:color w:val="auto"/>
              </w:rPr>
              <w:t xml:space="preserve">   查到：“物资采购审批表”，对需要采购的物资履行了审批制度。实施有效。符合。</w:t>
            </w:r>
          </w:p>
          <w:p>
            <w:pPr>
              <w:spacing w:line="360" w:lineRule="auto"/>
              <w:ind w:firstLine="420" w:firstLineChars="200"/>
              <w:rPr>
                <w:color w:val="auto"/>
              </w:rPr>
            </w:pPr>
            <w:r>
              <w:rPr>
                <w:rFonts w:hint="eastAsia"/>
                <w:color w:val="auto"/>
              </w:rPr>
              <w:t>见合格供方名录：</w:t>
            </w:r>
          </w:p>
          <w:p>
            <w:pPr>
              <w:pStyle w:val="2"/>
              <w:rPr>
                <w:rFonts w:hint="eastAsia"/>
                <w:color w:val="auto"/>
              </w:rPr>
            </w:pPr>
            <w:r>
              <w:rPr>
                <w:rFonts w:hint="eastAsia"/>
                <w:color w:val="auto"/>
              </w:rPr>
              <w:t>2019年度合格供方名录</w:t>
            </w:r>
          </w:p>
          <w:p>
            <w:pPr>
              <w:rPr>
                <w:rFonts w:hint="eastAsia"/>
                <w:color w:val="auto"/>
              </w:rPr>
            </w:pPr>
            <w:r>
              <w:rPr>
                <w:rFonts w:hint="eastAsia"/>
                <w:color w:val="auto"/>
              </w:rPr>
              <w:t>供方名称</w:t>
            </w:r>
            <w:r>
              <w:rPr>
                <w:rFonts w:hint="eastAsia"/>
                <w:color w:val="auto"/>
              </w:rPr>
              <w:tab/>
            </w:r>
            <w:r>
              <w:rPr>
                <w:rFonts w:hint="eastAsia"/>
                <w:color w:val="auto"/>
                <w:lang w:val="en-US" w:eastAsia="zh-CN"/>
              </w:rPr>
              <w:t xml:space="preserve">           </w:t>
            </w:r>
            <w:r>
              <w:rPr>
                <w:rFonts w:hint="eastAsia"/>
                <w:color w:val="auto"/>
              </w:rPr>
              <w:t>供应产品/服务</w:t>
            </w:r>
            <w:r>
              <w:rPr>
                <w:rFonts w:hint="eastAsia"/>
                <w:color w:val="auto"/>
              </w:rPr>
              <w:tab/>
            </w:r>
            <w:r>
              <w:rPr>
                <w:rFonts w:hint="eastAsia"/>
                <w:color w:val="auto"/>
                <w:lang w:val="en-US" w:eastAsia="zh-CN"/>
              </w:rPr>
              <w:t xml:space="preserve">       </w:t>
            </w:r>
            <w:r>
              <w:rPr>
                <w:rFonts w:hint="eastAsia"/>
                <w:color w:val="auto"/>
              </w:rPr>
              <w:t>联系人</w:t>
            </w:r>
            <w:r>
              <w:rPr>
                <w:rFonts w:hint="eastAsia"/>
                <w:color w:val="auto"/>
              </w:rPr>
              <w:tab/>
            </w:r>
            <w:r>
              <w:rPr>
                <w:rFonts w:hint="eastAsia"/>
                <w:color w:val="auto"/>
                <w:lang w:val="en-US" w:eastAsia="zh-CN"/>
              </w:rPr>
              <w:t xml:space="preserve">    </w:t>
            </w:r>
            <w:r>
              <w:rPr>
                <w:rFonts w:hint="eastAsia"/>
                <w:color w:val="auto"/>
              </w:rPr>
              <w:t>签订日期</w:t>
            </w:r>
          </w:p>
          <w:p>
            <w:pPr>
              <w:rPr>
                <w:rFonts w:hint="eastAsia"/>
                <w:color w:val="auto"/>
              </w:rPr>
            </w:pPr>
            <w:r>
              <w:rPr>
                <w:rFonts w:hint="eastAsia"/>
                <w:color w:val="auto"/>
              </w:rPr>
              <w:t>北京慧宇晨兴商贸有限公司</w:t>
            </w:r>
            <w:r>
              <w:rPr>
                <w:rFonts w:hint="eastAsia"/>
                <w:color w:val="auto"/>
              </w:rPr>
              <w:tab/>
            </w:r>
            <w:r>
              <w:rPr>
                <w:rFonts w:hint="eastAsia"/>
                <w:color w:val="auto"/>
              </w:rPr>
              <w:t>保洁用品</w:t>
            </w:r>
            <w:r>
              <w:rPr>
                <w:rFonts w:hint="eastAsia"/>
                <w:color w:val="auto"/>
              </w:rPr>
              <w:tab/>
            </w:r>
            <w:r>
              <w:rPr>
                <w:rFonts w:hint="eastAsia"/>
                <w:color w:val="auto"/>
              </w:rPr>
              <w:t>王艳</w:t>
            </w:r>
            <w:r>
              <w:rPr>
                <w:rFonts w:hint="eastAsia"/>
                <w:color w:val="auto"/>
              </w:rPr>
              <w:tab/>
            </w:r>
            <w:r>
              <w:rPr>
                <w:rFonts w:hint="eastAsia"/>
                <w:color w:val="auto"/>
              </w:rPr>
              <w:t>20</w:t>
            </w:r>
            <w:r>
              <w:rPr>
                <w:rFonts w:hint="eastAsia"/>
                <w:color w:val="auto"/>
                <w:lang w:val="en-US" w:eastAsia="zh-CN"/>
              </w:rPr>
              <w:t>20</w:t>
            </w:r>
            <w:r>
              <w:rPr>
                <w:rFonts w:hint="eastAsia"/>
                <w:color w:val="auto"/>
              </w:rPr>
              <w:t>年8月30日</w:t>
            </w:r>
          </w:p>
          <w:p>
            <w:pPr>
              <w:rPr>
                <w:rFonts w:hint="eastAsia"/>
                <w:color w:val="auto"/>
              </w:rPr>
            </w:pPr>
            <w:r>
              <w:rPr>
                <w:rFonts w:hint="eastAsia"/>
                <w:color w:val="auto"/>
              </w:rPr>
              <w:t>北京诚久世纪商贸有限公司</w:t>
            </w:r>
            <w:r>
              <w:rPr>
                <w:rFonts w:hint="eastAsia"/>
                <w:color w:val="auto"/>
              </w:rPr>
              <w:tab/>
            </w:r>
            <w:r>
              <w:rPr>
                <w:rFonts w:hint="eastAsia"/>
                <w:color w:val="auto"/>
              </w:rPr>
              <w:t>劳保用品</w:t>
            </w:r>
            <w:r>
              <w:rPr>
                <w:rFonts w:hint="eastAsia"/>
                <w:color w:val="auto"/>
              </w:rPr>
              <w:tab/>
            </w:r>
            <w:r>
              <w:rPr>
                <w:rFonts w:hint="eastAsia"/>
                <w:color w:val="auto"/>
              </w:rPr>
              <w:t>邹明星</w:t>
            </w:r>
            <w:r>
              <w:rPr>
                <w:rFonts w:hint="eastAsia"/>
                <w:color w:val="auto"/>
              </w:rPr>
              <w:tab/>
            </w:r>
            <w:r>
              <w:rPr>
                <w:rFonts w:hint="eastAsia"/>
                <w:color w:val="auto"/>
              </w:rPr>
              <w:t>20</w:t>
            </w:r>
            <w:r>
              <w:rPr>
                <w:rFonts w:hint="eastAsia"/>
                <w:color w:val="auto"/>
                <w:lang w:val="en-US" w:eastAsia="zh-CN"/>
              </w:rPr>
              <w:t>20</w:t>
            </w:r>
            <w:r>
              <w:rPr>
                <w:rFonts w:hint="eastAsia"/>
                <w:color w:val="auto"/>
              </w:rPr>
              <w:t>年8月20日</w:t>
            </w:r>
          </w:p>
          <w:p>
            <w:pPr>
              <w:rPr>
                <w:rFonts w:hint="eastAsia"/>
                <w:color w:val="auto"/>
              </w:rPr>
            </w:pPr>
            <w:r>
              <w:rPr>
                <w:rFonts w:hint="eastAsia"/>
                <w:color w:val="auto"/>
              </w:rPr>
              <w:t>北京艺博扬商贸有限公司</w:t>
            </w:r>
            <w:r>
              <w:rPr>
                <w:rFonts w:hint="eastAsia"/>
                <w:color w:val="auto"/>
              </w:rPr>
              <w:tab/>
            </w:r>
            <w:r>
              <w:rPr>
                <w:rFonts w:hint="eastAsia"/>
                <w:color w:val="auto"/>
              </w:rPr>
              <w:t>电话机、电脑</w:t>
            </w:r>
            <w:r>
              <w:rPr>
                <w:rFonts w:hint="eastAsia"/>
                <w:color w:val="auto"/>
              </w:rPr>
              <w:tab/>
            </w:r>
            <w:r>
              <w:rPr>
                <w:rFonts w:hint="eastAsia"/>
                <w:color w:val="auto"/>
              </w:rPr>
              <w:t>张丽</w:t>
            </w:r>
            <w:r>
              <w:rPr>
                <w:rFonts w:hint="eastAsia"/>
                <w:color w:val="auto"/>
              </w:rPr>
              <w:tab/>
            </w:r>
            <w:r>
              <w:rPr>
                <w:rFonts w:hint="eastAsia"/>
                <w:color w:val="auto"/>
              </w:rPr>
              <w:t>20</w:t>
            </w:r>
            <w:r>
              <w:rPr>
                <w:rFonts w:hint="eastAsia"/>
                <w:color w:val="auto"/>
                <w:lang w:val="en-US" w:eastAsia="zh-CN"/>
              </w:rPr>
              <w:t>20</w:t>
            </w:r>
            <w:r>
              <w:rPr>
                <w:rFonts w:hint="eastAsia"/>
                <w:color w:val="auto"/>
              </w:rPr>
              <w:t>年8月30日</w:t>
            </w:r>
          </w:p>
          <w:p>
            <w:pPr>
              <w:pStyle w:val="2"/>
              <w:rPr>
                <w:rFonts w:hint="eastAsia"/>
                <w:lang w:val="en-US" w:eastAsia="zh-CN"/>
              </w:rPr>
            </w:pPr>
            <w:r>
              <w:rPr>
                <w:rFonts w:hint="eastAsia"/>
              </w:rPr>
              <w:t xml:space="preserve">北京祥丰迪五方商贸有限公司 </w:t>
            </w:r>
            <w:r>
              <w:rPr>
                <w:rFonts w:hint="eastAsia"/>
                <w:lang w:val="en-US" w:eastAsia="zh-CN"/>
              </w:rPr>
              <w:t xml:space="preserve">   汽车配件  王凯  </w:t>
            </w:r>
            <w:r>
              <w:rPr>
                <w:rFonts w:hint="eastAsia"/>
                <w:color w:val="auto"/>
              </w:rPr>
              <w:t>20</w:t>
            </w:r>
            <w:r>
              <w:rPr>
                <w:rFonts w:hint="eastAsia"/>
                <w:color w:val="auto"/>
                <w:lang w:val="en-US" w:eastAsia="zh-CN"/>
              </w:rPr>
              <w:t>20</w:t>
            </w:r>
            <w:r>
              <w:rPr>
                <w:rFonts w:hint="eastAsia"/>
                <w:color w:val="auto"/>
              </w:rPr>
              <w:t>年8月30日</w:t>
            </w:r>
            <w:r>
              <w:rPr>
                <w:rFonts w:hint="eastAsia"/>
                <w:lang w:val="en-US" w:eastAsia="zh-CN"/>
              </w:rPr>
              <w:t xml:space="preserve">  </w:t>
            </w:r>
          </w:p>
          <w:p>
            <w:pPr>
              <w:pStyle w:val="2"/>
              <w:rPr>
                <w:rFonts w:hint="eastAsia"/>
                <w:color w:val="auto"/>
              </w:rPr>
            </w:pPr>
            <w:r>
              <w:rPr>
                <w:rFonts w:hint="eastAsia"/>
                <w:lang w:val="en-US" w:eastAsia="zh-CN"/>
              </w:rPr>
              <w:t xml:space="preserve">北京市天六轮胎有限责任公司  润滑油、油漆 王姣 </w:t>
            </w:r>
            <w:r>
              <w:rPr>
                <w:rFonts w:hint="eastAsia"/>
                <w:color w:val="auto"/>
              </w:rPr>
              <w:t>20</w:t>
            </w:r>
            <w:r>
              <w:rPr>
                <w:rFonts w:hint="eastAsia"/>
                <w:color w:val="auto"/>
                <w:lang w:val="en-US" w:eastAsia="zh-CN"/>
              </w:rPr>
              <w:t>20</w:t>
            </w:r>
            <w:r>
              <w:rPr>
                <w:rFonts w:hint="eastAsia"/>
                <w:color w:val="auto"/>
              </w:rPr>
              <w:t>年8月30日</w:t>
            </w:r>
          </w:p>
          <w:p>
            <w:pPr>
              <w:pStyle w:val="2"/>
              <w:rPr>
                <w:rFonts w:hint="default" w:eastAsia="宋体"/>
                <w:color w:val="auto"/>
                <w:lang w:val="en-US" w:eastAsia="zh-CN"/>
              </w:rPr>
            </w:pPr>
            <w:r>
              <w:rPr>
                <w:rFonts w:hint="eastAsia"/>
                <w:color w:val="auto"/>
              </w:rPr>
              <w:t>北京慧通盛业经贸有限公司，</w:t>
            </w:r>
            <w:r>
              <w:rPr>
                <w:rFonts w:hint="eastAsia"/>
                <w:color w:val="auto"/>
                <w:lang w:val="en-US" w:eastAsia="zh-CN"/>
              </w:rPr>
              <w:t xml:space="preserve">   油漆</w:t>
            </w:r>
            <w:r>
              <w:rPr>
                <w:rFonts w:hint="eastAsia"/>
                <w:color w:val="auto"/>
              </w:rPr>
              <w:t>，王慧</w:t>
            </w:r>
            <w:r>
              <w:rPr>
                <w:rFonts w:hint="eastAsia"/>
                <w:color w:val="auto"/>
                <w:lang w:val="en-US" w:eastAsia="zh-CN"/>
              </w:rPr>
              <w:t xml:space="preserve">    </w:t>
            </w:r>
            <w:r>
              <w:rPr>
                <w:rFonts w:hint="eastAsia"/>
                <w:color w:val="auto"/>
              </w:rPr>
              <w:t>20</w:t>
            </w:r>
            <w:r>
              <w:rPr>
                <w:rFonts w:hint="eastAsia"/>
                <w:color w:val="auto"/>
                <w:lang w:val="en-US" w:eastAsia="zh-CN"/>
              </w:rPr>
              <w:t>20</w:t>
            </w:r>
            <w:r>
              <w:rPr>
                <w:rFonts w:hint="eastAsia"/>
                <w:color w:val="auto"/>
              </w:rPr>
              <w:t>年8月30日</w:t>
            </w:r>
          </w:p>
          <w:p>
            <w:pPr>
              <w:rPr>
                <w:rFonts w:hint="default" w:eastAsia="宋体"/>
                <w:bCs/>
                <w:color w:val="auto"/>
                <w:spacing w:val="10"/>
                <w:lang w:val="en-US" w:eastAsia="zh-CN"/>
              </w:rPr>
            </w:pPr>
            <w:r>
              <w:rPr>
                <w:rFonts w:hint="eastAsia"/>
                <w:color w:val="auto"/>
              </w:rPr>
              <w:t>编制：</w:t>
            </w:r>
            <w:r>
              <w:rPr>
                <w:rFonts w:hint="eastAsia"/>
                <w:bCs/>
                <w:color w:val="auto"/>
                <w:spacing w:val="10"/>
                <w:lang w:val="en-US" w:eastAsia="zh-CN"/>
              </w:rPr>
              <w:t>维修</w:t>
            </w:r>
            <w:r>
              <w:rPr>
                <w:rFonts w:hint="eastAsia"/>
                <w:bCs/>
                <w:color w:val="auto"/>
                <w:spacing w:val="10"/>
                <w:lang w:eastAsia="zh-CN"/>
              </w:rPr>
              <w:t>部</w:t>
            </w:r>
            <w:r>
              <w:rPr>
                <w:rFonts w:hint="eastAsia"/>
                <w:bCs/>
                <w:color w:val="auto"/>
                <w:spacing w:val="10"/>
              </w:rPr>
              <w:t xml:space="preserve">          批准：</w:t>
            </w:r>
            <w:r>
              <w:rPr>
                <w:rFonts w:hint="eastAsia"/>
                <w:color w:val="auto"/>
              </w:rPr>
              <w:t xml:space="preserve">宋福亮 </w:t>
            </w:r>
            <w:r>
              <w:rPr>
                <w:rFonts w:hint="eastAsia"/>
                <w:bCs/>
                <w:color w:val="auto"/>
                <w:spacing w:val="10"/>
              </w:rPr>
              <w:t xml:space="preserve">      </w:t>
            </w:r>
            <w:r>
              <w:rPr>
                <w:bCs/>
                <w:color w:val="auto"/>
                <w:spacing w:val="10"/>
              </w:rPr>
              <w:t xml:space="preserve">   </w:t>
            </w:r>
            <w:r>
              <w:rPr>
                <w:rFonts w:hint="eastAsia"/>
                <w:bCs/>
                <w:color w:val="auto"/>
                <w:spacing w:val="10"/>
              </w:rPr>
              <w:t xml:space="preserve"> 日 期：</w:t>
            </w:r>
            <w:r>
              <w:rPr>
                <w:rFonts w:hint="eastAsia"/>
                <w:color w:val="auto"/>
              </w:rPr>
              <w:t>20</w:t>
            </w:r>
            <w:r>
              <w:rPr>
                <w:rFonts w:hint="eastAsia"/>
                <w:color w:val="auto"/>
                <w:lang w:val="en-US" w:eastAsia="zh-CN"/>
              </w:rPr>
              <w:t>20</w:t>
            </w:r>
            <w:r>
              <w:rPr>
                <w:rFonts w:hint="eastAsia"/>
                <w:color w:val="auto"/>
              </w:rPr>
              <w:t>年8月30日</w:t>
            </w:r>
          </w:p>
          <w:p>
            <w:pPr>
              <w:rPr>
                <w:color w:val="auto"/>
              </w:rPr>
            </w:pPr>
            <w:r>
              <w:rPr>
                <w:rFonts w:hint="eastAsia"/>
                <w:color w:val="auto"/>
              </w:rPr>
              <w:t>另见：《合格供方评价表》，分别对上述的人员情况；产品供应能力；生产能力；服务质量；产品价格；产品质量等项进行了调查评价，评价结果为：从产品质量、信誉、价格、供货期限等方面均能满足我公司合格供方条件，同意作为合格供方。评价会签部门：办公室</w:t>
            </w:r>
            <w:r>
              <w:rPr>
                <w:rFonts w:hint="eastAsia"/>
                <w:color w:val="auto"/>
                <w:lang w:eastAsia="zh-CN"/>
              </w:rPr>
              <w:t>、</w:t>
            </w:r>
            <w:r>
              <w:rPr>
                <w:rFonts w:hint="eastAsia"/>
                <w:color w:val="auto"/>
              </w:rPr>
              <w:t>项目部</w:t>
            </w:r>
            <w:r>
              <w:rPr>
                <w:rFonts w:hint="eastAsia"/>
                <w:color w:val="auto"/>
                <w:lang w:eastAsia="zh-CN"/>
              </w:rPr>
              <w:t>、</w:t>
            </w:r>
            <w:r>
              <w:rPr>
                <w:rFonts w:hint="eastAsia"/>
                <w:color w:val="auto"/>
              </w:rPr>
              <w:t xml:space="preserve">维修部；各评价会签部门负责人签字确认。基本符合。   </w:t>
            </w:r>
          </w:p>
          <w:p>
            <w:pPr>
              <w:rPr>
                <w:color w:val="auto"/>
                <w:szCs w:val="21"/>
              </w:rPr>
            </w:pPr>
            <w:r>
              <w:rPr>
                <w:rFonts w:hint="eastAsia"/>
                <w:color w:val="auto"/>
                <w:szCs w:val="21"/>
              </w:rPr>
              <w:t xml:space="preserve">  批准人：</w:t>
            </w:r>
            <w:r>
              <w:rPr>
                <w:rFonts w:hint="eastAsia"/>
                <w:color w:val="auto"/>
              </w:rPr>
              <w:t>王玉涛</w:t>
            </w:r>
            <w:r>
              <w:rPr>
                <w:rFonts w:hint="eastAsia"/>
                <w:color w:val="auto"/>
                <w:lang w:val="en-US" w:eastAsia="zh-CN"/>
              </w:rPr>
              <w:t xml:space="preserve">  </w:t>
            </w:r>
            <w:r>
              <w:rPr>
                <w:rFonts w:hint="eastAsia"/>
                <w:color w:val="auto"/>
              </w:rPr>
              <w:t>20</w:t>
            </w:r>
            <w:r>
              <w:rPr>
                <w:rFonts w:hint="eastAsia"/>
                <w:color w:val="auto"/>
                <w:lang w:val="en-US" w:eastAsia="zh-CN"/>
              </w:rPr>
              <w:t>20</w:t>
            </w:r>
            <w:r>
              <w:rPr>
                <w:rFonts w:hint="eastAsia"/>
                <w:color w:val="auto"/>
              </w:rPr>
              <w:t>年8月30日</w:t>
            </w:r>
          </w:p>
          <w:p>
            <w:pPr>
              <w:adjustRightInd w:val="0"/>
              <w:snapToGrid w:val="0"/>
              <w:spacing w:line="276" w:lineRule="auto"/>
              <w:rPr>
                <w:rFonts w:hint="eastAsia" w:asciiTheme="minorEastAsia" w:hAnsiTheme="minorEastAsia" w:eastAsiaTheme="minorEastAsia"/>
                <w:color w:val="auto"/>
                <w:szCs w:val="21"/>
              </w:rPr>
            </w:pPr>
          </w:p>
          <w:p>
            <w:pPr>
              <w:adjustRightInd w:val="0"/>
              <w:snapToGrid w:val="0"/>
              <w:spacing w:line="276"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采购产品</w:t>
            </w:r>
            <w:r>
              <w:rPr>
                <w:rFonts w:hint="eastAsia" w:asciiTheme="minorEastAsia" w:hAnsiTheme="minorEastAsia" w:eastAsiaTheme="minorEastAsia"/>
                <w:color w:val="auto"/>
                <w:szCs w:val="21"/>
              </w:rPr>
              <w:t>能确保外部提供过程、产品和服务在公司的质量管理体系控制下，不会影响组织持续提供合格产品和服务的能力。企业不存在到供方处进行验证和顾客到供方处进行验证的情况。</w:t>
            </w:r>
          </w:p>
          <w:p>
            <w:pPr>
              <w:adjustRightInd w:val="0"/>
              <w:snapToGrid w:val="0"/>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负责人介绍，公司提供给外部供方的信息主要有：</w:t>
            </w:r>
          </w:p>
          <w:p>
            <w:pPr>
              <w:adjustRightInd w:val="0"/>
              <w:snapToGrid w:val="0"/>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需外部供方提供产品的主体信息，如产品及其相关技术指标信息等。向供应商传达信息的方式主要是：电话、微信等，经沟通信息内容包括：采购产品名称、要求、数量、价格、到货日期等内容，采购前由总经理进行批准同意后，由</w:t>
            </w:r>
            <w:r>
              <w:rPr>
                <w:rFonts w:hint="eastAsia" w:asciiTheme="minorEastAsia" w:hAnsiTheme="minorEastAsia" w:eastAsiaTheme="minorEastAsia"/>
                <w:color w:val="auto"/>
                <w:szCs w:val="21"/>
                <w:lang w:val="en-US" w:eastAsia="zh-CN"/>
              </w:rPr>
              <w:t>维修部</w:t>
            </w:r>
            <w:r>
              <w:rPr>
                <w:rFonts w:hint="eastAsia" w:asciiTheme="minorEastAsia" w:hAnsiTheme="minorEastAsia" w:eastAsiaTheme="minorEastAsia"/>
                <w:color w:val="auto"/>
                <w:szCs w:val="21"/>
              </w:rPr>
              <w:t>负责采购。</w:t>
            </w:r>
          </w:p>
          <w:p>
            <w:pPr>
              <w:adjustRightInd w:val="0"/>
              <w:snapToGrid w:val="0"/>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经查</w:t>
            </w:r>
            <w:r>
              <w:rPr>
                <w:rFonts w:hint="eastAsia" w:asciiTheme="minorEastAsia" w:hAnsiTheme="minorEastAsia" w:eastAsiaTheme="minorEastAsia"/>
                <w:color w:val="auto"/>
                <w:szCs w:val="21"/>
                <w:lang w:val="en-US" w:eastAsia="zh-CN"/>
              </w:rPr>
              <w:t>维修部</w:t>
            </w:r>
            <w:r>
              <w:rPr>
                <w:rFonts w:hint="eastAsia" w:asciiTheme="minorEastAsia" w:hAnsiTheme="minorEastAsia" w:eastAsiaTheme="minorEastAsia"/>
                <w:color w:val="auto"/>
                <w:szCs w:val="21"/>
              </w:rPr>
              <w:t>人员具备任职要求，能够胜任本职工作。</w:t>
            </w:r>
          </w:p>
          <w:p>
            <w:pPr>
              <w:adjustRightInd w:val="0"/>
              <w:snapToGrid w:val="0"/>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基本符合要求。</w:t>
            </w:r>
          </w:p>
          <w:p>
            <w:pPr>
              <w:pStyle w:val="2"/>
              <w:rPr>
                <w:rFonts w:hint="eastAsia" w:asciiTheme="minorEastAsia" w:hAnsiTheme="minorEastAsia" w:eastAsiaTheme="minorEastAsia"/>
                <w:color w:val="auto"/>
                <w:szCs w:val="21"/>
                <w:lang w:val="en-US" w:eastAsia="zh-CN"/>
              </w:rPr>
            </w:pPr>
          </w:p>
          <w:p>
            <w:pPr>
              <w:pStyle w:val="2"/>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提供采购产品验收记录</w:t>
            </w:r>
          </w:p>
          <w:p>
            <w:pPr>
              <w:pStyle w:val="2"/>
              <w:rPr>
                <w:rFonts w:hint="default" w:asciiTheme="minorEastAsia" w:hAnsiTheme="minorEastAsia" w:eastAsiaTheme="minorEastAsia"/>
                <w:color w:val="auto"/>
                <w:szCs w:val="21"/>
                <w:lang w:val="en-US" w:eastAsia="zh-CN"/>
              </w:rPr>
            </w:pPr>
            <w:r>
              <w:rPr>
                <w:rFonts w:hint="default" w:asciiTheme="minorEastAsia" w:hAnsiTheme="minorEastAsia" w:eastAsiaTheme="minorEastAsia"/>
                <w:color w:val="auto"/>
                <w:szCs w:val="21"/>
                <w:lang w:val="en-US" w:eastAsia="zh-CN"/>
              </w:rPr>
              <w:t>采购验货记录</w:t>
            </w:r>
          </w:p>
          <w:p>
            <w:pPr>
              <w:pStyle w:val="2"/>
              <w:rPr>
                <w:rFonts w:hint="default" w:asciiTheme="minorEastAsia" w:hAnsiTheme="minorEastAsia" w:eastAsiaTheme="minorEastAsia"/>
                <w:color w:val="auto"/>
                <w:szCs w:val="21"/>
                <w:lang w:val="en-US" w:eastAsia="zh-CN"/>
              </w:rPr>
            </w:pPr>
            <w:r>
              <w:rPr>
                <w:rFonts w:hint="default" w:asciiTheme="minorEastAsia" w:hAnsiTheme="minorEastAsia" w:eastAsiaTheme="minorEastAsia"/>
                <w:color w:val="auto"/>
                <w:szCs w:val="21"/>
                <w:lang w:val="en-US" w:eastAsia="zh-CN"/>
              </w:rPr>
              <w:t xml:space="preserve">                      </w:t>
            </w:r>
          </w:p>
          <w:p>
            <w:pPr>
              <w:pStyle w:val="2"/>
              <w:rPr>
                <w:rFonts w:hint="default" w:asciiTheme="minorEastAsia" w:hAnsiTheme="minorEastAsia" w:eastAsiaTheme="minorEastAsia"/>
                <w:color w:val="auto"/>
                <w:szCs w:val="21"/>
                <w:lang w:val="en-US" w:eastAsia="zh-CN"/>
              </w:rPr>
            </w:pPr>
            <w:r>
              <w:rPr>
                <w:rFonts w:hint="default" w:asciiTheme="minorEastAsia" w:hAnsiTheme="minorEastAsia" w:eastAsiaTheme="minorEastAsia"/>
                <w:color w:val="auto"/>
                <w:szCs w:val="21"/>
                <w:lang w:val="en-US" w:eastAsia="zh-CN"/>
              </w:rPr>
              <w:t>物资名称</w:t>
            </w:r>
            <w:r>
              <w:rPr>
                <w:rFonts w:hint="default" w:asciiTheme="minorEastAsia" w:hAnsiTheme="minorEastAsia" w:eastAsiaTheme="minorEastAsia"/>
                <w:color w:val="auto"/>
                <w:szCs w:val="21"/>
                <w:lang w:val="en-US" w:eastAsia="zh-CN"/>
              </w:rPr>
              <w:tab/>
            </w:r>
          </w:p>
          <w:p>
            <w:pPr>
              <w:pStyle w:val="2"/>
              <w:rPr>
                <w:rFonts w:hint="default" w:asciiTheme="minorEastAsia" w:hAnsiTheme="minorEastAsia" w:eastAsiaTheme="minorEastAsia"/>
                <w:color w:val="auto"/>
                <w:szCs w:val="21"/>
                <w:lang w:val="en-US" w:eastAsia="zh-CN"/>
              </w:rPr>
            </w:pPr>
            <w:r>
              <w:rPr>
                <w:rFonts w:hint="default" w:asciiTheme="minorEastAsia" w:hAnsiTheme="minorEastAsia" w:eastAsiaTheme="minorEastAsia"/>
                <w:color w:val="auto"/>
                <w:szCs w:val="21"/>
                <w:lang w:val="en-US" w:eastAsia="zh-CN"/>
              </w:rPr>
              <w:t>规格型号</w:t>
            </w:r>
            <w:r>
              <w:rPr>
                <w:rFonts w:hint="default" w:asciiTheme="minorEastAsia" w:hAnsiTheme="minorEastAsia" w:eastAsiaTheme="minorEastAsia"/>
                <w:color w:val="auto"/>
                <w:szCs w:val="21"/>
                <w:lang w:val="en-US" w:eastAsia="zh-CN"/>
              </w:rPr>
              <w:tab/>
            </w:r>
            <w:r>
              <w:rPr>
                <w:rFonts w:hint="eastAsia" w:asciiTheme="minorEastAsia" w:hAnsiTheme="minorEastAsia" w:eastAsiaTheme="minorEastAsia"/>
                <w:color w:val="auto"/>
                <w:szCs w:val="21"/>
                <w:lang w:val="en-US" w:eastAsia="zh-CN"/>
              </w:rPr>
              <w:t xml:space="preserve"> </w:t>
            </w:r>
            <w:r>
              <w:rPr>
                <w:rFonts w:hint="eastAsia"/>
                <w:sz w:val="24"/>
              </w:rPr>
              <w:t>规格型号</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包装完好</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标识清晰</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数量</w:t>
            </w:r>
            <w:r>
              <w:rPr>
                <w:rFonts w:hint="eastAsia"/>
                <w:sz w:val="24"/>
              </w:rPr>
              <w:t>其它检验结果</w:t>
            </w:r>
            <w:r>
              <w:rPr>
                <w:rFonts w:hint="eastAsia"/>
                <w:sz w:val="24"/>
              </w:rPr>
              <w:tab/>
            </w:r>
            <w:r>
              <w:rPr>
                <w:rFonts w:hint="eastAsia"/>
                <w:sz w:val="24"/>
              </w:rPr>
              <w:t>检验员</w:t>
            </w:r>
            <w:r>
              <w:rPr>
                <w:rFonts w:hint="eastAsia"/>
                <w:sz w:val="24"/>
              </w:rPr>
              <w:tab/>
            </w:r>
            <w:r>
              <w:rPr>
                <w:rFonts w:hint="eastAsia"/>
                <w:sz w:val="24"/>
              </w:rPr>
              <w:t>日期</w:t>
            </w:r>
            <w:r>
              <w:rPr>
                <w:rFonts w:hint="default" w:asciiTheme="minorEastAsia" w:hAnsiTheme="minorEastAsia" w:eastAsiaTheme="minorEastAsia"/>
                <w:color w:val="auto"/>
                <w:szCs w:val="21"/>
                <w:lang w:val="en-US" w:eastAsia="zh-CN"/>
              </w:rPr>
              <w:tab/>
            </w:r>
          </w:p>
          <w:p>
            <w:pPr>
              <w:pStyle w:val="2"/>
              <w:rPr>
                <w:rFonts w:hint="default" w:asciiTheme="minorEastAsia" w:hAnsiTheme="minorEastAsia" w:eastAsiaTheme="minorEastAsia"/>
                <w:color w:val="auto"/>
                <w:szCs w:val="21"/>
                <w:lang w:val="en-US" w:eastAsia="zh-CN"/>
              </w:rPr>
            </w:pPr>
            <w:r>
              <w:rPr>
                <w:rFonts w:hint="default" w:asciiTheme="minorEastAsia" w:hAnsiTheme="minorEastAsia" w:eastAsiaTheme="minorEastAsia"/>
                <w:color w:val="auto"/>
                <w:szCs w:val="21"/>
                <w:lang w:val="en-US" w:eastAsia="zh-CN"/>
              </w:rPr>
              <w:t>嘉实多润滑油</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嘉实多</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30桶</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合格</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刘逍迎</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2021年3月24日</w:t>
            </w:r>
          </w:p>
          <w:p>
            <w:pPr>
              <w:pStyle w:val="2"/>
              <w:rPr>
                <w:rFonts w:hint="default" w:asciiTheme="minorEastAsia" w:hAnsiTheme="minorEastAsia" w:eastAsiaTheme="minorEastAsia"/>
                <w:color w:val="auto"/>
                <w:szCs w:val="21"/>
                <w:lang w:val="en-US" w:eastAsia="zh-CN"/>
              </w:rPr>
            </w:pPr>
            <w:r>
              <w:rPr>
                <w:rFonts w:hint="default" w:asciiTheme="minorEastAsia" w:hAnsiTheme="minorEastAsia" w:eastAsiaTheme="minorEastAsia"/>
                <w:color w:val="auto"/>
                <w:szCs w:val="21"/>
                <w:lang w:val="en-US" w:eastAsia="zh-CN"/>
              </w:rPr>
              <w:t>雨刷器</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大号</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20对</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合格</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刘逍迎</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2021年3月22日</w:t>
            </w:r>
          </w:p>
          <w:p>
            <w:pPr>
              <w:pStyle w:val="2"/>
              <w:rPr>
                <w:rFonts w:hint="default" w:asciiTheme="minorEastAsia" w:hAnsiTheme="minorEastAsia" w:eastAsiaTheme="minorEastAsia"/>
                <w:color w:val="auto"/>
                <w:szCs w:val="21"/>
                <w:lang w:val="en-US" w:eastAsia="zh-CN"/>
              </w:rPr>
            </w:pPr>
            <w:r>
              <w:rPr>
                <w:rFonts w:hint="default" w:asciiTheme="minorEastAsia" w:hAnsiTheme="minorEastAsia" w:eastAsiaTheme="minorEastAsia"/>
                <w:color w:val="auto"/>
                <w:szCs w:val="21"/>
                <w:lang w:val="en-US" w:eastAsia="zh-CN"/>
              </w:rPr>
              <w:t>保险杠</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奥迪、大众</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20个</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合格</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刘逍迎</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2021年4月29日</w:t>
            </w:r>
          </w:p>
          <w:p>
            <w:pPr>
              <w:pStyle w:val="2"/>
              <w:rPr>
                <w:rFonts w:hint="default" w:asciiTheme="minorEastAsia" w:hAnsiTheme="minorEastAsia" w:eastAsiaTheme="minorEastAsia"/>
                <w:color w:val="auto"/>
                <w:szCs w:val="21"/>
                <w:lang w:val="en-US" w:eastAsia="zh-CN"/>
              </w:rPr>
            </w:pPr>
            <w:r>
              <w:rPr>
                <w:rFonts w:hint="default" w:asciiTheme="minorEastAsia" w:hAnsiTheme="minorEastAsia" w:eastAsiaTheme="minorEastAsia"/>
                <w:color w:val="auto"/>
                <w:szCs w:val="21"/>
                <w:lang w:val="en-US" w:eastAsia="zh-CN"/>
              </w:rPr>
              <w:t>大灯</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大众</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10 个</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合格</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刘逍迎</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2021年5月3日</w:t>
            </w:r>
          </w:p>
          <w:p>
            <w:pPr>
              <w:pStyle w:val="2"/>
              <w:rPr>
                <w:rFonts w:hint="default" w:asciiTheme="minorEastAsia" w:hAnsiTheme="minorEastAsia" w:eastAsiaTheme="minorEastAsia"/>
                <w:color w:val="auto"/>
                <w:szCs w:val="21"/>
                <w:lang w:val="en-US" w:eastAsia="zh-CN"/>
              </w:rPr>
            </w:pPr>
            <w:r>
              <w:rPr>
                <w:rFonts w:hint="default" w:asciiTheme="minorEastAsia" w:hAnsiTheme="minorEastAsia" w:eastAsiaTheme="minorEastAsia"/>
                <w:color w:val="auto"/>
                <w:szCs w:val="21"/>
                <w:lang w:val="en-US" w:eastAsia="zh-CN"/>
              </w:rPr>
              <w:t>轮胎</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米其林</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30个</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合格</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刘逍迎</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2021年5月29日</w:t>
            </w:r>
          </w:p>
          <w:p>
            <w:pPr>
              <w:pStyle w:val="2"/>
              <w:rPr>
                <w:rFonts w:hint="default" w:asciiTheme="minorEastAsia" w:hAnsiTheme="minorEastAsia" w:eastAsiaTheme="minorEastAsia"/>
                <w:color w:val="auto"/>
                <w:szCs w:val="21"/>
                <w:lang w:val="en-US" w:eastAsia="zh-CN"/>
              </w:rPr>
            </w:pPr>
            <w:r>
              <w:rPr>
                <w:rFonts w:hint="default" w:asciiTheme="minorEastAsia" w:hAnsiTheme="minorEastAsia" w:eastAsiaTheme="minorEastAsia"/>
                <w:color w:val="auto"/>
                <w:szCs w:val="21"/>
                <w:lang w:val="en-US" w:eastAsia="zh-CN"/>
              </w:rPr>
              <w:t>打印机扫描</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惠普7740</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 xml:space="preserve">   1</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合格</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刘逍迎</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2020年10月29日</w:t>
            </w:r>
          </w:p>
          <w:p>
            <w:pPr>
              <w:pStyle w:val="2"/>
              <w:rPr>
                <w:rFonts w:hint="default" w:asciiTheme="minorEastAsia" w:hAnsiTheme="minorEastAsia" w:eastAsiaTheme="minorEastAsia"/>
                <w:color w:val="auto"/>
                <w:szCs w:val="21"/>
                <w:lang w:val="en-US" w:eastAsia="zh-CN"/>
              </w:rPr>
            </w:pPr>
            <w:r>
              <w:rPr>
                <w:rFonts w:hint="default" w:asciiTheme="minorEastAsia" w:hAnsiTheme="minorEastAsia" w:eastAsiaTheme="minorEastAsia"/>
                <w:color w:val="auto"/>
                <w:szCs w:val="21"/>
                <w:lang w:val="en-US" w:eastAsia="zh-CN"/>
              </w:rPr>
              <w:t>保洁用品 手套</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11</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合格</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刘逍迎</w:t>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2020年10月22日</w:t>
            </w:r>
          </w:p>
          <w:p>
            <w:pPr>
              <w:pStyle w:val="2"/>
              <w:rPr>
                <w:rFonts w:ascii="Times New Roman" w:hAnsi="Times New Roman" w:eastAsia="宋体" w:cs="Times New Roman"/>
                <w:bCs/>
                <w:color w:val="auto"/>
                <w:spacing w:val="10"/>
                <w:kern w:val="2"/>
                <w:sz w:val="21"/>
                <w:szCs w:val="21"/>
                <w:lang w:val="en-GB" w:eastAsia="zh-CN" w:bidi="ar-SA"/>
              </w:rPr>
            </w:pP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ab/>
            </w:r>
            <w:r>
              <w:rPr>
                <w:rFonts w:hint="default" w:asciiTheme="minorEastAsia" w:hAnsiTheme="minorEastAsia" w:eastAsiaTheme="minorEastAsia"/>
                <w:color w:val="auto"/>
                <w:szCs w:val="21"/>
                <w:lang w:val="en-US" w:eastAsia="zh-CN"/>
              </w:rPr>
              <w:tab/>
            </w:r>
          </w:p>
        </w:tc>
        <w:tc>
          <w:tcPr>
            <w:tcW w:w="837" w:type="dxa"/>
          </w:tcPr>
          <w:p>
            <w:pPr>
              <w:rPr>
                <w:rFonts w:asciiTheme="minorEastAsia" w:hAnsiTheme="minorEastAsia" w:eastAsiaTheme="minorEastAsia" w:cs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6" w:type="dxa"/>
          </w:tcPr>
          <w:p>
            <w:pPr>
              <w:spacing w:line="28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顾客满意</w:t>
            </w:r>
          </w:p>
          <w:p>
            <w:pPr>
              <w:spacing w:line="280" w:lineRule="exact"/>
              <w:rPr>
                <w:rFonts w:asciiTheme="minorEastAsia" w:hAnsiTheme="minorEastAsia" w:eastAsiaTheme="minorEastAsia" w:cstheme="minorEastAsia"/>
                <w:color w:val="auto"/>
                <w:kern w:val="0"/>
                <w:szCs w:val="21"/>
              </w:rPr>
            </w:pPr>
          </w:p>
        </w:tc>
        <w:tc>
          <w:tcPr>
            <w:tcW w:w="1269" w:type="dxa"/>
          </w:tcPr>
          <w:p>
            <w:pPr>
              <w:spacing w:line="28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Q9.1.2</w:t>
            </w:r>
          </w:p>
        </w:tc>
        <w:tc>
          <w:tcPr>
            <w:tcW w:w="10947" w:type="dxa"/>
            <w:vAlign w:val="center"/>
          </w:tcPr>
          <w:p>
            <w:pPr>
              <w:ind w:firstLine="420" w:firstLineChars="200"/>
              <w:rPr>
                <w:color w:val="auto"/>
                <w:szCs w:val="21"/>
                <w:lang w:val="zh-CN"/>
              </w:rPr>
            </w:pPr>
            <w:r>
              <w:rPr>
                <w:rFonts w:hint="eastAsia"/>
                <w:color w:val="auto"/>
                <w:szCs w:val="21"/>
                <w:lang w:val="zh-CN"/>
              </w:rPr>
              <w:t>公司通过电话，走访等形式，接受顾客反馈，了解顾客顾客满意度信息，发放调查表对顾客满意度进行定量测量。</w:t>
            </w:r>
          </w:p>
          <w:p>
            <w:pPr>
              <w:jc w:val="left"/>
              <w:rPr>
                <w:rFonts w:eastAsia="楷体_GB2312"/>
                <w:color w:val="auto"/>
                <w:sz w:val="32"/>
              </w:rPr>
            </w:pPr>
            <w:r>
              <w:rPr>
                <w:rFonts w:hint="eastAsia"/>
                <w:color w:val="auto"/>
                <w:szCs w:val="21"/>
                <w:lang w:val="zh-CN"/>
              </w:rPr>
              <w:t>提供“顾客满意程度调查表”，</w:t>
            </w:r>
          </w:p>
          <w:p>
            <w:pPr>
              <w:ind w:firstLine="420" w:firstLineChars="200"/>
              <w:rPr>
                <w:color w:val="auto"/>
                <w:szCs w:val="21"/>
                <w:lang w:val="zh-CN"/>
              </w:rPr>
            </w:pPr>
            <w:r>
              <w:rPr>
                <w:rFonts w:hint="eastAsia"/>
                <w:color w:val="auto"/>
                <w:szCs w:val="21"/>
                <w:lang w:val="zh-CN"/>
              </w:rPr>
              <w:t>调查主要内容：服务</w:t>
            </w:r>
            <w:r>
              <w:rPr>
                <w:rFonts w:hint="eastAsia"/>
                <w:color w:val="auto"/>
                <w:szCs w:val="21"/>
              </w:rPr>
              <w:t>质量、服务交付、服务态度等方面的满意程度</w:t>
            </w:r>
            <w:r>
              <w:rPr>
                <w:rFonts w:hint="eastAsia"/>
                <w:color w:val="auto"/>
                <w:szCs w:val="21"/>
                <w:lang w:val="zh-CN"/>
              </w:rPr>
              <w:t>等，</w:t>
            </w:r>
            <w:r>
              <w:rPr>
                <w:rFonts w:hint="eastAsia"/>
                <w:color w:val="auto"/>
                <w:szCs w:val="21"/>
              </w:rPr>
              <w:t>各项得分求平均值得最终结果</w:t>
            </w:r>
            <w:r>
              <w:rPr>
                <w:rFonts w:hint="eastAsia"/>
                <w:color w:val="auto"/>
                <w:szCs w:val="21"/>
                <w:lang w:val="zh-CN"/>
              </w:rPr>
              <w:t>。抽《顾客满意度调查分析》调查时期：</w:t>
            </w:r>
            <w:r>
              <w:rPr>
                <w:rFonts w:hint="eastAsia" w:ascii="仿宋_GB2312" w:eastAsia="仿宋_GB2312"/>
                <w:color w:val="auto"/>
                <w:sz w:val="24"/>
              </w:rPr>
              <w:t>20</w:t>
            </w:r>
            <w:r>
              <w:rPr>
                <w:rFonts w:hint="eastAsia" w:ascii="仿宋_GB2312" w:eastAsia="仿宋_GB2312"/>
                <w:color w:val="auto"/>
                <w:sz w:val="24"/>
                <w:lang w:val="en-US" w:eastAsia="zh-CN"/>
              </w:rPr>
              <w:t>21</w:t>
            </w:r>
            <w:r>
              <w:rPr>
                <w:rFonts w:hint="eastAsia" w:ascii="仿宋_GB2312" w:eastAsia="仿宋_GB2312"/>
                <w:color w:val="auto"/>
                <w:sz w:val="24"/>
              </w:rPr>
              <w:t>年</w:t>
            </w:r>
            <w:r>
              <w:rPr>
                <w:rFonts w:hint="eastAsia" w:ascii="仿宋_GB2312" w:eastAsia="仿宋_GB2312"/>
                <w:color w:val="auto"/>
                <w:sz w:val="24"/>
                <w:lang w:val="en-US" w:eastAsia="zh-CN"/>
              </w:rPr>
              <w:t>3</w:t>
            </w:r>
            <w:bookmarkStart w:id="1" w:name="_GoBack"/>
            <w:bookmarkEnd w:id="1"/>
            <w:r>
              <w:rPr>
                <w:rFonts w:hint="eastAsia" w:ascii="仿宋_GB2312" w:eastAsia="仿宋_GB2312"/>
                <w:color w:val="auto"/>
                <w:sz w:val="24"/>
              </w:rPr>
              <w:t>月20日</w:t>
            </w:r>
            <w:r>
              <w:rPr>
                <w:rFonts w:hint="eastAsia"/>
                <w:color w:val="auto"/>
                <w:szCs w:val="21"/>
                <w:lang w:val="zh-CN"/>
              </w:rPr>
              <w:t>发放调查表共</w:t>
            </w:r>
            <w:r>
              <w:rPr>
                <w:rFonts w:hint="eastAsia"/>
                <w:color w:val="auto"/>
                <w:szCs w:val="21"/>
                <w:lang w:val="en-US" w:eastAsia="zh-CN"/>
              </w:rPr>
              <w:t>3</w:t>
            </w:r>
            <w:r>
              <w:rPr>
                <w:rFonts w:hint="eastAsia"/>
                <w:color w:val="auto"/>
                <w:szCs w:val="21"/>
                <w:lang w:val="zh-CN"/>
              </w:rPr>
              <w:t>份，回收调查表共</w:t>
            </w:r>
            <w:r>
              <w:rPr>
                <w:rFonts w:hint="eastAsia"/>
                <w:color w:val="auto"/>
                <w:szCs w:val="21"/>
                <w:lang w:val="en-US" w:eastAsia="zh-CN"/>
              </w:rPr>
              <w:t>3</w:t>
            </w:r>
            <w:r>
              <w:rPr>
                <w:rFonts w:hint="eastAsia"/>
                <w:color w:val="auto"/>
                <w:szCs w:val="21"/>
                <w:lang w:val="zh-CN"/>
              </w:rPr>
              <w:t>份。</w:t>
            </w:r>
          </w:p>
          <w:p>
            <w:pPr>
              <w:ind w:firstLine="420" w:firstLineChars="200"/>
              <w:rPr>
                <w:color w:val="auto"/>
                <w:szCs w:val="21"/>
                <w:lang w:val="zh-CN"/>
              </w:rPr>
            </w:pPr>
            <w:r>
              <w:rPr>
                <w:rFonts w:hint="eastAsia"/>
                <w:color w:val="auto"/>
                <w:szCs w:val="21"/>
                <w:lang w:val="zh-CN"/>
              </w:rPr>
              <w:t>出现“一般满意”和“不满意”选项的调查表 0 份。</w:t>
            </w:r>
          </w:p>
          <w:p>
            <w:pPr>
              <w:spacing w:before="50" w:line="0" w:lineRule="atLeast"/>
              <w:rPr>
                <w:rFonts w:ascii="仿宋_GB2312" w:eastAsia="仿宋_GB2312"/>
                <w:bCs/>
                <w:color w:val="auto"/>
                <w:sz w:val="24"/>
                <w:szCs w:val="24"/>
              </w:rPr>
            </w:pPr>
            <w:r>
              <w:rPr>
                <w:rFonts w:hint="eastAsia" w:ascii="仿宋_GB2312" w:eastAsia="仿宋_GB2312"/>
                <w:bCs/>
                <w:color w:val="auto"/>
                <w:sz w:val="24"/>
                <w:szCs w:val="24"/>
              </w:rPr>
              <w:t>调查分析：</w:t>
            </w:r>
          </w:p>
          <w:p>
            <w:pPr>
              <w:spacing w:before="50" w:line="0" w:lineRule="atLeast"/>
              <w:rPr>
                <w:color w:val="auto"/>
              </w:rPr>
            </w:pPr>
            <w:r>
              <w:rPr>
                <w:rFonts w:hint="eastAsia"/>
                <w:color w:val="auto"/>
              </w:rPr>
              <w:tab/>
            </w:r>
            <w:r>
              <w:rPr>
                <w:rFonts w:hint="eastAsia"/>
                <w:color w:val="auto"/>
              </w:rPr>
              <w:t xml:space="preserve">分项满意度 </w:t>
            </w:r>
          </w:p>
          <w:p>
            <w:pPr>
              <w:spacing w:before="50" w:line="0" w:lineRule="atLeast"/>
              <w:rPr>
                <w:color w:val="auto"/>
              </w:rPr>
            </w:pPr>
            <w:r>
              <w:rPr>
                <w:rFonts w:hint="eastAsia"/>
                <w:color w:val="auto"/>
              </w:rPr>
              <w:t>服务质量</w:t>
            </w:r>
            <w:r>
              <w:rPr>
                <w:rFonts w:hint="eastAsia"/>
                <w:color w:val="auto"/>
              </w:rPr>
              <w:tab/>
            </w:r>
            <w:r>
              <w:rPr>
                <w:rFonts w:hint="eastAsia"/>
                <w:color w:val="auto"/>
              </w:rPr>
              <w:t>100%</w:t>
            </w:r>
          </w:p>
          <w:p>
            <w:pPr>
              <w:spacing w:before="50" w:line="0" w:lineRule="atLeast"/>
              <w:rPr>
                <w:color w:val="auto"/>
              </w:rPr>
            </w:pPr>
            <w:r>
              <w:rPr>
                <w:rFonts w:hint="eastAsia"/>
                <w:color w:val="auto"/>
              </w:rPr>
              <w:t>服务价钱</w:t>
            </w:r>
            <w:r>
              <w:rPr>
                <w:rFonts w:hint="eastAsia"/>
                <w:color w:val="auto"/>
              </w:rPr>
              <w:tab/>
            </w:r>
            <w:r>
              <w:rPr>
                <w:rFonts w:hint="eastAsia"/>
                <w:color w:val="auto"/>
              </w:rPr>
              <w:t>93%</w:t>
            </w:r>
          </w:p>
          <w:p>
            <w:pPr>
              <w:spacing w:before="50" w:line="0" w:lineRule="atLeast"/>
              <w:rPr>
                <w:color w:val="auto"/>
              </w:rPr>
            </w:pPr>
            <w:r>
              <w:rPr>
                <w:rFonts w:hint="eastAsia"/>
                <w:color w:val="auto"/>
              </w:rPr>
              <w:t>沟通服务</w:t>
            </w:r>
            <w:r>
              <w:rPr>
                <w:rFonts w:hint="eastAsia"/>
                <w:color w:val="auto"/>
              </w:rPr>
              <w:tab/>
            </w:r>
            <w:r>
              <w:rPr>
                <w:rFonts w:hint="eastAsia"/>
                <w:color w:val="auto"/>
              </w:rPr>
              <w:t>100%</w:t>
            </w:r>
          </w:p>
          <w:p>
            <w:pPr>
              <w:spacing w:before="50" w:line="0" w:lineRule="atLeast"/>
              <w:rPr>
                <w:color w:val="auto"/>
              </w:rPr>
            </w:pPr>
            <w:r>
              <w:rPr>
                <w:rFonts w:hint="eastAsia"/>
                <w:color w:val="auto"/>
              </w:rPr>
              <w:t>服务交付</w:t>
            </w:r>
            <w:r>
              <w:rPr>
                <w:rFonts w:hint="eastAsia"/>
                <w:color w:val="auto"/>
              </w:rPr>
              <w:tab/>
            </w:r>
            <w:r>
              <w:rPr>
                <w:rFonts w:hint="eastAsia"/>
                <w:color w:val="auto"/>
              </w:rPr>
              <w:t>100%</w:t>
            </w:r>
          </w:p>
          <w:p>
            <w:pPr>
              <w:spacing w:before="50" w:line="0" w:lineRule="atLeast"/>
              <w:rPr>
                <w:color w:val="auto"/>
              </w:rPr>
            </w:pPr>
            <w:r>
              <w:rPr>
                <w:rFonts w:hint="eastAsia"/>
                <w:color w:val="auto"/>
              </w:rPr>
              <w:t>管理体系</w:t>
            </w:r>
            <w:r>
              <w:rPr>
                <w:rFonts w:hint="eastAsia"/>
                <w:color w:val="auto"/>
              </w:rPr>
              <w:tab/>
            </w:r>
            <w:r>
              <w:rPr>
                <w:rFonts w:hint="eastAsia"/>
                <w:color w:val="auto"/>
              </w:rPr>
              <w:t>100%</w:t>
            </w:r>
          </w:p>
          <w:p>
            <w:pPr>
              <w:spacing w:before="50" w:line="0" w:lineRule="atLeast"/>
              <w:rPr>
                <w:color w:val="auto"/>
              </w:rPr>
            </w:pPr>
            <w:r>
              <w:rPr>
                <w:rFonts w:hint="eastAsia"/>
                <w:color w:val="auto"/>
              </w:rPr>
              <w:t>服务措施</w:t>
            </w:r>
            <w:r>
              <w:rPr>
                <w:rFonts w:hint="eastAsia"/>
                <w:color w:val="auto"/>
              </w:rPr>
              <w:tab/>
            </w:r>
            <w:r>
              <w:rPr>
                <w:rFonts w:hint="eastAsia"/>
                <w:color w:val="auto"/>
              </w:rPr>
              <w:t>100%</w:t>
            </w:r>
          </w:p>
          <w:p>
            <w:pPr>
              <w:spacing w:before="50" w:line="0" w:lineRule="atLeast"/>
              <w:rPr>
                <w:color w:val="auto"/>
              </w:rPr>
            </w:pPr>
            <w:r>
              <w:rPr>
                <w:rFonts w:hint="eastAsia"/>
                <w:color w:val="auto"/>
              </w:rPr>
              <w:t>环境保护</w:t>
            </w:r>
            <w:r>
              <w:rPr>
                <w:rFonts w:hint="eastAsia"/>
                <w:color w:val="auto"/>
              </w:rPr>
              <w:tab/>
            </w:r>
            <w:r>
              <w:rPr>
                <w:rFonts w:hint="eastAsia"/>
                <w:color w:val="auto"/>
              </w:rPr>
              <w:t>100%</w:t>
            </w:r>
          </w:p>
          <w:p>
            <w:pPr>
              <w:spacing w:before="50" w:line="0" w:lineRule="atLeast"/>
              <w:rPr>
                <w:color w:val="auto"/>
              </w:rPr>
            </w:pPr>
            <w:r>
              <w:rPr>
                <w:rFonts w:hint="eastAsia"/>
                <w:color w:val="auto"/>
              </w:rPr>
              <w:t>劳动安全</w:t>
            </w:r>
            <w:r>
              <w:rPr>
                <w:rFonts w:hint="eastAsia"/>
                <w:color w:val="auto"/>
              </w:rPr>
              <w:tab/>
            </w:r>
            <w:r>
              <w:rPr>
                <w:rFonts w:hint="eastAsia"/>
                <w:color w:val="auto"/>
              </w:rPr>
              <w:t>100%</w:t>
            </w:r>
          </w:p>
          <w:p>
            <w:pPr>
              <w:spacing w:before="50" w:line="0" w:lineRule="atLeast"/>
              <w:rPr>
                <w:color w:val="auto"/>
              </w:rPr>
            </w:pPr>
            <w:r>
              <w:rPr>
                <w:rFonts w:hint="eastAsia"/>
                <w:color w:val="auto"/>
              </w:rPr>
              <w:t xml:space="preserve">                                                          </w:t>
            </w:r>
          </w:p>
          <w:p>
            <w:pPr>
              <w:spacing w:before="50" w:line="0" w:lineRule="atLeast"/>
              <w:rPr>
                <w:color w:val="auto"/>
              </w:rPr>
            </w:pPr>
            <w:r>
              <w:rPr>
                <w:rFonts w:hint="eastAsia"/>
                <w:color w:val="auto"/>
              </w:rPr>
              <w:t>从分项统计来，顾客对产品价钱出现一项一般满意， 为此公司将采取下列措施：</w:t>
            </w:r>
          </w:p>
          <w:p>
            <w:pPr>
              <w:spacing w:before="50" w:line="0" w:lineRule="atLeast"/>
              <w:rPr>
                <w:color w:val="auto"/>
              </w:rPr>
            </w:pPr>
            <w:r>
              <w:rPr>
                <w:rFonts w:hint="eastAsia"/>
                <w:color w:val="auto"/>
              </w:rPr>
              <w:t xml:space="preserve">  加强管理体系的运行，规范工作和服务；降低成本</w:t>
            </w:r>
          </w:p>
          <w:p>
            <w:pPr>
              <w:spacing w:before="50" w:line="0" w:lineRule="atLeast"/>
              <w:rPr>
                <w:rFonts w:ascii="仿宋_GB2312" w:eastAsia="仿宋_GB2312"/>
                <w:color w:val="auto"/>
              </w:rPr>
            </w:pPr>
            <w:r>
              <w:rPr>
                <w:rFonts w:hint="eastAsia" w:ascii="仿宋_GB2312" w:eastAsia="仿宋_GB2312"/>
                <w:color w:val="auto"/>
                <w:sz w:val="24"/>
              </w:rPr>
              <w:t>经统计顾客满意度为</w:t>
            </w:r>
            <w:r>
              <w:rPr>
                <w:rFonts w:hint="eastAsia" w:ascii="仿宋_GB2312" w:eastAsia="仿宋_GB2312"/>
                <w:color w:val="auto"/>
                <w:sz w:val="24"/>
                <w:u w:val="single"/>
              </w:rPr>
              <w:t>99</w:t>
            </w:r>
            <w:r>
              <w:rPr>
                <w:rFonts w:hint="eastAsia" w:ascii="仿宋_GB2312" w:eastAsia="仿宋_GB2312"/>
                <w:color w:val="auto"/>
                <w:sz w:val="24"/>
              </w:rPr>
              <w:t>分</w:t>
            </w:r>
          </w:p>
          <w:p>
            <w:pPr>
              <w:pStyle w:val="2"/>
              <w:ind w:firstLine="420" w:firstLineChars="200"/>
              <w:rPr>
                <w:rFonts w:asciiTheme="minorEastAsia" w:hAnsiTheme="minorEastAsia" w:eastAsiaTheme="minorEastAsia" w:cstheme="minorEastAsia"/>
                <w:bCs w:val="0"/>
                <w:color w:val="auto"/>
                <w:spacing w:val="0"/>
                <w:szCs w:val="21"/>
              </w:rPr>
            </w:pPr>
          </w:p>
        </w:tc>
        <w:tc>
          <w:tcPr>
            <w:tcW w:w="837" w:type="dxa"/>
          </w:tcPr>
          <w:p>
            <w:pPr>
              <w:rPr>
                <w:rFonts w:asciiTheme="minorEastAsia" w:hAnsiTheme="minorEastAsia" w:eastAsiaTheme="minorEastAsia" w:cs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6" w:type="dxa"/>
          </w:tcPr>
          <w:p>
            <w:pPr>
              <w:spacing w:line="28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运行控制</w:t>
            </w:r>
          </w:p>
        </w:tc>
        <w:tc>
          <w:tcPr>
            <w:tcW w:w="1269" w:type="dxa"/>
          </w:tcPr>
          <w:p>
            <w:pPr>
              <w:spacing w:line="28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E</w:t>
            </w:r>
            <w:r>
              <w:rPr>
                <w:rFonts w:hint="eastAsia" w:asciiTheme="minorEastAsia" w:hAnsiTheme="minorEastAsia" w:eastAsiaTheme="minorEastAsia" w:cstheme="minorEastAsia"/>
                <w:color w:val="auto"/>
                <w:kern w:val="0"/>
                <w:szCs w:val="21"/>
                <w:lang w:val="en-US" w:eastAsia="zh-CN"/>
              </w:rPr>
              <w:t>S</w:t>
            </w:r>
            <w:r>
              <w:rPr>
                <w:rFonts w:hint="eastAsia" w:asciiTheme="minorEastAsia" w:hAnsiTheme="minorEastAsia" w:eastAsiaTheme="minorEastAsia" w:cstheme="minorEastAsia"/>
                <w:color w:val="auto"/>
                <w:kern w:val="0"/>
                <w:szCs w:val="21"/>
              </w:rPr>
              <w:t>8.1</w:t>
            </w:r>
          </w:p>
          <w:p>
            <w:pPr>
              <w:spacing w:line="280" w:lineRule="exact"/>
              <w:rPr>
                <w:rFonts w:asciiTheme="minorEastAsia" w:hAnsiTheme="minorEastAsia" w:eastAsiaTheme="minorEastAsia" w:cstheme="minorEastAsia"/>
                <w:color w:val="auto"/>
                <w:szCs w:val="21"/>
              </w:rPr>
            </w:pPr>
          </w:p>
        </w:tc>
        <w:tc>
          <w:tcPr>
            <w:tcW w:w="10947" w:type="dxa"/>
            <w:vAlign w:val="center"/>
          </w:tcPr>
          <w:p>
            <w:pPr>
              <w:rPr>
                <w:color w:val="auto"/>
              </w:rPr>
            </w:pPr>
            <w:r>
              <w:rPr>
                <w:rFonts w:hint="eastAsia"/>
                <w:color w:val="auto"/>
              </w:rPr>
              <w:t>1、公司制定并执行“环境及职业健康安全运行控制程序”、“环境管理制度”、“安全检查制度”、“能源消耗考核管理制度”等。</w:t>
            </w:r>
          </w:p>
          <w:p>
            <w:pPr>
              <w:rPr>
                <w:rFonts w:hint="eastAsia"/>
                <w:color w:val="auto"/>
              </w:rPr>
            </w:pPr>
            <w:r>
              <w:rPr>
                <w:rFonts w:hint="eastAsia"/>
                <w:color w:val="auto"/>
              </w:rPr>
              <w:t>2、废水</w:t>
            </w:r>
          </w:p>
          <w:p>
            <w:pPr>
              <w:rPr>
                <w:rFonts w:hint="eastAsia" w:ascii="宋体" w:hAnsi="宋体"/>
                <w:b w:val="0"/>
                <w:bCs w:val="0"/>
                <w:color w:val="auto"/>
                <w:szCs w:val="21"/>
              </w:rPr>
            </w:pPr>
            <w:r>
              <w:rPr>
                <w:rFonts w:hint="eastAsia"/>
                <w:color w:val="auto"/>
              </w:rPr>
              <w:t>公司</w:t>
            </w:r>
            <w:r>
              <w:rPr>
                <w:rFonts w:hint="eastAsia"/>
                <w:b w:val="0"/>
                <w:bCs w:val="0"/>
                <w:color w:val="auto"/>
              </w:rPr>
              <w:t>的</w:t>
            </w:r>
            <w:r>
              <w:rPr>
                <w:rFonts w:hint="eastAsia" w:ascii="宋体" w:hAnsi="宋体"/>
                <w:b w:val="0"/>
                <w:bCs w:val="0"/>
                <w:color w:val="auto"/>
                <w:szCs w:val="21"/>
                <w:lang w:val="en-US" w:eastAsia="zh-CN"/>
              </w:rPr>
              <w:t>业务管理</w:t>
            </w:r>
            <w:r>
              <w:rPr>
                <w:rFonts w:hint="eastAsia" w:ascii="宋体" w:hAnsi="宋体"/>
                <w:b w:val="0"/>
                <w:bCs w:val="0"/>
                <w:color w:val="auto"/>
              </w:rPr>
              <w:t>不产生废水，办公用水最后排入市政管网。</w:t>
            </w:r>
          </w:p>
          <w:p>
            <w:pPr>
              <w:pStyle w:val="2"/>
              <w:rPr>
                <w:rFonts w:hint="eastAsia" w:ascii="宋体" w:hAnsi="宋体"/>
                <w:b w:val="0"/>
                <w:bCs w:val="0"/>
                <w:color w:val="auto"/>
              </w:rPr>
            </w:pPr>
            <w:r>
              <w:rPr>
                <w:rFonts w:hint="eastAsia" w:ascii="宋体" w:hAnsi="宋体"/>
                <w:b w:val="0"/>
                <w:bCs w:val="0"/>
                <w:color w:val="auto"/>
              </w:rPr>
              <w:t>3、废气</w:t>
            </w:r>
          </w:p>
          <w:p>
            <w:pPr>
              <w:rPr>
                <w:rFonts w:hint="eastAsia" w:ascii="宋体" w:hAnsi="宋体"/>
                <w:b w:val="0"/>
                <w:bCs w:val="0"/>
                <w:color w:val="auto"/>
                <w:szCs w:val="21"/>
              </w:rPr>
            </w:pPr>
            <w:r>
              <w:rPr>
                <w:rFonts w:hint="eastAsia" w:ascii="宋体" w:hAnsi="宋体"/>
                <w:b w:val="0"/>
                <w:bCs w:val="0"/>
                <w:color w:val="auto"/>
                <w:szCs w:val="21"/>
                <w:lang w:val="en-US" w:eastAsia="zh-CN"/>
              </w:rPr>
              <w:t>业务</w:t>
            </w:r>
            <w:r>
              <w:rPr>
                <w:rFonts w:hint="eastAsia" w:ascii="宋体" w:hAnsi="宋体"/>
                <w:b w:val="0"/>
                <w:bCs w:val="0"/>
                <w:color w:val="auto"/>
                <w:szCs w:val="21"/>
              </w:rPr>
              <w:t>管理</w:t>
            </w:r>
            <w:r>
              <w:rPr>
                <w:rFonts w:hint="eastAsia" w:ascii="宋体" w:hAnsi="宋体"/>
                <w:b w:val="0"/>
                <w:bCs w:val="0"/>
                <w:color w:val="auto"/>
              </w:rPr>
              <w:t>不产生废气，公司清扫地面及临时场所服务时，有少量的灰尘产生，公司发口罩，对员工进行个体防护</w:t>
            </w:r>
          </w:p>
          <w:p>
            <w:pPr>
              <w:pStyle w:val="2"/>
              <w:numPr>
                <w:ilvl w:val="0"/>
                <w:numId w:val="1"/>
              </w:numPr>
              <w:rPr>
                <w:rFonts w:hint="eastAsia" w:ascii="宋体" w:hAnsi="宋体"/>
                <w:b w:val="0"/>
                <w:bCs w:val="0"/>
                <w:color w:val="auto"/>
              </w:rPr>
            </w:pPr>
            <w:r>
              <w:rPr>
                <w:rFonts w:hint="eastAsia" w:ascii="宋体" w:hAnsi="宋体"/>
                <w:b w:val="0"/>
                <w:bCs w:val="0"/>
                <w:color w:val="auto"/>
              </w:rPr>
              <w:t>固废</w:t>
            </w:r>
          </w:p>
          <w:p>
            <w:pPr>
              <w:rPr>
                <w:rFonts w:hint="eastAsia" w:ascii="宋体" w:hAnsi="宋体"/>
                <w:b w:val="0"/>
                <w:bCs w:val="0"/>
                <w:color w:val="auto"/>
                <w:szCs w:val="21"/>
              </w:rPr>
            </w:pPr>
            <w:r>
              <w:rPr>
                <w:rFonts w:hint="eastAsia" w:ascii="宋体" w:hAnsi="宋体"/>
                <w:b w:val="0"/>
                <w:bCs w:val="0"/>
                <w:color w:val="auto"/>
                <w:szCs w:val="21"/>
                <w:lang w:val="en-US" w:eastAsia="zh-CN"/>
              </w:rPr>
              <w:t>办公</w:t>
            </w:r>
            <w:r>
              <w:rPr>
                <w:rFonts w:hint="eastAsia" w:ascii="宋体" w:hAnsi="宋体"/>
                <w:b w:val="0"/>
                <w:bCs w:val="0"/>
                <w:color w:val="auto"/>
              </w:rPr>
              <w:t>过程中会产生废气的纸屑、果皮等垃圾，统一交环卫进行收集处理。</w:t>
            </w:r>
          </w:p>
          <w:p>
            <w:pPr>
              <w:pStyle w:val="2"/>
              <w:rPr>
                <w:rFonts w:hint="eastAsia" w:ascii="宋体" w:hAnsi="宋体"/>
                <w:b w:val="0"/>
                <w:bCs w:val="0"/>
                <w:color w:val="auto"/>
              </w:rPr>
            </w:pPr>
            <w:r>
              <w:rPr>
                <w:rFonts w:hint="eastAsia" w:ascii="宋体" w:hAnsi="宋体"/>
                <w:b w:val="0"/>
                <w:bCs w:val="0"/>
                <w:color w:val="auto"/>
              </w:rPr>
              <w:t>办公墨盒、电池等由厂家回收</w:t>
            </w:r>
          </w:p>
          <w:p>
            <w:pPr>
              <w:numPr>
                <w:ilvl w:val="0"/>
                <w:numId w:val="1"/>
              </w:numPr>
              <w:rPr>
                <w:rFonts w:hint="eastAsia" w:cs="Lucida Sans"/>
                <w:bCs/>
                <w:color w:val="auto"/>
              </w:rPr>
            </w:pPr>
            <w:r>
              <w:rPr>
                <w:rFonts w:hint="eastAsia" w:cs="Lucida Sans"/>
                <w:bCs/>
                <w:color w:val="auto"/>
              </w:rPr>
              <w:t>能资源管理：公司规定人走灯灭，人走关水等节能节水措施，并互相监督</w:t>
            </w:r>
          </w:p>
          <w:p>
            <w:pPr>
              <w:rPr>
                <w:rFonts w:hint="eastAsia"/>
                <w:color w:val="auto"/>
              </w:rPr>
            </w:pPr>
            <w:r>
              <w:rPr>
                <w:rFonts w:hint="eastAsia"/>
                <w:color w:val="auto"/>
              </w:rPr>
              <w:t>6、办公区域:，</w:t>
            </w:r>
            <w:r>
              <w:rPr>
                <w:rFonts w:hint="eastAsia"/>
                <w:color w:val="auto"/>
                <w:lang w:eastAsia="zh-CN"/>
              </w:rPr>
              <w:t>远程</w:t>
            </w:r>
            <w:r>
              <w:rPr>
                <w:rFonts w:hint="eastAsia"/>
                <w:color w:val="auto"/>
              </w:rPr>
              <w:t>查看办公区域环境整洁、宽敞、办公设备状态良好、</w:t>
            </w:r>
          </w:p>
          <w:p>
            <w:pPr>
              <w:rPr>
                <w:color w:val="auto"/>
              </w:rPr>
            </w:pPr>
            <w:r>
              <w:rPr>
                <w:rFonts w:hint="eastAsia"/>
                <w:color w:val="auto"/>
              </w:rPr>
              <w:t>7、工作时间平均每天不超过8小时。</w:t>
            </w:r>
          </w:p>
          <w:p>
            <w:pPr>
              <w:rPr>
                <w:rFonts w:hint="eastAsia"/>
                <w:color w:val="auto"/>
              </w:rPr>
            </w:pPr>
            <w:r>
              <w:rPr>
                <w:rFonts w:hint="eastAsia"/>
                <w:color w:val="auto"/>
              </w:rPr>
              <w:t>8、</w:t>
            </w:r>
            <w:r>
              <w:rPr>
                <w:rFonts w:hint="eastAsia"/>
                <w:color w:val="auto"/>
                <w:lang w:eastAsia="zh-CN"/>
              </w:rPr>
              <w:t>远程</w:t>
            </w:r>
            <w:r>
              <w:rPr>
                <w:rFonts w:hint="eastAsia"/>
                <w:color w:val="auto"/>
              </w:rPr>
              <w:t>查看办公区域，整洁、光线充足、室内空气良好、配置有空调，办公条件较好，办公设备安全状态良好，教育员工正确使用办公设备，</w:t>
            </w:r>
            <w:r>
              <w:rPr>
                <w:rFonts w:hint="eastAsia"/>
                <w:color w:val="auto"/>
                <w:lang w:eastAsia="zh-CN"/>
              </w:rPr>
              <w:t>远程</w:t>
            </w:r>
            <w:r>
              <w:rPr>
                <w:rFonts w:hint="eastAsia"/>
                <w:color w:val="auto"/>
              </w:rPr>
              <w:t>用电基本规范，无乱拉线现象，防止火灾发生。</w:t>
            </w:r>
          </w:p>
          <w:p>
            <w:pPr>
              <w:rPr>
                <w:rFonts w:hint="eastAsia"/>
                <w:color w:val="auto"/>
              </w:rPr>
            </w:pPr>
            <w:r>
              <w:rPr>
                <w:color w:val="auto"/>
              </w:rPr>
              <w:t>9</w:t>
            </w:r>
            <w:r>
              <w:rPr>
                <w:rFonts w:hint="eastAsia"/>
                <w:color w:val="auto"/>
              </w:rPr>
              <w:t>、相关方施加影响：公司能够控制或能够施加影响的相关方有顾客等。提供了“致相关方的公开信”，将公司的环境/安全控制要求发放到了所有相关方:运输公司\供应商\外来员工等</w:t>
            </w:r>
          </w:p>
          <w:p>
            <w:pPr>
              <w:rPr>
                <w:rFonts w:hint="eastAsia"/>
                <w:color w:val="auto"/>
              </w:rPr>
            </w:pPr>
            <w:r>
              <w:rPr>
                <w:color w:val="auto"/>
              </w:rPr>
              <w:t>10</w:t>
            </w:r>
            <w:r>
              <w:rPr>
                <w:rFonts w:hint="eastAsia"/>
                <w:color w:val="auto"/>
              </w:rPr>
              <w:t>、驾驶员要求遵守道路交通安全法规，不违章驾车，驾驶证和车辆定期年审，确保行车安全。</w:t>
            </w:r>
          </w:p>
          <w:p>
            <w:pPr>
              <w:pStyle w:val="2"/>
              <w:rPr>
                <w:rFonts w:hint="default" w:eastAsia="宋体"/>
                <w:color w:val="auto"/>
                <w:lang w:val="en-US" w:eastAsia="zh-CN"/>
              </w:rPr>
            </w:pPr>
            <w:r>
              <w:rPr>
                <w:rFonts w:hint="eastAsia"/>
                <w:color w:val="auto"/>
                <w:lang w:val="en-US" w:eastAsia="zh-CN"/>
              </w:rPr>
              <w:t>11.公司给员工每年进行体检，见到体检报告，给员工上社保，见到社保缴费记录</w:t>
            </w:r>
          </w:p>
          <w:p>
            <w:pPr>
              <w:rPr>
                <w:rFonts w:hint="eastAsia"/>
                <w:color w:val="auto"/>
                <w:lang w:val="en-US" w:eastAsia="zh-CN"/>
              </w:rPr>
            </w:pPr>
            <w:r>
              <w:rPr>
                <w:rFonts w:hint="eastAsia"/>
                <w:color w:val="auto"/>
                <w:lang w:val="en-US" w:eastAsia="zh-CN"/>
              </w:rPr>
              <w:t>12、火灾控制:（1）公司办公区域配置有相应数量的灭火器和消防栓，经常检查灭火器材的状况，消防水龙头是否正常，灭火器压力是否足够等。发现问题立即解决，并做好记录;（2）经常检查，及时发现火险隐患并作出正确处理。</w:t>
            </w:r>
          </w:p>
          <w:p>
            <w:pPr>
              <w:rPr>
                <w:rFonts w:hint="eastAsia"/>
                <w:color w:val="auto"/>
                <w:lang w:val="en-US" w:eastAsia="zh-CN"/>
              </w:rPr>
            </w:pPr>
            <w:r>
              <w:rPr>
                <w:rFonts w:hint="eastAsia"/>
                <w:color w:val="auto"/>
                <w:lang w:val="en-US" w:eastAsia="zh-CN"/>
              </w:rPr>
              <w:t>13、随时检查清理办公场所管理远程，可燃物不随意堆积，如有堆积必须配备相应的灭火器材;;</w:t>
            </w:r>
          </w:p>
          <w:p>
            <w:pPr>
              <w:numPr>
                <w:ilvl w:val="0"/>
                <w:numId w:val="0"/>
              </w:numPr>
              <w:ind w:leftChars="0"/>
              <w:rPr>
                <w:rFonts w:hint="eastAsia" w:ascii="Times New Roman" w:hAnsi="Times New Roman" w:eastAsia="宋体" w:cs="Lucida Sans"/>
                <w:b w:val="0"/>
                <w:bCs/>
                <w:color w:val="auto"/>
                <w:szCs w:val="20"/>
              </w:rPr>
            </w:pPr>
            <w:r>
              <w:rPr>
                <w:rFonts w:hint="eastAsia" w:cs="Lucida Sans"/>
                <w:b w:val="0"/>
                <w:bCs/>
                <w:color w:val="auto"/>
                <w:szCs w:val="20"/>
                <w:lang w:val="en-US" w:eastAsia="zh-CN"/>
              </w:rPr>
              <w:t>14、触电管理：随时对电气线路进行检查，防止因短路、过载和接触电阻过大等原因产生电火花或引起电线电缆温度过高而引发火灾。同时电动机机壳必须装有良好的接地保护;</w:t>
            </w:r>
          </w:p>
          <w:p>
            <w:pPr>
              <w:pStyle w:val="2"/>
              <w:rPr>
                <w:rFonts w:hint="eastAsia"/>
                <w:color w:val="auto"/>
                <w:lang w:val="en-US" w:eastAsia="zh-CN"/>
              </w:rPr>
            </w:pPr>
            <w:r>
              <w:rPr>
                <w:rFonts w:hint="eastAsia"/>
                <w:color w:val="auto"/>
                <w:lang w:val="en-US" w:eastAsia="zh-CN"/>
              </w:rPr>
              <w:t>15、意外伤害控制：工作时间不吸烟喝酒、不酒后驾车等，对员工开展安全教育</w:t>
            </w:r>
          </w:p>
          <w:p>
            <w:pPr>
              <w:pStyle w:val="2"/>
              <w:rPr>
                <w:color w:val="auto"/>
                <w:szCs w:val="21"/>
              </w:rPr>
            </w:pPr>
            <w:r>
              <w:rPr>
                <w:rFonts w:hint="eastAsia"/>
                <w:color w:val="auto"/>
                <w:szCs w:val="21"/>
              </w:rPr>
              <w:t>运行符合要求</w:t>
            </w:r>
          </w:p>
          <w:p>
            <w:pPr>
              <w:pStyle w:val="2"/>
              <w:ind w:firstLine="460" w:firstLineChars="200"/>
              <w:rPr>
                <w:rFonts w:asciiTheme="minorEastAsia" w:hAnsiTheme="minorEastAsia" w:eastAsiaTheme="minorEastAsia" w:cstheme="minorEastAsia"/>
                <w:color w:val="auto"/>
                <w:szCs w:val="21"/>
              </w:rPr>
            </w:pPr>
          </w:p>
        </w:tc>
        <w:tc>
          <w:tcPr>
            <w:tcW w:w="837" w:type="dxa"/>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656" w:type="dxa"/>
          </w:tcPr>
          <w:p>
            <w:pPr>
              <w:spacing w:line="28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应急准备和响应</w:t>
            </w:r>
          </w:p>
        </w:tc>
        <w:tc>
          <w:tcPr>
            <w:tcW w:w="1269" w:type="dxa"/>
          </w:tcPr>
          <w:p>
            <w:pPr>
              <w:spacing w:line="28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E</w:t>
            </w:r>
            <w:r>
              <w:rPr>
                <w:rFonts w:hint="eastAsia" w:asciiTheme="minorEastAsia" w:hAnsiTheme="minorEastAsia" w:eastAsiaTheme="minorEastAsia" w:cstheme="minorEastAsia"/>
                <w:color w:val="auto"/>
                <w:kern w:val="0"/>
                <w:szCs w:val="21"/>
                <w:lang w:val="en-US" w:eastAsia="zh-CN"/>
              </w:rPr>
              <w:t>S</w:t>
            </w:r>
            <w:r>
              <w:rPr>
                <w:rFonts w:hint="eastAsia" w:asciiTheme="minorEastAsia" w:hAnsiTheme="minorEastAsia" w:eastAsiaTheme="minorEastAsia" w:cstheme="minorEastAsia"/>
                <w:color w:val="auto"/>
                <w:kern w:val="0"/>
                <w:szCs w:val="21"/>
              </w:rPr>
              <w:t>8.2</w:t>
            </w:r>
          </w:p>
          <w:p>
            <w:pPr>
              <w:spacing w:line="280" w:lineRule="exact"/>
              <w:rPr>
                <w:rFonts w:asciiTheme="minorEastAsia" w:hAnsiTheme="minorEastAsia" w:eastAsiaTheme="minorEastAsia" w:cstheme="minorEastAsia"/>
                <w:color w:val="auto"/>
                <w:szCs w:val="21"/>
              </w:rPr>
            </w:pPr>
          </w:p>
        </w:tc>
        <w:tc>
          <w:tcPr>
            <w:tcW w:w="10947" w:type="dxa"/>
            <w:vAlign w:val="center"/>
          </w:tcPr>
          <w:p>
            <w:pPr>
              <w:spacing w:line="28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见</w:t>
            </w:r>
            <w:r>
              <w:rPr>
                <w:rFonts w:hint="eastAsia" w:asciiTheme="minorEastAsia" w:hAnsiTheme="minorEastAsia" w:eastAsiaTheme="minorEastAsia" w:cstheme="minorEastAsia"/>
                <w:color w:val="auto"/>
                <w:szCs w:val="21"/>
                <w:lang w:eastAsia="zh-CN"/>
              </w:rPr>
              <w:t>办公室</w:t>
            </w:r>
            <w:r>
              <w:rPr>
                <w:rFonts w:hint="eastAsia" w:asciiTheme="minorEastAsia" w:hAnsiTheme="minorEastAsia" w:eastAsiaTheme="minorEastAsia" w:cstheme="minorEastAsia"/>
                <w:color w:val="auto"/>
                <w:kern w:val="0"/>
                <w:szCs w:val="21"/>
              </w:rPr>
              <w:t>E</w:t>
            </w:r>
            <w:r>
              <w:rPr>
                <w:rFonts w:hint="eastAsia" w:asciiTheme="minorEastAsia" w:hAnsiTheme="minorEastAsia" w:eastAsiaTheme="minorEastAsia" w:cstheme="minorEastAsia"/>
                <w:color w:val="auto"/>
                <w:kern w:val="0"/>
                <w:szCs w:val="21"/>
                <w:lang w:val="en-US" w:eastAsia="zh-CN"/>
              </w:rPr>
              <w:t>S</w:t>
            </w:r>
            <w:r>
              <w:rPr>
                <w:rFonts w:hint="eastAsia" w:asciiTheme="minorEastAsia" w:hAnsiTheme="minorEastAsia" w:eastAsiaTheme="minorEastAsia" w:cstheme="minorEastAsia"/>
                <w:color w:val="auto"/>
                <w:kern w:val="0"/>
                <w:szCs w:val="21"/>
              </w:rPr>
              <w:t>8.2审核记录。</w:t>
            </w:r>
          </w:p>
        </w:tc>
        <w:tc>
          <w:tcPr>
            <w:tcW w:w="837" w:type="dxa"/>
          </w:tcPr>
          <w:p>
            <w:pPr>
              <w:rPr>
                <w:rFonts w:asciiTheme="minorEastAsia" w:hAnsiTheme="minorEastAsia" w:eastAsiaTheme="minorEastAsia" w:cstheme="minorEastAsia"/>
                <w:color w:val="FF0000"/>
                <w:szCs w:val="21"/>
              </w:rPr>
            </w:pP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方正北魏楷书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6CA43"/>
    <w:multiLevelType w:val="singleLevel"/>
    <w:tmpl w:val="0376CA43"/>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D2160"/>
    <w:rsid w:val="000F5936"/>
    <w:rsid w:val="00152A59"/>
    <w:rsid w:val="0018580D"/>
    <w:rsid w:val="001A2D7F"/>
    <w:rsid w:val="001B513C"/>
    <w:rsid w:val="002461FC"/>
    <w:rsid w:val="002F6C64"/>
    <w:rsid w:val="00337922"/>
    <w:rsid w:val="00340867"/>
    <w:rsid w:val="00346D4E"/>
    <w:rsid w:val="00380837"/>
    <w:rsid w:val="003A198A"/>
    <w:rsid w:val="00410914"/>
    <w:rsid w:val="00485006"/>
    <w:rsid w:val="004911A3"/>
    <w:rsid w:val="00536930"/>
    <w:rsid w:val="005530B6"/>
    <w:rsid w:val="00564E53"/>
    <w:rsid w:val="005D26B9"/>
    <w:rsid w:val="00602AB8"/>
    <w:rsid w:val="00614203"/>
    <w:rsid w:val="00644FE2"/>
    <w:rsid w:val="0067640C"/>
    <w:rsid w:val="006E678B"/>
    <w:rsid w:val="007757F3"/>
    <w:rsid w:val="007E6AEB"/>
    <w:rsid w:val="008066E8"/>
    <w:rsid w:val="008973EE"/>
    <w:rsid w:val="009634A8"/>
    <w:rsid w:val="00971600"/>
    <w:rsid w:val="009973B4"/>
    <w:rsid w:val="009C28C1"/>
    <w:rsid w:val="009F7EED"/>
    <w:rsid w:val="00AA19B1"/>
    <w:rsid w:val="00AF0AAB"/>
    <w:rsid w:val="00B50ED1"/>
    <w:rsid w:val="00BF597E"/>
    <w:rsid w:val="00C51A36"/>
    <w:rsid w:val="00C55228"/>
    <w:rsid w:val="00CE315A"/>
    <w:rsid w:val="00D06F59"/>
    <w:rsid w:val="00D8388C"/>
    <w:rsid w:val="00E078A4"/>
    <w:rsid w:val="00EB0164"/>
    <w:rsid w:val="00ED0F62"/>
    <w:rsid w:val="00F1142F"/>
    <w:rsid w:val="00F87C86"/>
    <w:rsid w:val="00FC5A98"/>
    <w:rsid w:val="016031D9"/>
    <w:rsid w:val="01700A1F"/>
    <w:rsid w:val="020C77F5"/>
    <w:rsid w:val="0229203F"/>
    <w:rsid w:val="02320294"/>
    <w:rsid w:val="026A761D"/>
    <w:rsid w:val="02AB1909"/>
    <w:rsid w:val="03097F8F"/>
    <w:rsid w:val="03EE3AEF"/>
    <w:rsid w:val="044D3BF2"/>
    <w:rsid w:val="04517DE0"/>
    <w:rsid w:val="049247C8"/>
    <w:rsid w:val="04B50B39"/>
    <w:rsid w:val="05394A1E"/>
    <w:rsid w:val="0563390F"/>
    <w:rsid w:val="05AB5A66"/>
    <w:rsid w:val="05EE146B"/>
    <w:rsid w:val="06085B28"/>
    <w:rsid w:val="063268E2"/>
    <w:rsid w:val="06592B22"/>
    <w:rsid w:val="06A27700"/>
    <w:rsid w:val="070746B2"/>
    <w:rsid w:val="076734E6"/>
    <w:rsid w:val="07AD06EB"/>
    <w:rsid w:val="08121331"/>
    <w:rsid w:val="083500E5"/>
    <w:rsid w:val="08815595"/>
    <w:rsid w:val="08BF3AED"/>
    <w:rsid w:val="09B67D8F"/>
    <w:rsid w:val="0AEA5DDA"/>
    <w:rsid w:val="0BB53E0B"/>
    <w:rsid w:val="0CA54228"/>
    <w:rsid w:val="0CB71131"/>
    <w:rsid w:val="0CB80D72"/>
    <w:rsid w:val="0DCF5C39"/>
    <w:rsid w:val="0E1556EC"/>
    <w:rsid w:val="0E47569A"/>
    <w:rsid w:val="0E807EAF"/>
    <w:rsid w:val="0E9A3732"/>
    <w:rsid w:val="0EBD645D"/>
    <w:rsid w:val="0ECC1CD0"/>
    <w:rsid w:val="0EED0A6D"/>
    <w:rsid w:val="0F3554A6"/>
    <w:rsid w:val="0F4A24B1"/>
    <w:rsid w:val="0F834948"/>
    <w:rsid w:val="106E4F62"/>
    <w:rsid w:val="108219C2"/>
    <w:rsid w:val="127C0884"/>
    <w:rsid w:val="127E6F4E"/>
    <w:rsid w:val="13070F9C"/>
    <w:rsid w:val="13937400"/>
    <w:rsid w:val="13B32E43"/>
    <w:rsid w:val="13E03628"/>
    <w:rsid w:val="13E21228"/>
    <w:rsid w:val="14083AFA"/>
    <w:rsid w:val="14477BD8"/>
    <w:rsid w:val="14D0194E"/>
    <w:rsid w:val="155F58E9"/>
    <w:rsid w:val="157E6280"/>
    <w:rsid w:val="15EC3A22"/>
    <w:rsid w:val="16363975"/>
    <w:rsid w:val="16405DBE"/>
    <w:rsid w:val="17334766"/>
    <w:rsid w:val="17375D6B"/>
    <w:rsid w:val="174F7EB6"/>
    <w:rsid w:val="1789777E"/>
    <w:rsid w:val="17B9007E"/>
    <w:rsid w:val="17E61249"/>
    <w:rsid w:val="17ED4878"/>
    <w:rsid w:val="183E4AD4"/>
    <w:rsid w:val="185C1D51"/>
    <w:rsid w:val="18761BE8"/>
    <w:rsid w:val="188236BD"/>
    <w:rsid w:val="19144D7A"/>
    <w:rsid w:val="196C16DA"/>
    <w:rsid w:val="197658FE"/>
    <w:rsid w:val="19B746F1"/>
    <w:rsid w:val="19CC0287"/>
    <w:rsid w:val="19CD0B20"/>
    <w:rsid w:val="1A084F58"/>
    <w:rsid w:val="1A1C2983"/>
    <w:rsid w:val="1AC421C4"/>
    <w:rsid w:val="1B0C37B9"/>
    <w:rsid w:val="1B1A539F"/>
    <w:rsid w:val="1B303CC6"/>
    <w:rsid w:val="1C627294"/>
    <w:rsid w:val="1C642030"/>
    <w:rsid w:val="1CD86067"/>
    <w:rsid w:val="1D094C34"/>
    <w:rsid w:val="1D6F2010"/>
    <w:rsid w:val="1ED24569"/>
    <w:rsid w:val="1EED3319"/>
    <w:rsid w:val="1EF17CF7"/>
    <w:rsid w:val="1F310F57"/>
    <w:rsid w:val="205D5AFA"/>
    <w:rsid w:val="20AA6AAB"/>
    <w:rsid w:val="20E91694"/>
    <w:rsid w:val="20F04213"/>
    <w:rsid w:val="20F75AF0"/>
    <w:rsid w:val="21171A1C"/>
    <w:rsid w:val="227F7918"/>
    <w:rsid w:val="22957D00"/>
    <w:rsid w:val="22B03105"/>
    <w:rsid w:val="22C76E54"/>
    <w:rsid w:val="23132509"/>
    <w:rsid w:val="23567095"/>
    <w:rsid w:val="23A90D6C"/>
    <w:rsid w:val="267C5B3B"/>
    <w:rsid w:val="26DF0BE0"/>
    <w:rsid w:val="270A0E50"/>
    <w:rsid w:val="279236D1"/>
    <w:rsid w:val="27A75938"/>
    <w:rsid w:val="28780890"/>
    <w:rsid w:val="28841C7E"/>
    <w:rsid w:val="2898019B"/>
    <w:rsid w:val="28AF03D1"/>
    <w:rsid w:val="28D43129"/>
    <w:rsid w:val="28DE357E"/>
    <w:rsid w:val="2AEE4149"/>
    <w:rsid w:val="2B2068DF"/>
    <w:rsid w:val="2B336843"/>
    <w:rsid w:val="2B61714B"/>
    <w:rsid w:val="2C3F6B85"/>
    <w:rsid w:val="2C4C70B9"/>
    <w:rsid w:val="2C657F2F"/>
    <w:rsid w:val="2D726C52"/>
    <w:rsid w:val="2E7A25BA"/>
    <w:rsid w:val="2E9477A7"/>
    <w:rsid w:val="2EF72413"/>
    <w:rsid w:val="2F0A30A5"/>
    <w:rsid w:val="2F9E49DE"/>
    <w:rsid w:val="2FA33FDD"/>
    <w:rsid w:val="2FA93088"/>
    <w:rsid w:val="2FCA3D2E"/>
    <w:rsid w:val="2FDB118D"/>
    <w:rsid w:val="301503AB"/>
    <w:rsid w:val="30B26641"/>
    <w:rsid w:val="30F11502"/>
    <w:rsid w:val="31E7088E"/>
    <w:rsid w:val="325E6175"/>
    <w:rsid w:val="32AB4D7B"/>
    <w:rsid w:val="34182198"/>
    <w:rsid w:val="341F2CF0"/>
    <w:rsid w:val="34FE7B76"/>
    <w:rsid w:val="364D7E25"/>
    <w:rsid w:val="37BC647C"/>
    <w:rsid w:val="37C47C75"/>
    <w:rsid w:val="37F072AB"/>
    <w:rsid w:val="383A5CE5"/>
    <w:rsid w:val="38CC6BF0"/>
    <w:rsid w:val="38D218EE"/>
    <w:rsid w:val="39620650"/>
    <w:rsid w:val="3A8F5907"/>
    <w:rsid w:val="3AFA404A"/>
    <w:rsid w:val="3B4D71AC"/>
    <w:rsid w:val="3B8A40ED"/>
    <w:rsid w:val="3B8C44AE"/>
    <w:rsid w:val="3C2033E1"/>
    <w:rsid w:val="3C923E00"/>
    <w:rsid w:val="3EB55B1E"/>
    <w:rsid w:val="3F5852D2"/>
    <w:rsid w:val="3F924935"/>
    <w:rsid w:val="3FD81520"/>
    <w:rsid w:val="40194BFD"/>
    <w:rsid w:val="40E9016E"/>
    <w:rsid w:val="421B1AE2"/>
    <w:rsid w:val="429F6852"/>
    <w:rsid w:val="43007ABB"/>
    <w:rsid w:val="43596304"/>
    <w:rsid w:val="44086081"/>
    <w:rsid w:val="447C485F"/>
    <w:rsid w:val="44801FF5"/>
    <w:rsid w:val="44CE3024"/>
    <w:rsid w:val="44D54B0B"/>
    <w:rsid w:val="44DB3A8D"/>
    <w:rsid w:val="457A5192"/>
    <w:rsid w:val="469D6807"/>
    <w:rsid w:val="48931CBC"/>
    <w:rsid w:val="4922441A"/>
    <w:rsid w:val="4AAE6C5D"/>
    <w:rsid w:val="4AB442D2"/>
    <w:rsid w:val="4AD13D3E"/>
    <w:rsid w:val="4AF15A00"/>
    <w:rsid w:val="4B0C2EE8"/>
    <w:rsid w:val="4B3F3B3E"/>
    <w:rsid w:val="4BE173AE"/>
    <w:rsid w:val="4C292779"/>
    <w:rsid w:val="4C542AFE"/>
    <w:rsid w:val="4DA20616"/>
    <w:rsid w:val="4DD461B7"/>
    <w:rsid w:val="4EA4309E"/>
    <w:rsid w:val="4EDE0A1E"/>
    <w:rsid w:val="4F2E6357"/>
    <w:rsid w:val="4F353343"/>
    <w:rsid w:val="50080A3B"/>
    <w:rsid w:val="50AC4660"/>
    <w:rsid w:val="50B54941"/>
    <w:rsid w:val="50F4061B"/>
    <w:rsid w:val="51362498"/>
    <w:rsid w:val="514E3625"/>
    <w:rsid w:val="519A380E"/>
    <w:rsid w:val="527201F3"/>
    <w:rsid w:val="52D034C9"/>
    <w:rsid w:val="53681C67"/>
    <w:rsid w:val="53833895"/>
    <w:rsid w:val="53DB5EEE"/>
    <w:rsid w:val="54E857F9"/>
    <w:rsid w:val="559E18D7"/>
    <w:rsid w:val="55A92C67"/>
    <w:rsid w:val="55D94ABB"/>
    <w:rsid w:val="564B3B4B"/>
    <w:rsid w:val="567A1742"/>
    <w:rsid w:val="5794697E"/>
    <w:rsid w:val="57C261E2"/>
    <w:rsid w:val="58364B3B"/>
    <w:rsid w:val="583D2730"/>
    <w:rsid w:val="59B51302"/>
    <w:rsid w:val="5ACE1865"/>
    <w:rsid w:val="5AD22955"/>
    <w:rsid w:val="5BED5ECF"/>
    <w:rsid w:val="5C074BB5"/>
    <w:rsid w:val="5C324B6E"/>
    <w:rsid w:val="5D56752B"/>
    <w:rsid w:val="5D661EA7"/>
    <w:rsid w:val="5D7E3152"/>
    <w:rsid w:val="5E1E20EE"/>
    <w:rsid w:val="5E4A2A4D"/>
    <w:rsid w:val="5E650263"/>
    <w:rsid w:val="5EA12B9A"/>
    <w:rsid w:val="5EAF2FF8"/>
    <w:rsid w:val="5EEB373D"/>
    <w:rsid w:val="5F787693"/>
    <w:rsid w:val="605343A8"/>
    <w:rsid w:val="60AD4CC6"/>
    <w:rsid w:val="611B2B9B"/>
    <w:rsid w:val="622B2A10"/>
    <w:rsid w:val="629A7367"/>
    <w:rsid w:val="62A975E6"/>
    <w:rsid w:val="63525E02"/>
    <w:rsid w:val="635904C6"/>
    <w:rsid w:val="636F085F"/>
    <w:rsid w:val="63B9788F"/>
    <w:rsid w:val="644F4682"/>
    <w:rsid w:val="64636355"/>
    <w:rsid w:val="64684BE4"/>
    <w:rsid w:val="64C93330"/>
    <w:rsid w:val="651264CF"/>
    <w:rsid w:val="65DF0C14"/>
    <w:rsid w:val="65EC26E5"/>
    <w:rsid w:val="67796626"/>
    <w:rsid w:val="67C765B2"/>
    <w:rsid w:val="67DA78D8"/>
    <w:rsid w:val="68890868"/>
    <w:rsid w:val="68CB25BD"/>
    <w:rsid w:val="692010FA"/>
    <w:rsid w:val="699957B8"/>
    <w:rsid w:val="69BD7669"/>
    <w:rsid w:val="6A9502DF"/>
    <w:rsid w:val="6B480A94"/>
    <w:rsid w:val="6B4C31AC"/>
    <w:rsid w:val="6B7733B3"/>
    <w:rsid w:val="6BBE2D00"/>
    <w:rsid w:val="6BC81E26"/>
    <w:rsid w:val="6C063ACC"/>
    <w:rsid w:val="6C8068EF"/>
    <w:rsid w:val="6D191EDF"/>
    <w:rsid w:val="6D6B3AF8"/>
    <w:rsid w:val="6D925C6C"/>
    <w:rsid w:val="6DC4767F"/>
    <w:rsid w:val="6E025ED1"/>
    <w:rsid w:val="6E373AB8"/>
    <w:rsid w:val="6E4F1F64"/>
    <w:rsid w:val="6E771EC7"/>
    <w:rsid w:val="6EE23F88"/>
    <w:rsid w:val="6F0E1A81"/>
    <w:rsid w:val="6F1D7201"/>
    <w:rsid w:val="701B3049"/>
    <w:rsid w:val="70BD4579"/>
    <w:rsid w:val="7106307D"/>
    <w:rsid w:val="711A2EB2"/>
    <w:rsid w:val="71431F5E"/>
    <w:rsid w:val="71772E88"/>
    <w:rsid w:val="71A54DCA"/>
    <w:rsid w:val="721262CF"/>
    <w:rsid w:val="72586A8C"/>
    <w:rsid w:val="72DF57EB"/>
    <w:rsid w:val="736B0691"/>
    <w:rsid w:val="746E2276"/>
    <w:rsid w:val="74A06F77"/>
    <w:rsid w:val="74E67290"/>
    <w:rsid w:val="7505395A"/>
    <w:rsid w:val="75D83D48"/>
    <w:rsid w:val="764A3BAD"/>
    <w:rsid w:val="76A61C78"/>
    <w:rsid w:val="77443805"/>
    <w:rsid w:val="77634AF4"/>
    <w:rsid w:val="776569B7"/>
    <w:rsid w:val="79D03FA2"/>
    <w:rsid w:val="79F644BC"/>
    <w:rsid w:val="7A4D0A5B"/>
    <w:rsid w:val="7A715CAF"/>
    <w:rsid w:val="7AB739AF"/>
    <w:rsid w:val="7ABE5BA4"/>
    <w:rsid w:val="7B110D85"/>
    <w:rsid w:val="7B132209"/>
    <w:rsid w:val="7BFB5444"/>
    <w:rsid w:val="7C0A479B"/>
    <w:rsid w:val="7C0D2B38"/>
    <w:rsid w:val="7CD56D1D"/>
    <w:rsid w:val="7CEA10C5"/>
    <w:rsid w:val="7D58139C"/>
    <w:rsid w:val="7DC4606F"/>
    <w:rsid w:val="7E0C57DA"/>
    <w:rsid w:val="7E522F2D"/>
    <w:rsid w:val="7E5B6366"/>
    <w:rsid w:val="7E7A730D"/>
    <w:rsid w:val="7E826134"/>
    <w:rsid w:val="7F855C0E"/>
    <w:rsid w:val="7FB877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560" w:firstLineChars="200"/>
    </w:pPr>
    <w:rPr>
      <w:rFonts w:ascii="宋体" w:hAnsi="宋体"/>
      <w:color w:val="FF0000"/>
      <w:sz w:val="28"/>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ind w:firstLine="420"/>
      <w:jc w:val="left"/>
    </w:pPr>
    <w:rPr>
      <w:rFonts w:eastAsia="仿宋_GB2312"/>
      <w:color w:val="000000"/>
    </w:r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_Style 2"/>
    <w:basedOn w:val="1"/>
    <w:qFormat/>
    <w:uiPriority w:val="34"/>
    <w:pPr>
      <w:widowControl/>
      <w:ind w:firstLine="420" w:firstLineChars="200"/>
      <w:jc w:val="left"/>
    </w:pPr>
    <w:rPr>
      <w:kern w:val="0"/>
      <w:sz w:val="20"/>
      <w:lang w:eastAsia="en-US"/>
    </w:rPr>
  </w:style>
  <w:style w:type="paragraph" w:styleId="15">
    <w:name w:val="No Spacing"/>
    <w:qFormat/>
    <w:uiPriority w:val="99"/>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902</Words>
  <Characters>5145</Characters>
  <Lines>42</Lines>
  <Paragraphs>12</Paragraphs>
  <TotalTime>2</TotalTime>
  <ScaleCrop>false</ScaleCrop>
  <LinksUpToDate>false</LinksUpToDate>
  <CharactersWithSpaces>6035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2021-06-22T10:11:45Z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082D685FABA042AB802C2ABC822BC060</vt:lpwstr>
  </property>
</Properties>
</file>