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北京京研电力工程设计有限公司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Q:34.01.02</w:t>
            </w:r>
          </w:p>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E:34.01.02</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北京京研电力工程设计有限公司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北京市海淀区羊坊店东路21号院1号楼601房间</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100038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北京市海淀区羊坊店东路21号院1号楼601房间</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100038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北京市海淀区羊坊店东路21号院1号楼601房间</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100038</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许芳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13901066543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袁敬中</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许芳</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2021年05月31日 上午至2021年05月31日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color w:val="000000"/>
                <w:szCs w:val="21"/>
              </w:rPr>
            </w:pPr>
            <w:bookmarkStart w:id="24" w:name="审核范围"/>
            <w:r>
              <w:rPr>
                <w:rFonts w:hint="eastAsia" w:ascii="宋体" w:hAnsi="宋体"/>
                <w:szCs w:val="21"/>
              </w:rPr>
              <w:t>Q：电力工程技术咨询；资质范围内的电力工程（变电工程、送电工程）设计</w:t>
            </w:r>
          </w:p>
          <w:p>
            <w:pPr>
              <w:rPr>
                <w:rFonts w:hint="eastAsia" w:ascii="宋体" w:hAnsi="宋体"/>
                <w:szCs w:val="21"/>
              </w:rPr>
            </w:pPr>
            <w:r>
              <w:rPr>
                <w:rFonts w:hint="eastAsia" w:ascii="宋体" w:hAnsi="宋体"/>
                <w:szCs w:val="21"/>
              </w:rPr>
              <w:t>E：电力工程技术咨询；资质范围内的电力工程（变电工程、送电工程）设计及其场所所涉及的环境管理活动</w:t>
            </w:r>
          </w:p>
          <w:p>
            <w:pPr>
              <w:spacing w:line="360" w:lineRule="exact"/>
              <w:rPr>
                <w:rFonts w:ascii="宋体" w:hAnsi="宋体"/>
                <w:b/>
                <w:sz w:val="21"/>
                <w:szCs w:val="21"/>
              </w:rPr>
            </w:pPr>
            <w:r>
              <w:rPr>
                <w:rFonts w:hint="eastAsia" w:ascii="宋体" w:hAnsi="宋体"/>
                <w:szCs w:val="21"/>
              </w:rPr>
              <w:t>O：电力工程技术咨询；资质范围内的电力工程（变电工程、送电工程）设计及其场所所涉及的职业健康安全管理活动</w:t>
            </w:r>
            <w:bookmarkEnd w:id="2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2023-4-8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ind w:left="211" w:hanging="211" w:hangingChars="100"/>
              <w:rPr>
                <w:rFonts w:ascii="宋体"/>
                <w:b/>
                <w:sz w:val="21"/>
              </w:rPr>
            </w:pPr>
            <w:r>
              <w:rPr>
                <w:rFonts w:ascii="宋体" w:hAnsi="宋体" w:eastAsia="宋体" w:cs="Times New Roman"/>
                <w:b/>
                <w:sz w:val="21"/>
                <w:szCs w:val="21"/>
              </w:rPr>
              <w:t>2020-12-13 -- 2020-12-13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723"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0"/>
              </w:numPr>
              <w:spacing w:line="240" w:lineRule="exact"/>
            </w:pPr>
            <w:r>
              <w:rPr>
                <w:rFonts w:hint="eastAsia"/>
                <w:lang w:val="en-US" w:eastAsia="zh-CN"/>
              </w:rPr>
              <w:t>4</w:t>
            </w: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w:t>
            </w:r>
            <w:r>
              <w:rPr>
                <w:rFonts w:hint="eastAsia"/>
                <w:lang w:val="en-US" w:eastAsia="zh-CN"/>
              </w:rPr>
              <w:t>2021</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bCs/>
              </w:rPr>
            </w:pPr>
            <w:r>
              <w:rPr>
                <w:rFonts w:hint="eastAsia"/>
                <w:bCs/>
              </w:rPr>
              <w:t>电力工程设计流程</w:t>
            </w:r>
          </w:p>
          <w:p>
            <w:pPr>
              <w:rPr>
                <w:rFonts w:hint="eastAsia"/>
                <w:bCs/>
              </w:rPr>
            </w:pPr>
            <w:r>
              <w:rPr>
                <w:rFonts w:hint="eastAsia"/>
                <w:bCs/>
              </w:rPr>
              <w:t>设计策划（组成项目组、工程设计策划、工程设计开工会、方案策划、施工图专业策划）-设计接口（设计专业间接口）-设计输入-设计输出-设计校审-设计审查-设计完成</w:t>
            </w:r>
          </w:p>
          <w:p>
            <w:pPr>
              <w:rPr>
                <w:rFonts w:hint="eastAsia"/>
                <w:bCs/>
              </w:rPr>
            </w:pPr>
          </w:p>
          <w:p>
            <w:pPr>
              <w:rPr>
                <w:rFonts w:hint="eastAsia"/>
                <w:bCs/>
                <w:lang w:val="en-US" w:eastAsia="zh-CN"/>
              </w:rPr>
            </w:pPr>
            <w:r>
              <w:rPr>
                <w:rFonts w:hint="eastAsia"/>
                <w:bCs/>
              </w:rPr>
              <w:t>电力工程技术咨询</w:t>
            </w:r>
            <w:r>
              <w:rPr>
                <w:rFonts w:hint="eastAsia"/>
                <w:bCs/>
                <w:lang w:val="en-US" w:eastAsia="zh-CN"/>
              </w:rPr>
              <w:t>流程：</w:t>
            </w:r>
          </w:p>
          <w:p>
            <w:pPr>
              <w:rPr>
                <w:rFonts w:hint="eastAsia"/>
                <w:bCs/>
                <w:lang w:val="en-US" w:eastAsia="zh-CN"/>
              </w:rPr>
            </w:pPr>
            <w:r>
              <w:rPr>
                <w:rFonts w:hint="eastAsia"/>
                <w:bCs/>
                <w:lang w:val="en-US" w:eastAsia="zh-CN"/>
              </w:rPr>
              <w:t>组建团队—向业主收集资料（现场收集）现场勘测—梳理分析—编制可研报告或接入系统方案—审查—评审—批复</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Cs/>
              </w:rPr>
              <w:t>电力工程技术咨询</w:t>
            </w:r>
            <w:r>
              <w:rPr>
                <w:rFonts w:hint="eastAsia"/>
                <w:bCs/>
                <w:lang w:val="en-US" w:eastAsia="zh-CN"/>
              </w:rPr>
              <w:t>过程、电力工程设计过程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Cs/>
              </w:rPr>
              <w:t>电力工程技术咨询</w:t>
            </w:r>
            <w:r>
              <w:rPr>
                <w:rFonts w:hint="eastAsia"/>
                <w:bCs/>
                <w:lang w:val="en-US" w:eastAsia="zh-CN"/>
              </w:rPr>
              <w:t>过程、电力工程设计过程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5</w:t>
            </w:r>
            <w:r>
              <w:rPr>
                <w:rFonts w:hint="eastAsia"/>
                <w:bCs/>
                <w:szCs w:val="21"/>
              </w:rPr>
              <w:t>人。有专业的</w:t>
            </w:r>
            <w:r>
              <w:rPr>
                <w:rFonts w:hint="eastAsia"/>
                <w:bCs/>
              </w:rPr>
              <w:t>电力工程技术咨询</w:t>
            </w:r>
            <w:r>
              <w:rPr>
                <w:rFonts w:hint="eastAsia"/>
                <w:bCs/>
                <w:lang w:val="en-US" w:eastAsia="zh-CN"/>
              </w:rPr>
              <w:t>过程、电力工程设计过程</w:t>
            </w:r>
            <w:r>
              <w:rPr>
                <w:rFonts w:hint="eastAsia"/>
                <w:bCs/>
                <w:szCs w:val="21"/>
              </w:rPr>
              <w:t>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5"/>
                <w:rFonts w:ascii="Arial" w:hAnsi="Arial" w:cs="Arial"/>
                <w:color w:val="333333"/>
                <w:shd w:val="clear" w:color="auto" w:fill="FFFFFF"/>
              </w:rPr>
            </w:pPr>
            <w:r>
              <w:rPr>
                <w:rStyle w:val="15"/>
                <w:rFonts w:hint="eastAsia" w:ascii="Arial" w:hAnsi="Arial" w:cs="Arial"/>
                <w:color w:val="333333"/>
                <w:shd w:val="clear" w:color="auto" w:fill="FFFFFF"/>
              </w:rPr>
              <w:t>办公设备：电脑、电话、打印机</w:t>
            </w:r>
            <w:r>
              <w:rPr>
                <w:rStyle w:val="15"/>
                <w:rFonts w:hint="eastAsia" w:ascii="Arial" w:hAnsi="Arial" w:cs="Arial"/>
                <w:color w:val="333333"/>
                <w:shd w:val="clear" w:color="auto" w:fill="FFFFFF"/>
                <w:lang w:eastAsia="zh-CN"/>
              </w:rPr>
              <w:t>、</w:t>
            </w:r>
            <w:r>
              <w:rPr>
                <w:rStyle w:val="15"/>
                <w:rFonts w:hint="eastAsia" w:ascii="Arial" w:hAnsi="Arial" w:cs="Arial"/>
                <w:color w:val="333333"/>
                <w:shd w:val="clear" w:color="auto" w:fill="FFFFFF"/>
                <w:lang w:val="en-US" w:eastAsia="zh-CN"/>
              </w:rPr>
              <w:t>CAD电力工程设计软件</w:t>
            </w:r>
            <w:r>
              <w:rPr>
                <w:rStyle w:val="15"/>
                <w:rFonts w:hint="eastAsia" w:ascii="Arial" w:hAnsi="Arial" w:cs="Arial"/>
                <w:color w:val="333333"/>
                <w:shd w:val="clear" w:color="auto" w:fill="FFFFFF"/>
              </w:rPr>
              <w:t>等</w:t>
            </w:r>
          </w:p>
          <w:p>
            <w:pPr>
              <w:pStyle w:val="2"/>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环保设备：垃圾桶、灭火器</w:t>
            </w:r>
          </w:p>
          <w:p>
            <w:pPr>
              <w:pStyle w:val="2"/>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电力工程设计、电力工程咨询</w:t>
            </w:r>
            <w:r>
              <w:rPr>
                <w:rFonts w:hint="eastAsia"/>
              </w:rPr>
              <w:t xml:space="preserve">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spacing w:line="240" w:lineRule="exact"/>
            </w:pPr>
          </w:p>
          <w:p>
            <w:pPr>
              <w:pStyle w:val="2"/>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20" w:hangingChars="50"/>
            </w:pPr>
            <w:r>
              <w:rPr>
                <w:rFonts w:hint="eastAsia"/>
              </w:rPr>
              <w:t>1. .对质量/环境/职业健康安全目标指标进行定期监测/检查情况</w:t>
            </w:r>
          </w:p>
          <w:p>
            <w:pPr>
              <w:spacing w:line="240" w:lineRule="exact"/>
              <w:ind w:firstLine="120" w:firstLineChars="50"/>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lang w:val="en-US" w:eastAsia="zh-CN"/>
              </w:rPr>
              <w:t>20</w:t>
            </w:r>
            <w:r>
              <w:rPr>
                <w:rFonts w:hint="eastAsia"/>
              </w:rPr>
              <w:t>年</w:t>
            </w:r>
            <w:r>
              <w:rPr>
                <w:rFonts w:hint="eastAsia"/>
                <w:lang w:val="en-US" w:eastAsia="zh-CN"/>
              </w:rPr>
              <w:t>1月</w:t>
            </w:r>
            <w:r>
              <w:rPr>
                <w:rFonts w:hint="eastAsia"/>
              </w:rPr>
              <w:t>-</w:t>
            </w:r>
            <w:r>
              <w:rPr>
                <w:rFonts w:hint="eastAsia"/>
                <w:lang w:val="en-US" w:eastAsia="zh-CN"/>
              </w:rPr>
              <w:t>2020年11</w:t>
            </w:r>
            <w:r>
              <w:rPr>
                <w:rFonts w:hint="eastAsia"/>
              </w:rPr>
              <w:t>月目标的测量，总体已达到或超过了规定的目标值。</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20" w:hangingChars="50"/>
            </w:pPr>
            <w:r>
              <w:rPr>
                <w:rFonts w:hint="eastAsia"/>
              </w:rPr>
              <w:t>2.顾客满意</w:t>
            </w:r>
          </w:p>
          <w:p>
            <w:pPr>
              <w:spacing w:line="240" w:lineRule="exact"/>
              <w:ind w:left="100" w:hanging="120" w:hangingChars="50"/>
            </w:pPr>
          </w:p>
          <w:p>
            <w:pPr>
              <w:spacing w:line="240" w:lineRule="exact"/>
              <w:ind w:left="105"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建立有《内部审核控制程序》，规定了内审频次一年一次，内审时间：</w:t>
            </w:r>
            <w:r>
              <w:rPr>
                <w:rFonts w:hint="eastAsia"/>
              </w:rPr>
              <w:t>2020年</w:t>
            </w:r>
            <w:r>
              <w:rPr>
                <w:rFonts w:hint="eastAsia"/>
                <w:lang w:val="en-US" w:eastAsia="zh-CN"/>
              </w:rPr>
              <w:t>12</w:t>
            </w:r>
            <w:r>
              <w:rPr>
                <w:rFonts w:hint="eastAsia"/>
              </w:rPr>
              <w:t>月</w:t>
            </w:r>
            <w:r>
              <w:rPr>
                <w:rFonts w:hint="eastAsia"/>
                <w:lang w:val="en-US" w:eastAsia="zh-CN"/>
              </w:rPr>
              <w:t>10</w:t>
            </w:r>
            <w:r>
              <w:rPr>
                <w:rFonts w:hint="eastAsia"/>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管理评审频次为一年一次、本次管理评审于</w:t>
            </w:r>
            <w:r>
              <w:rPr>
                <w:rFonts w:hint="eastAsia"/>
              </w:rPr>
              <w:t>2020年</w:t>
            </w:r>
            <w:r>
              <w:rPr>
                <w:rFonts w:hint="eastAsia"/>
                <w:lang w:val="en-US" w:eastAsia="zh-CN"/>
              </w:rPr>
              <w:t>12</w:t>
            </w:r>
            <w:r>
              <w:rPr>
                <w:rFonts w:hint="eastAsia"/>
              </w:rPr>
              <w:t>月</w:t>
            </w:r>
            <w:r>
              <w:rPr>
                <w:rFonts w:hint="eastAsia"/>
                <w:lang w:val="en-US" w:eastAsia="zh-CN"/>
              </w:rPr>
              <w:t>20</w:t>
            </w:r>
            <w:r>
              <w:rPr>
                <w:rFonts w:hint="eastAsia"/>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bookmarkStart w:id="26" w:name="_GoBack"/>
            <w:r>
              <w:rPr>
                <w:rFonts w:hint="eastAsia" w:ascii="宋体" w:hAnsi="宋体"/>
                <w:b/>
                <w:sz w:val="21"/>
                <w:szCs w:val="21"/>
                <w:lang w:val="en-US" w:eastAsia="zh-CN"/>
              </w:rPr>
              <w:t>未提出书面不符合</w:t>
            </w:r>
            <w:bookmarkEnd w:id="26"/>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rPr>
              <w:t>北京京研电力工程设计有限公司</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C3F3A"/>
    <w:multiLevelType w:val="singleLevel"/>
    <w:tmpl w:val="EFDC3F3A"/>
    <w:lvl w:ilvl="0" w:tentative="0">
      <w:start w:val="2"/>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6550A"/>
    <w:rsid w:val="0C705A65"/>
    <w:rsid w:val="38375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8"/>
    <w:qFormat/>
    <w:uiPriority w:val="0"/>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2021-06-02T14:57:04Z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8BBBFA58A3414DF18F4A91C8D52031B5</vt:lpwstr>
  </property>
</Properties>
</file>