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主管领导：谢景海   陪同人员：刘素伊</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hint="default"/>
                <w:lang w:val="en-US" w:eastAsia="zh-CN"/>
              </w:rPr>
            </w:pPr>
            <w:r>
              <w:rPr>
                <w:rFonts w:hint="eastAsia"/>
              </w:rPr>
              <w:t>审核员：</w:t>
            </w:r>
            <w:r>
              <w:rPr>
                <w:rFonts w:hint="eastAsia"/>
                <w:lang w:val="en-US" w:eastAsia="zh-CN"/>
              </w:rPr>
              <w:t>姜小清</w:t>
            </w:r>
            <w:r>
              <w:rPr>
                <w:rFonts w:hint="eastAsia"/>
              </w:rPr>
              <w:t xml:space="preserve">        审核时间：</w:t>
            </w:r>
            <w:r>
              <w:rPr>
                <w:rFonts w:hint="eastAsia"/>
                <w:lang w:val="en-US" w:eastAsia="zh-CN"/>
              </w:rPr>
              <w:t>2021.5.31</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Q:5.3/6.1/6.2/7.1.2/7.2/7.3/7.4/7.5/9.1.3/9.2/10.2</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E:5.3/6.1.2/6.1.2/6.1.3/6.2/7.2/7.3/7.4/7.5/8.1/8.2/9.2/10.1/10.2/9.1.2</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S:5.3/6.1.2/6.1.2/6.1.3/6.2/7.2/7.3/7.4/7.5/8.1/8.6/9.2/10.1/10.2/9.1.2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w:t>
            </w:r>
          </w:p>
          <w:p>
            <w:pPr>
              <w:spacing w:line="280" w:lineRule="exact"/>
              <w:rPr>
                <w:rFonts w:ascii="宋体" w:cs="宋体"/>
                <w:szCs w:val="21"/>
              </w:rPr>
            </w:pPr>
            <w:r>
              <w:rPr>
                <w:rFonts w:ascii="宋体" w:cs="宋体"/>
                <w:szCs w:val="21"/>
              </w:rPr>
              <w:t>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贯彻落实GB/T19001-2008标准、GB/T24001-2004标准、GB/T45001-2020/GB/T45001-2020/ISO45001:2018标准，作好质量、环境、职业安全健康管理体系的执行工作；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与风险评价管理程序JYDL-CX-22《环境因素、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提供了危险源识别与评价表《危险源辨识、风险评价和控制措施的确定表》，对活动场所产生的危险源辨识并进行风险评价，以确定控制措施，经查阅已辨识：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不可接受风险2项：潜在火灾、爆炸、触电、超时劳动。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危险源主要有：线路老化、开关损坏、短路等电气走火，办公区场所用火不慎、办公设施使用、检修、安装和调试等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办公设施、研发设施使用等、线路绝缘破损、违规用电、违章操作、接触从疫情区回来的人员、未戴防护用品等危险因素。 评价人员：许芳。 时间：202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月10日</w:t>
            </w:r>
          </w:p>
          <w:p>
            <w:pPr>
              <w:rPr>
                <w:rFonts w:ascii="宋体" w:hAnsi="宋体" w:cs="宋体"/>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pPr>
            <w:r>
              <w:rPr>
                <w:rFonts w:hint="eastAsia"/>
              </w:rPr>
              <w:t>中华人民共和国水污染防治法、中华人民共和国大气污染防治法  、中华人民共和国固体废物环境污染防治法</w:t>
            </w:r>
          </w:p>
          <w:p>
            <w:pPr>
              <w:snapToGrid w:val="0"/>
              <w:spacing w:line="280" w:lineRule="exact"/>
              <w:jc w:val="left"/>
            </w:pPr>
            <w:r>
              <w:rPr>
                <w:rFonts w:hint="eastAsia"/>
              </w:rPr>
              <w:t>中华人民共和国环境影响评价法 、中华人民共和国消防法、中华人民共和国清洁生产促进法等</w:t>
            </w:r>
          </w:p>
          <w:p>
            <w:pPr>
              <w:snapToGrid w:val="0"/>
              <w:spacing w:line="280" w:lineRule="exact"/>
              <w:jc w:val="left"/>
            </w:pPr>
            <w:r>
              <w:rPr>
                <w:rFonts w:hint="eastAsia"/>
              </w:rPr>
              <w:t>地方法律法规及标准：</w:t>
            </w:r>
          </w:p>
          <w:p>
            <w:pPr>
              <w:snapToGrid w:val="0"/>
              <w:spacing w:line="280" w:lineRule="exact"/>
              <w:jc w:val="left"/>
            </w:pPr>
            <w:r>
              <w:rPr>
                <w:rFonts w:hint="eastAsia"/>
              </w:rPr>
              <w:t>北京市实施《中华人民共和国节约能源法》办法</w:t>
            </w:r>
          </w:p>
          <w:p>
            <w:pPr>
              <w:snapToGrid w:val="0"/>
              <w:spacing w:line="280" w:lineRule="exact"/>
              <w:jc w:val="left"/>
            </w:pPr>
            <w:r>
              <w:rPr>
                <w:rFonts w:hint="eastAsia"/>
              </w:rPr>
              <w:t>《北京市市容环境卫生条例》</w:t>
            </w:r>
          </w:p>
          <w:p>
            <w:pPr>
              <w:snapToGrid w:val="0"/>
              <w:spacing w:line="280" w:lineRule="exact"/>
              <w:jc w:val="left"/>
            </w:pPr>
            <w:r>
              <w:rPr>
                <w:rFonts w:hint="eastAsia"/>
              </w:rPr>
              <w:t>北京市城市节约用水条例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北京市大气污染防治条例</w:t>
            </w:r>
          </w:p>
          <w:p>
            <w:pPr>
              <w:snapToGrid w:val="0"/>
              <w:spacing w:line="280" w:lineRule="exact"/>
              <w:jc w:val="left"/>
            </w:pPr>
            <w:r>
              <w:rPr>
                <w:rFonts w:hint="eastAsia"/>
              </w:rPr>
              <w:t>消防监督检查规定</w:t>
            </w:r>
          </w:p>
          <w:p>
            <w:pPr>
              <w:snapToGrid w:val="0"/>
              <w:spacing w:line="280" w:lineRule="exact"/>
              <w:jc w:val="left"/>
            </w:pPr>
            <w:r>
              <w:rPr>
                <w:rFonts w:hint="eastAsia"/>
              </w:rPr>
              <w:t>北京市安全生产条例</w:t>
            </w:r>
          </w:p>
          <w:p>
            <w:pPr>
              <w:snapToGrid w:val="0"/>
              <w:spacing w:line="280" w:lineRule="exact"/>
              <w:jc w:val="left"/>
            </w:pPr>
            <w:r>
              <w:rPr>
                <w:rFonts w:hint="eastAsia"/>
              </w:rPr>
              <w:t>北京市职业病防治卫生监督条例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北京市实施&lt;工伤保险条例&gt;办法</w:t>
            </w:r>
          </w:p>
          <w:p>
            <w:pPr>
              <w:snapToGrid w:val="0"/>
              <w:spacing w:line="280" w:lineRule="exact"/>
              <w:jc w:val="left"/>
            </w:pPr>
            <w:r>
              <w:rPr>
                <w:rFonts w:hint="eastAsia"/>
              </w:rPr>
              <w:t>北京市劳动保护监察条例</w:t>
            </w:r>
          </w:p>
          <w:p>
            <w:pPr>
              <w:snapToGrid w:val="0"/>
              <w:spacing w:line="280" w:lineRule="exact"/>
              <w:jc w:val="left"/>
            </w:pPr>
            <w:r>
              <w:rPr>
                <w:rFonts w:hint="eastAsia"/>
              </w:rPr>
              <w:t>北京市实施《女职工劳动保护规定》的若干规定等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，审核-许芳， 批准- 袁敬忠 ，时间 2020.08.10更新。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lang w:val="en-US" w:eastAsia="zh-CN"/>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szCs w:val="21"/>
              </w:rPr>
            </w:pPr>
            <w:r>
              <w:rPr>
                <w:rFonts w:hint="eastAsia"/>
                <w:szCs w:val="21"/>
              </w:rPr>
              <w:t>本部门分解管理目标有：</w:t>
            </w:r>
          </w:p>
          <w:p>
            <w:pPr>
              <w:spacing w:line="280" w:lineRule="exact"/>
              <w:ind w:firstLine="420" w:firstLineChars="200"/>
              <w:rPr>
                <w:szCs w:val="21"/>
              </w:rPr>
            </w:pPr>
            <w:r>
              <w:rPr>
                <w:rFonts w:hint="eastAsia"/>
                <w:szCs w:val="21"/>
              </w:rPr>
              <w:t>1、灭火器配置率100％</w:t>
            </w:r>
          </w:p>
          <w:p>
            <w:pPr>
              <w:spacing w:line="280" w:lineRule="exact"/>
              <w:ind w:firstLine="420" w:firstLineChars="200"/>
              <w:rPr>
                <w:rFonts w:hint="eastAsia"/>
                <w:szCs w:val="21"/>
              </w:rPr>
            </w:pPr>
            <w:r>
              <w:rPr>
                <w:rFonts w:hint="eastAsia"/>
                <w:szCs w:val="21"/>
              </w:rPr>
              <w:t>2、固废100％分类进行处理</w:t>
            </w:r>
          </w:p>
          <w:p>
            <w:pPr>
              <w:spacing w:line="280" w:lineRule="exact"/>
              <w:ind w:firstLine="420" w:firstLineChars="200"/>
              <w:rPr>
                <w:rFonts w:hint="eastAsia"/>
                <w:szCs w:val="21"/>
              </w:rPr>
            </w:pPr>
            <w:r>
              <w:rPr>
                <w:rFonts w:hint="eastAsia"/>
                <w:szCs w:val="21"/>
              </w:rPr>
              <w:t>3、无重大环境投诉</w:t>
            </w:r>
          </w:p>
          <w:p>
            <w:pPr>
              <w:spacing w:line="280" w:lineRule="exact"/>
              <w:ind w:firstLine="420" w:firstLineChars="200"/>
            </w:pPr>
            <w:r>
              <w:rPr>
                <w:rFonts w:hint="eastAsia"/>
                <w:szCs w:val="21"/>
              </w:rPr>
              <w:t>4、火灾事故发生率为0。</w:t>
            </w:r>
          </w:p>
          <w:p>
            <w:pPr>
              <w:spacing w:line="280" w:lineRule="exact"/>
              <w:ind w:firstLine="420" w:firstLineChars="200"/>
              <w:rPr>
                <w:szCs w:val="21"/>
              </w:rPr>
            </w:pPr>
            <w:r>
              <w:rPr>
                <w:rFonts w:hint="eastAsia"/>
                <w:szCs w:val="21"/>
              </w:rPr>
              <w:t>5、新员工培训上岗率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6、体系文件受控率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7、办公设备好率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8、内审计划执行率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9、不符合按时关闭率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10、管评输入完整率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11、改进项按时落实率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12、火灾发生率0 ；触电事故0；</w:t>
            </w:r>
          </w:p>
          <w:p>
            <w:pPr>
              <w:rPr>
                <w:szCs w:val="21"/>
              </w:rPr>
            </w:pPr>
            <w:r>
              <w:rPr>
                <w:rFonts w:hint="eastAsia"/>
                <w:szCs w:val="21"/>
              </w:rPr>
              <w:t>目标均可量化可测量，提供目标统计表。最近一次   2019年8月10日月考核，综合部管理目标均已完成。考核人：谢景海。针对以上目标，公司针对火灾、触电、意外伤害制定了相应管理方案，内容涉及：方法措施、执行部门、负责人、预算、完成日期等。编制：综合部   审核：谢景海     批准：袁敬中</w:t>
            </w:r>
            <w:r>
              <w:rPr>
                <w:szCs w:val="21"/>
              </w:rPr>
              <w:t xml:space="preserve"> </w:t>
            </w:r>
          </w:p>
          <w:p>
            <w:pPr>
              <w:rPr>
                <w:szCs w:val="21"/>
              </w:rPr>
            </w:pPr>
            <w:r>
              <w:rPr>
                <w:rFonts w:hint="eastAsia"/>
                <w:szCs w:val="21"/>
              </w:rPr>
              <w:t>抽查：火灾发生率为0；触电事故0。方法措施：定期检查电器设备及消防设施，发现问题及时反馈，成立应急预案小组，对发生火灾及时处理，详见“火灾应急预案”；防止意外伤害，加强培训不断提高安全意识。执行部门：各部门、负责人：谢景海 完成日期：持续执行</w:t>
            </w:r>
          </w:p>
          <w:p>
            <w:pPr>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rFonts w:hint="eastAsia"/>
                <w:color w:val="000000" w:themeColor="text1"/>
              </w:rPr>
            </w:pPr>
            <w:r>
              <w:rPr>
                <w:rFonts w:hint="eastAsia"/>
                <w:color w:val="000000" w:themeColor="text1"/>
              </w:rPr>
              <w:t>公司地址：</w:t>
            </w:r>
            <w:bookmarkStart w:id="0" w:name="注册地址"/>
            <w:r>
              <w:rPr>
                <w:color w:val="000000" w:themeColor="text1"/>
              </w:rPr>
              <w:t>北京市海淀区羊坊店东路21号院1号楼601房间</w:t>
            </w:r>
            <w:bookmarkEnd w:id="0"/>
          </w:p>
          <w:p>
            <w:pPr>
              <w:spacing w:line="360" w:lineRule="auto"/>
              <w:ind w:firstLine="420" w:firstLineChars="200"/>
              <w:rPr>
                <w:color w:val="000000" w:themeColor="text1"/>
              </w:rPr>
            </w:pPr>
            <w:r>
              <w:rPr>
                <w:rFonts w:hint="eastAsia"/>
                <w:color w:val="000000" w:themeColor="text1"/>
              </w:rPr>
              <w:t>有配套的电脑、打印机、电话及环保消防设备</w:t>
            </w:r>
          </w:p>
          <w:p>
            <w:pPr>
              <w:spacing w:line="360" w:lineRule="auto"/>
              <w:ind w:firstLine="420" w:firstLineChars="200"/>
              <w:rPr>
                <w:color w:val="000000" w:themeColor="text1"/>
              </w:rPr>
            </w:pPr>
            <w:r>
              <w:rPr>
                <w:rFonts w:hint="eastAsia"/>
                <w:color w:val="000000" w:themeColor="text1"/>
              </w:rPr>
              <w:t>有办公设备电脑、办公桌椅、电脑、电话</w:t>
            </w:r>
          </w:p>
          <w:p>
            <w:pPr>
              <w:rPr>
                <w:color w:val="000000" w:themeColor="text1"/>
              </w:rPr>
            </w:pPr>
            <w:r>
              <w:rPr>
                <w:rFonts w:hint="eastAsia"/>
                <w:color w:val="000000" w:themeColor="text1"/>
              </w:rPr>
              <w:t>有具有专业的设计研发人员、办公人员、库房管理人员，经过核实，企业人数为15人。</w:t>
            </w:r>
          </w:p>
          <w:p>
            <w:pPr>
              <w:rPr>
                <w:rFonts w:cs="Lucida Sans"/>
                <w:bCs/>
              </w:rPr>
            </w:pPr>
            <w:r>
              <w:rPr>
                <w:rFonts w:hint="eastAsia"/>
                <w:color w:val="000000" w:themeColor="text1"/>
              </w:rPr>
              <w:t xml:space="preserve">   </w:t>
            </w:r>
            <w:r>
              <w:rPr>
                <w:rFonts w:hint="eastAsia" w:cs="Lucida Sans"/>
                <w:bCs/>
              </w:rPr>
              <w:t>特殊岗位人员：无特殊岗位人员</w:t>
            </w:r>
          </w:p>
          <w:p>
            <w:pPr>
              <w:rPr>
                <w:rFonts w:cs="Lucida Sans"/>
                <w:bCs/>
              </w:rPr>
            </w:pPr>
            <w:r>
              <w:rPr>
                <w:rFonts w:hint="eastAsia" w:cs="Lucida Sans"/>
                <w:bCs/>
              </w:rPr>
              <w:t>主要设备制定保养计划，分为一级、二级、三级保养。</w:t>
            </w:r>
          </w:p>
          <w:p>
            <w:pPr>
              <w:rPr>
                <w:rFonts w:cs="Lucida Sans"/>
                <w:bCs/>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cs="Lucida Sans"/>
                <w:bCs/>
              </w:rPr>
              <w:t>基础设施和过程环境控制程序</w:t>
            </w:r>
            <w:r>
              <w:rPr>
                <w:rFonts w:cs="Lucida Sans"/>
                <w:bCs/>
              </w:rPr>
              <w:t>《</w:t>
            </w:r>
            <w:r>
              <w:rPr>
                <w:rFonts w:hint="eastAsia" w:cs="Lucida Sans"/>
                <w:bCs/>
              </w:rPr>
              <w:t>基础设施控制程序</w:t>
            </w:r>
            <w:r>
              <w:rPr>
                <w:rFonts w:cs="Lucida Sans"/>
                <w:bCs/>
              </w:rPr>
              <w:t>》 并配备有办</w:t>
            </w:r>
            <w:r>
              <w:rPr>
                <w:rFonts w:hint="eastAsia" w:cs="Lucida Sans"/>
                <w:bCs/>
              </w:rPr>
              <w:t>公桌椅，水电、空调、会议室、消防设施设备，并有电脑、打印机、电话、传真机、复印机等办公设备；满足办公需要。</w:t>
            </w:r>
          </w:p>
          <w:p>
            <w:pPr>
              <w:rPr>
                <w:rFonts w:cs="Lucida Sans"/>
                <w:bCs/>
              </w:rPr>
            </w:pPr>
            <w:r>
              <w:rPr>
                <w:rFonts w:hint="eastAsia" w:cs="Lucida Sans"/>
                <w:bCs/>
              </w:rPr>
              <w:t>抽：《服务设施检修计划》《设备维修保养计划》</w:t>
            </w:r>
          </w:p>
          <w:p>
            <w:pPr>
              <w:rPr>
                <w:rFonts w:hint="eastAsia" w:eastAsia="宋体"/>
                <w:lang w:eastAsia="zh-CN"/>
              </w:rPr>
            </w:pPr>
            <w:r>
              <w:rPr>
                <w:rFonts w:hint="eastAsia" w:cs="Lucida Sans"/>
                <w:bCs/>
              </w:rPr>
              <w:t>依照计划进行电脑更换系统、杀毒、清理垃圾文件、更新软件，提供相关的保养记录，保养人：肖巍 。</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询问谢景海综合部经理，知道公司方针，知道所在的工作岗位的质量、环境、职业健康安全目标，也了解自己的工作好坏会影响组织质量、环境、职业健康安全管理体系的有效运行。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抽查关键岗位综合部谢景海、技术部张立斌的岗位能力评定表，分别从年龄、教育程度、经验、经历、技能要求等方面进行了评定，最终确认结果：满足要求。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查2020年培训计划包括管理体系标准、体系导入培训、环境因素/危险源识别、评价与控制、内审员培训、安全培训、火灾应急培训等。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numPr>
                <w:ilvl w:val="0"/>
                <w:numId w:val="2"/>
              </w:num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培训内容：GB/T 19001-2019  质量管理体系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2、GB/T 19000-2019  质量管理体系  基础和术语</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3、GB/T 24001-2019/ ISO14001:2015  环境管理体系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4、ISO 45001-2018/ OHSAS18001：2007 职业健康安全管理体系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培训结束进行了口头考核，参加人员掌握了培训要求，考核结果：全部通过</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培训内容公司管理手册、程序文件、记录表式填写等培训。通过考核，全体通过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专业知识培训，参加人员掌握了培训要求，全体通过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1、08月</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员工手册讲解。全体人员参加。通过课堂提问及笔试的形式对理解情况进行考核，考核结果：全部通过。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3、202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月16日三体系标准培训记录，培训内容：   GB/T19001-2016、GB/T24001-2016、ISO45001：2018标准的产生、发展、及在中国采用的现状；ISO标准对公司管理的重要意义。考核方式及成绩：</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口试，全部合格。</w:t>
            </w:r>
          </w:p>
          <w:p>
            <w:pPr>
              <w:spacing w:line="28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上述培训记录均提供培训效果评价表。</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评价人：许芳  20</w:t>
            </w:r>
            <w:r>
              <w:rPr>
                <w:rFonts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16</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rPr>
              <w:t>公司为电力工程技术咨询企业无特种作业人员</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rPr>
                <w:rFonts w:hint="eastAsia"/>
              </w:rPr>
              <w:t>JYDL -CX-7.5-01，文件包括：手册、体系程序文件、废弃物管理制度、安全教育管理制度等。</w:t>
            </w:r>
          </w:p>
          <w:p>
            <w:pPr>
              <w:spacing w:line="280" w:lineRule="exact"/>
              <w:ind w:firstLine="420" w:firstLineChars="200"/>
            </w:pPr>
            <w:r>
              <w:rPr>
                <w:rFonts w:hint="eastAsia"/>
              </w:rPr>
              <w:t>查管理手册、程序文件等文件，编 制- 综合部， 审核谢景海，批 准-袁敬中，2019年8月10日，发布实施。查文件编审批手续齐全、文件清晰、编号符合文件控制程序要求。查行政部文件，都有受控标识，有效版本。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查文件发放：综合部2019年8月10日下发了环境、职业健康安全管理手册、程序文件等文件。至今无更新。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为销售人员上人身意外险</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 xml:space="preserve">公司无食堂  </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1</w:t>
            </w:r>
            <w:r>
              <w:rPr>
                <w:rFonts w:hint="eastAsia"/>
                <w:szCs w:val="21"/>
                <w:lang w:val="en-US" w:eastAsia="zh-CN"/>
              </w:rPr>
              <w:t>5</w:t>
            </w:r>
            <w:r>
              <w:rPr>
                <w:rFonts w:hint="eastAsia"/>
                <w:szCs w:val="21"/>
              </w:rPr>
              <w:t>000</w:t>
            </w:r>
          </w:p>
          <w:p>
            <w:pPr>
              <w:ind w:firstLine="420" w:firstLineChars="200"/>
              <w:rPr>
                <w:szCs w:val="21"/>
              </w:rPr>
            </w:pPr>
            <w:r>
              <w:rPr>
                <w:rFonts w:hint="eastAsia"/>
                <w:szCs w:val="21"/>
              </w:rPr>
              <w:t>体检费</w:t>
            </w:r>
            <w:r>
              <w:rPr>
                <w:rFonts w:hint="eastAsia"/>
                <w:szCs w:val="21"/>
              </w:rPr>
              <w:tab/>
            </w:r>
            <w:r>
              <w:rPr>
                <w:rFonts w:hint="eastAsia"/>
                <w:szCs w:val="21"/>
                <w:lang w:val="en-US" w:eastAsia="zh-CN"/>
              </w:rPr>
              <w:t>5</w:t>
            </w:r>
            <w:r>
              <w:rPr>
                <w:rFonts w:hint="eastAsia"/>
                <w:szCs w:val="21"/>
              </w:rPr>
              <w:t>000</w:t>
            </w:r>
          </w:p>
          <w:p>
            <w:pPr>
              <w:ind w:firstLine="420" w:firstLineChars="200"/>
              <w:rPr>
                <w:szCs w:val="21"/>
              </w:rPr>
            </w:pPr>
            <w:r>
              <w:rPr>
                <w:rFonts w:hint="eastAsia"/>
                <w:szCs w:val="21"/>
              </w:rPr>
              <w:t>劳动保护用品投入</w:t>
            </w:r>
            <w:r>
              <w:rPr>
                <w:rFonts w:hint="eastAsia"/>
                <w:szCs w:val="21"/>
              </w:rPr>
              <w:tab/>
            </w:r>
            <w:r>
              <w:rPr>
                <w:rFonts w:hint="eastAsia"/>
                <w:szCs w:val="21"/>
                <w:lang w:val="en-US" w:eastAsia="zh-CN"/>
              </w:rPr>
              <w:t>9</w:t>
            </w:r>
            <w:r>
              <w:rPr>
                <w:rFonts w:hint="eastAsia"/>
                <w:szCs w:val="21"/>
              </w:rPr>
              <w:t xml:space="preserve">000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spacing w:before="120" w:line="160" w:lineRule="exact"/>
              <w:rPr>
                <w:rFonts w:hint="eastAsia" w:ascii="宋体" w:hAnsi="宋体" w:eastAsia="宋体"/>
                <w:szCs w:val="21"/>
                <w:lang w:eastAsia="zh-CN"/>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公司编制了火灾、触电、机械伤害应急预案，查看内容基本符合要求。查应急预案评估报告，通过以上评估，公司应急预案的制定基本合理。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提供了《触电事故应急救援预案》及《火灾应急处理预案》包括发生火灾及触电等紧急情况的处置和应急抢救方案等内容。</w:t>
            </w:r>
          </w:p>
          <w:p>
            <w:pPr>
              <w:rPr>
                <w:rFonts w:cs="Lucida Sans"/>
              </w:rPr>
            </w:pPr>
            <w:r>
              <w:rPr>
                <w:rFonts w:hint="eastAsia" w:cs="Lucida Sans"/>
              </w:rPr>
              <w:t>出示了“应急演练记录”</w:t>
            </w:r>
          </w:p>
          <w:p>
            <w:pPr>
              <w:rPr>
                <w:rFonts w:cs="Lucida Sans"/>
              </w:rPr>
            </w:pPr>
            <w:r>
              <w:rPr>
                <w:rFonts w:hint="eastAsia" w:cs="Lucida Sans"/>
              </w:rPr>
              <w:t xml:space="preserve">组织部门：综合部  演练主持人：谢景海 </w:t>
            </w:r>
          </w:p>
          <w:p>
            <w:pPr>
              <w:rPr>
                <w:rFonts w:cs="Lucida Sans"/>
              </w:rPr>
            </w:pPr>
            <w:r>
              <w:rPr>
                <w:rFonts w:hint="eastAsia" w:cs="Lucida Sans"/>
              </w:rPr>
              <w:t xml:space="preserve">参加演练人员名单：公司办公区所有员工。    </w:t>
            </w:r>
          </w:p>
          <w:p>
            <w:pPr>
              <w:rPr>
                <w:rFonts w:cs="Lucida Sans"/>
              </w:rPr>
            </w:pPr>
            <w:r>
              <w:rPr>
                <w:rFonts w:hint="eastAsia" w:cs="Lucida Sans"/>
              </w:rPr>
              <w:t>1.演练目的：</w:t>
            </w:r>
          </w:p>
          <w:p>
            <w:pPr>
              <w:rPr>
                <w:rFonts w:hint="eastAsia"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内容：模拟综合部不慎发生火情，最先发现的人扑救没有效果，于是呼救。其他同志听到后有的立即取下楼层灭火器进行灭火。在综合部的总经理和销售部经理进行现场指挥，经过大家共同努力将火扑灭，由于火势不大，没有拨打119报警和惊动物业公司。</w:t>
            </w:r>
          </w:p>
          <w:p>
            <w:pPr>
              <w:rPr>
                <w:rFonts w:cs="Lucida Sans"/>
              </w:rPr>
            </w:pPr>
            <w:r>
              <w:rPr>
                <w:rFonts w:hint="eastAsia" w:cs="Lucida Sans"/>
              </w:rPr>
              <w:t>2.演练小结：参加人员基本了解，掌握了紧急心肺复苏的方法和现场撤离路线。</w:t>
            </w:r>
          </w:p>
          <w:p>
            <w:pPr>
              <w:rPr>
                <w:rFonts w:cs="Lucida Sans"/>
              </w:rPr>
            </w:pPr>
            <w:r>
              <w:rPr>
                <w:rFonts w:hint="eastAsia" w:cs="Lucida Sans"/>
              </w:rPr>
              <w:t>3.存在的问题及整改措施：义务安全员应经常检查火灾隐患，发现问题及时整改，今后应定期进行火灾应急演练。争取得到周边单位的配合和参与。以提高公司员工的火灾防范安全意识。</w:t>
            </w:r>
          </w:p>
          <w:p>
            <w:pPr>
              <w:rPr>
                <w:rFonts w:cs="Lucida Sans"/>
              </w:rPr>
            </w:pPr>
            <w:r>
              <w:rPr>
                <w:rFonts w:hint="eastAsia" w:cs="Lucida Sans"/>
              </w:rPr>
              <w:t>填写部门：综合部  填写日期：202</w:t>
            </w:r>
            <w:r>
              <w:rPr>
                <w:rFonts w:hint="eastAsia" w:cs="Lucida Sans"/>
                <w:lang w:val="en-US" w:eastAsia="zh-CN"/>
              </w:rPr>
              <w:t>1</w:t>
            </w:r>
            <w:r>
              <w:rPr>
                <w:rFonts w:hint="eastAsia" w:cs="Lucida Sans"/>
              </w:rPr>
              <w:t>年</w:t>
            </w:r>
            <w:r>
              <w:rPr>
                <w:rFonts w:hint="eastAsia" w:cs="Lucida Sans"/>
                <w:lang w:val="en-US" w:eastAsia="zh-CN"/>
              </w:rPr>
              <w:t>2</w:t>
            </w:r>
            <w:r>
              <w:rPr>
                <w:rFonts w:hint="eastAsia" w:cs="Lucida Sans"/>
              </w:rPr>
              <w:t>月</w:t>
            </w:r>
            <w:r>
              <w:rPr>
                <w:rFonts w:hint="eastAsia" w:cs="Lucida Sans"/>
                <w:lang w:val="en-US" w:eastAsia="zh-CN"/>
              </w:rPr>
              <w:t>2</w:t>
            </w:r>
            <w:r>
              <w:rPr>
                <w:rFonts w:hint="eastAsia" w:cs="Lucida Sans"/>
              </w:rPr>
              <w:t>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编制《合规性评价控制程序》</w:t>
            </w:r>
          </w:p>
          <w:p>
            <w:pPr>
              <w:spacing w:line="400" w:lineRule="exact"/>
              <w:ind w:firstLine="420" w:firstLineChars="200"/>
              <w:rPr>
                <w:szCs w:val="21"/>
              </w:rPr>
            </w:pPr>
            <w:r>
              <w:rPr>
                <w:rFonts w:hint="eastAsia"/>
                <w:szCs w:val="21"/>
              </w:rPr>
              <w:t>提供《合规性评价记录》及《合规性评价报告》20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月10日，评价依据：</w:t>
            </w:r>
          </w:p>
          <w:p>
            <w:pPr>
              <w:spacing w:line="400" w:lineRule="exact"/>
              <w:ind w:firstLine="420" w:firstLineChars="200"/>
              <w:rPr>
                <w:szCs w:val="21"/>
              </w:rPr>
            </w:pPr>
            <w:r>
              <w:rPr>
                <w:rFonts w:hint="eastAsia"/>
                <w:szCs w:val="21"/>
              </w:rPr>
              <w:t>适用的环境、职业健康安全法律 、适用的环境法律、共同执行法规等。</w:t>
            </w:r>
          </w:p>
          <w:p>
            <w:pPr>
              <w:spacing w:line="400" w:lineRule="exact"/>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szCs w:val="21"/>
              </w:rPr>
            </w:pPr>
            <w:r>
              <w:rPr>
                <w:rFonts w:hint="eastAsia"/>
                <w:szCs w:val="21"/>
              </w:rPr>
              <w:t>评价结论：法律法规和其它要求得到遵守和执行，法律法规适宜。</w:t>
            </w:r>
          </w:p>
          <w:p>
            <w:r>
              <w:rPr>
                <w:rFonts w:hint="eastAsia"/>
                <w:szCs w:val="21"/>
              </w:rPr>
              <w:t>评价人员：许芳、袁敬忠等。经查合规性评价基本符合要求。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由管理者代表许芳定期组织内部审核，一般每年进行一次内部审核，时间间隔不超过12个月，抽查最近一次的内部审核情况：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年度审核计划：提供《内部审核实施计划》，其内容已包括了审核目的、范围、准则、审核方法、日期（2020年1</w:t>
            </w:r>
            <w:r>
              <w:rPr>
                <w:rFonts w:hint="eastAsia"/>
                <w:szCs w:val="21"/>
                <w:lang w:val="en-US" w:eastAsia="zh-CN"/>
              </w:rPr>
              <w:t>2</w:t>
            </w:r>
            <w:r>
              <w:rPr>
                <w:rFonts w:hint="eastAsia"/>
                <w:szCs w:val="21"/>
              </w:rPr>
              <w:t>月1</w:t>
            </w:r>
            <w:bookmarkStart w:id="1" w:name="_GoBack"/>
            <w:bookmarkEnd w:id="1"/>
            <w:r>
              <w:rPr>
                <w:rFonts w:hint="eastAsia"/>
                <w:szCs w:val="21"/>
                <w:lang w:val="en-US" w:eastAsia="zh-CN"/>
              </w:rPr>
              <w:t>0</w:t>
            </w:r>
            <w:r>
              <w:rPr>
                <w:rFonts w:hint="eastAsia"/>
                <w:szCs w:val="21"/>
              </w:rPr>
              <w:t>日），审核依据： ISO9001：2015标准、ISO14001：2015标准、ISO 45001-2018标准；公司质量体系文件；行业法律法规及相关文件</w:t>
            </w:r>
          </w:p>
          <w:p>
            <w:pPr>
              <w:spacing w:line="360" w:lineRule="auto"/>
              <w:ind w:firstLine="420" w:firstLineChars="200"/>
              <w:rPr>
                <w:rFonts w:hint="eastAsia"/>
                <w:szCs w:val="21"/>
              </w:rPr>
            </w:pPr>
            <w:r>
              <w:rPr>
                <w:rFonts w:hint="eastAsia"/>
                <w:szCs w:val="21"/>
              </w:rPr>
              <w:t>审核目的：检查公司QES管理体系运行的符合性及有效性</w:t>
            </w:r>
          </w:p>
          <w:p>
            <w:pPr>
              <w:spacing w:line="360" w:lineRule="auto"/>
              <w:ind w:firstLine="420" w:firstLineChars="200"/>
              <w:rPr>
                <w:szCs w:val="21"/>
              </w:rPr>
            </w:pPr>
            <w:r>
              <w:rPr>
                <w:rFonts w:hint="eastAsia"/>
                <w:szCs w:val="21"/>
              </w:rPr>
              <w:t>1、检查管理体系运行后各项要求的落实情况，识别改进的需求； 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审核组长：许芳，审核组成员：谢景海等5人，审核按计划进行，内审员经内部培训合格，能力满足审核需要。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提供了《内审检查表》，其中包括总经理、管理者代表、综合部、财务部的审核记录，条款与策划一致，记录真实、完整。</w:t>
            </w:r>
          </w:p>
          <w:p>
            <w:pPr>
              <w:spacing w:line="360" w:lineRule="auto"/>
              <w:ind w:firstLine="420" w:firstLineChars="200"/>
              <w:rPr>
                <w:rFonts w:hint="eastAsia" w:eastAsia="宋体"/>
                <w:szCs w:val="21"/>
                <w:lang w:eastAsia="zh-CN"/>
              </w:rPr>
            </w:pPr>
            <w:r>
              <w:rPr>
                <w:rFonts w:hint="eastAsia"/>
                <w:szCs w:val="21"/>
              </w:rPr>
              <w:t>查</w:t>
            </w:r>
            <w:r>
              <w:rPr>
                <w:rFonts w:hint="eastAsia"/>
                <w:szCs w:val="21"/>
                <w:lang w:val="en-US" w:eastAsia="zh-CN"/>
              </w:rPr>
              <w:t>无</w:t>
            </w:r>
            <w:r>
              <w:rPr>
                <w:rFonts w:hint="eastAsia"/>
                <w:szCs w:val="21"/>
              </w:rPr>
              <w:t>不合格项</w:t>
            </w:r>
          </w:p>
          <w:p>
            <w:pPr>
              <w:spacing w:line="360" w:lineRule="auto"/>
              <w:ind w:firstLine="495"/>
              <w:rPr>
                <w:rFonts w:hint="eastAsia"/>
                <w:szCs w:val="21"/>
              </w:rPr>
            </w:pPr>
            <w:r>
              <w:rPr>
                <w:rFonts w:hint="eastAsia"/>
                <w:szCs w:val="21"/>
              </w:rPr>
              <w:t>内部审核结论：管理体系运行初步具有了符合性、有效性，目前，体系的有效运行对提高内部管理水平，满足顾客要求，减少环境污染，保证员工身心健康安全，强化满足顾客要求的意识起到了积极的指导作用。</w:t>
            </w:r>
          </w:p>
          <w:p>
            <w:pPr>
              <w:spacing w:line="360" w:lineRule="auto"/>
              <w:ind w:firstLine="420" w:firstLineChars="200"/>
              <w:rPr>
                <w:szCs w:val="21"/>
              </w:rPr>
            </w:pPr>
            <w:r>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pacing w:line="480" w:lineRule="auto"/>
              <w:jc w:val="center"/>
            </w:pPr>
            <w:r>
              <w:rPr>
                <w:rFonts w:hint="eastAsia"/>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rFonts w:hint="eastAsia" w:eastAsia="宋体"/>
                <w:szCs w:val="21"/>
                <w:lang w:val="en-US" w:eastAsia="zh-CN"/>
              </w:rPr>
            </w:pPr>
            <w:r>
              <w:rPr>
                <w:rFonts w:hint="eastAsia"/>
              </w:rPr>
              <w:t>公司对纠正及预防措施的管理基本符合要求</w:t>
            </w:r>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E81AD83C"/>
    <w:multiLevelType w:val="singleLevel"/>
    <w:tmpl w:val="E81AD83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2EF8"/>
    <w:rsid w:val="0003373A"/>
    <w:rsid w:val="000410B1"/>
    <w:rsid w:val="00060750"/>
    <w:rsid w:val="000739BE"/>
    <w:rsid w:val="000A16D1"/>
    <w:rsid w:val="000E3042"/>
    <w:rsid w:val="00102C2D"/>
    <w:rsid w:val="00110EDF"/>
    <w:rsid w:val="001123B3"/>
    <w:rsid w:val="001A2D7F"/>
    <w:rsid w:val="001D1990"/>
    <w:rsid w:val="001E06C2"/>
    <w:rsid w:val="001F1234"/>
    <w:rsid w:val="00247B3C"/>
    <w:rsid w:val="00337922"/>
    <w:rsid w:val="00340867"/>
    <w:rsid w:val="00380837"/>
    <w:rsid w:val="003A198A"/>
    <w:rsid w:val="003D36DA"/>
    <w:rsid w:val="0040766A"/>
    <w:rsid w:val="00410914"/>
    <w:rsid w:val="00450AD9"/>
    <w:rsid w:val="00467319"/>
    <w:rsid w:val="004A5111"/>
    <w:rsid w:val="00536930"/>
    <w:rsid w:val="00564E53"/>
    <w:rsid w:val="00595C2E"/>
    <w:rsid w:val="005B26F3"/>
    <w:rsid w:val="005D5B27"/>
    <w:rsid w:val="00606D70"/>
    <w:rsid w:val="00644FE2"/>
    <w:rsid w:val="00653868"/>
    <w:rsid w:val="00670ABE"/>
    <w:rsid w:val="00674B7D"/>
    <w:rsid w:val="0067640C"/>
    <w:rsid w:val="006813C1"/>
    <w:rsid w:val="006A7D36"/>
    <w:rsid w:val="006D6E8C"/>
    <w:rsid w:val="006E5B77"/>
    <w:rsid w:val="006E678B"/>
    <w:rsid w:val="006F3664"/>
    <w:rsid w:val="007020C1"/>
    <w:rsid w:val="007757F3"/>
    <w:rsid w:val="007A1C6C"/>
    <w:rsid w:val="007C2CAB"/>
    <w:rsid w:val="007E6AEB"/>
    <w:rsid w:val="00830345"/>
    <w:rsid w:val="00831F15"/>
    <w:rsid w:val="00841CA1"/>
    <w:rsid w:val="00845CDB"/>
    <w:rsid w:val="00863DA7"/>
    <w:rsid w:val="00864011"/>
    <w:rsid w:val="00866E70"/>
    <w:rsid w:val="00867EC0"/>
    <w:rsid w:val="008973EE"/>
    <w:rsid w:val="0090631B"/>
    <w:rsid w:val="009306B5"/>
    <w:rsid w:val="0093791E"/>
    <w:rsid w:val="00971600"/>
    <w:rsid w:val="00982908"/>
    <w:rsid w:val="009973B4"/>
    <w:rsid w:val="009C28C1"/>
    <w:rsid w:val="009D02F0"/>
    <w:rsid w:val="009F7EED"/>
    <w:rsid w:val="00A20BA1"/>
    <w:rsid w:val="00A93DC5"/>
    <w:rsid w:val="00AA2943"/>
    <w:rsid w:val="00AF0AAB"/>
    <w:rsid w:val="00B40339"/>
    <w:rsid w:val="00B90CD3"/>
    <w:rsid w:val="00BC6F9D"/>
    <w:rsid w:val="00BF597E"/>
    <w:rsid w:val="00C073BA"/>
    <w:rsid w:val="00C51A36"/>
    <w:rsid w:val="00C55228"/>
    <w:rsid w:val="00C57D56"/>
    <w:rsid w:val="00C80AE1"/>
    <w:rsid w:val="00C95479"/>
    <w:rsid w:val="00CB2EAB"/>
    <w:rsid w:val="00CE315A"/>
    <w:rsid w:val="00CF7141"/>
    <w:rsid w:val="00D06F59"/>
    <w:rsid w:val="00D4759C"/>
    <w:rsid w:val="00D8388C"/>
    <w:rsid w:val="00E10AB3"/>
    <w:rsid w:val="00E21595"/>
    <w:rsid w:val="00E236E6"/>
    <w:rsid w:val="00E96ABE"/>
    <w:rsid w:val="00EA4982"/>
    <w:rsid w:val="00EB0164"/>
    <w:rsid w:val="00EB5107"/>
    <w:rsid w:val="00ED0F62"/>
    <w:rsid w:val="00EE719A"/>
    <w:rsid w:val="00F03828"/>
    <w:rsid w:val="00FC77EA"/>
    <w:rsid w:val="019B4120"/>
    <w:rsid w:val="019F117D"/>
    <w:rsid w:val="01CC11E1"/>
    <w:rsid w:val="02110C4D"/>
    <w:rsid w:val="026E06D9"/>
    <w:rsid w:val="027F1A3A"/>
    <w:rsid w:val="029A7DEB"/>
    <w:rsid w:val="02C3322E"/>
    <w:rsid w:val="03BB66BD"/>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AE22D6"/>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C19132F"/>
    <w:rsid w:val="6D421482"/>
    <w:rsid w:val="6D492A58"/>
    <w:rsid w:val="6D554C21"/>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qFormat/>
    <w:uiPriority w:val="99"/>
    <w:rPr>
      <w:kern w:val="2"/>
      <w:sz w:val="21"/>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17</Pages>
  <Words>1316</Words>
  <Characters>7505</Characters>
  <Lines>62</Lines>
  <Paragraphs>17</Paragraphs>
  <TotalTime>9</TotalTime>
  <ScaleCrop>false</ScaleCrop>
  <LinksUpToDate>false</LinksUpToDate>
  <CharactersWithSpaces>8804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2021-05-31T02:45:16Z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