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620286">
              <w:rPr>
                <w:rFonts w:ascii="楷体" w:eastAsia="楷体" w:hAnsi="楷体" w:hint="eastAsia"/>
                <w:sz w:val="24"/>
                <w:szCs w:val="24"/>
              </w:rPr>
              <w:t>张建军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620286">
              <w:rPr>
                <w:rFonts w:ascii="楷体" w:eastAsia="楷体" w:hAnsi="楷体" w:hint="eastAsia"/>
                <w:sz w:val="24"/>
                <w:szCs w:val="24"/>
              </w:rPr>
              <w:t>吕金芳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E314C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       </w:t>
            </w:r>
            <w:r w:rsidR="00E314CF">
              <w:rPr>
                <w:rFonts w:ascii="楷体" w:eastAsia="楷体" w:hAnsi="楷体" w:hint="eastAsia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审核时间：202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314C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314CF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4D5F75" w:rsidP="007F3D1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</w:t>
            </w:r>
            <w:r w:rsidR="007F3D1F">
              <w:rPr>
                <w:rFonts w:ascii="楷体" w:eastAsia="楷体" w:hAnsi="楷体" w:cs="楷体" w:hint="eastAsia"/>
                <w:sz w:val="24"/>
                <w:szCs w:val="24"/>
              </w:rPr>
              <w:t>介绍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224E43">
              <w:rPr>
                <w:rFonts w:ascii="楷体" w:eastAsia="楷体" w:hAnsi="楷体" w:hint="eastAsia"/>
                <w:sz w:val="24"/>
              </w:rPr>
              <w:t>交付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DF36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 w:rsidR="004B577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F36F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F66B6B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66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66B6B" w:rsidRDefault="004D5F75" w:rsidP="000C02D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0C02DE"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66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66B6B" w:rsidRPr="00F66B6B" w:rsidTr="0056173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56173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56173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112B7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发泄墙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112B7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音乐理疗椅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112B7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团体桌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62028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5617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5617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网球拍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112B7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杠杆原理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</w:tbl>
          <w:p w:rsidR="00CB5244" w:rsidRPr="00F66B6B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66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66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66B6B" w:rsidRDefault="005F60FE" w:rsidP="005F60F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66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66B6B" w:rsidRPr="00F66B6B" w:rsidTr="00BA2DD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7B369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7B369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AF58A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早期语言评估与训练教学平台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spacing w:line="276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AF58A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多感官视觉训练系统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AF58A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发泄墙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7B36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7B36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7B36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扑虫网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62028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AF58A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AF58A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AF58A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</w:tbl>
          <w:p w:rsidR="00CB5244" w:rsidRPr="00F66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66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66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66B6B" w:rsidRDefault="005F60FE" w:rsidP="0068782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687827"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66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66B6B" w:rsidRPr="00F66B6B" w:rsidTr="00BA2DD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E102E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微机控制液压传动综合实验装置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E102E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车工技能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E102E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钻床模型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色块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计数棒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F5470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F5470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F5470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F5470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张建军</w:t>
                  </w:r>
                </w:p>
              </w:tc>
            </w:tr>
            <w:tr w:rsidR="00F66B6B" w:rsidRPr="00F66B6B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张建军</w:t>
                  </w:r>
                </w:p>
              </w:tc>
            </w:tr>
          </w:tbl>
          <w:p w:rsidR="00CB5244" w:rsidRPr="00F66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66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66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66B6B" w:rsidRDefault="004D5F75" w:rsidP="00F66B6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A09FF"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F66B6B"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66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66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66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66B6B" w:rsidRPr="00F66B6B" w:rsidTr="00BA2DD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烤箱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F66B6B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53A3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53A3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水份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53A3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超小型温湿度计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53A3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53A3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53A3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电子秤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53A3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62028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53A3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53A3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</w:tbl>
          <w:p w:rsidR="00CB5244" w:rsidRPr="00F66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F66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F66B6B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F66B6B" w:rsidRDefault="00724435" w:rsidP="006B6CA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6724D6"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6B6CA6"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F66B6B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66B6B" w:rsidRPr="00F66B6B" w:rsidTr="00DB3E1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3E1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3E1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3E1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3E1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3E1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变速箱模型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3744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3744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校园广播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3744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3744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3744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bookmarkStart w:id="1" w:name="OLE_LINK1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  <w:bookmarkEnd w:id="1"/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3744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3744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</w:tbl>
          <w:p w:rsidR="00724435" w:rsidRPr="00F66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F66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F66B6B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F66B6B" w:rsidRDefault="00724435" w:rsidP="006B6CA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305365"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6B6CA6"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F66B6B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F66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66B6B" w:rsidRPr="00F66B6B" w:rsidTr="00DB59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通风橱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59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59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单人床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59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59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59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59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59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59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身高计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59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校园广播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DB59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</w:tbl>
          <w:p w:rsidR="00724435" w:rsidRPr="00F66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F66B6B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C1039" w:rsidRPr="00F66B6B" w:rsidTr="00CF60B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1039" w:rsidRPr="00F66B6B" w:rsidRDefault="001C1039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1039" w:rsidRPr="00F66B6B" w:rsidTr="00CF60B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039" w:rsidRPr="00F66B6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66B6B" w:rsidRPr="00F66B6B" w:rsidTr="00E8059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62028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62028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62028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62028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735A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735A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735A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课桌凳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Style w:val="gaogao1"/>
                      <w:rFonts w:ascii="楷体" w:eastAsia="楷体" w:hAnsi="楷体" w:hint="eastAsia"/>
                      <w:sz w:val="18"/>
                      <w:szCs w:val="18"/>
                      <w:lang w:eastAsia="zh-CN"/>
                    </w:rPr>
                    <w:t>菏泽华东教学设备有限公司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735A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仪器柜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hint="eastAsia"/>
                    </w:rPr>
                    <w:t>菏泽华东教学设备有限公司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F66B6B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A2DD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</w:tbl>
          <w:p w:rsidR="001C1039" w:rsidRPr="00F66B6B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F66B6B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FD0528" w:rsidRPr="00F66B6B" w:rsidTr="00F73F7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FD0528" w:rsidRPr="00F66B6B" w:rsidRDefault="00FD0528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D0528" w:rsidRPr="00F66B6B" w:rsidTr="00F73F7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D0528" w:rsidRPr="00F66B6B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66B6B" w:rsidRPr="00F66B6B" w:rsidTr="009F23B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>防暴钢叉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F23B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 xml:space="preserve">橡胶棍 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F23B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 xml:space="preserve">催泪喷射器 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F23B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F23B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62028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FD0B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FD0B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F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F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F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拉力器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F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F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9F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</w:tbl>
          <w:p w:rsidR="00FD0528" w:rsidRPr="00F66B6B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66B6B" w:rsidRPr="00F66B6B" w:rsidRDefault="00F66B6B" w:rsidP="00F66B6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F66B6B" w:rsidRPr="00F66B6B" w:rsidTr="00B5773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66B6B" w:rsidRPr="00F66B6B" w:rsidTr="00B5773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66B6B" w:rsidRPr="00F66B6B" w:rsidRDefault="00F66B6B" w:rsidP="00B5773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66B6B" w:rsidRPr="00F66B6B" w:rsidTr="0001307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声级计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013078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密度仪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5773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>强光手电筒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5773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 xml:space="preserve">防割手套 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01307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蒸箱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01307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0130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0130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0130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早期语言评估与训练教学平台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spacing w:line="276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0130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多感官视觉训练系统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66B6B" w:rsidRPr="00F66B6B" w:rsidRDefault="00F66B6B" w:rsidP="00F66B6B">
                  <w:pPr>
                    <w:spacing w:line="276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F66B6B" w:rsidRPr="00F66B6B" w:rsidRDefault="00F66B6B" w:rsidP="00F66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5773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5773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  <w:tr w:rsidR="00F66B6B" w:rsidRPr="00F66B6B" w:rsidTr="00B5773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66B6B" w:rsidRPr="00F66B6B" w:rsidRDefault="00F66B6B" w:rsidP="00F66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66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吕连如</w:t>
                  </w:r>
                </w:p>
              </w:tc>
            </w:tr>
          </w:tbl>
          <w:p w:rsidR="00F66B6B" w:rsidRPr="00F66B6B" w:rsidRDefault="00F66B6B" w:rsidP="00F66B6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66B6B" w:rsidRPr="006B6CA6" w:rsidRDefault="00F66B6B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D4A44" w:rsidRDefault="008D5718" w:rsidP="00CD4A4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724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2551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D621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2D6219" w:rsidRPr="002D6219">
              <w:rPr>
                <w:rFonts w:ascii="楷体" w:eastAsia="楷体" w:hAnsi="楷体" w:hint="eastAsia"/>
                <w:sz w:val="24"/>
                <w:szCs w:val="24"/>
              </w:rPr>
              <w:t>张建军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2D6219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620286">
              <w:rPr>
                <w:rFonts w:ascii="楷体" w:eastAsia="楷体" w:hAnsi="楷体" w:hint="eastAsia"/>
                <w:sz w:val="24"/>
                <w:szCs w:val="24"/>
              </w:rPr>
              <w:t>付绍光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0066D" w:rsidRDefault="00CD4A44" w:rsidP="0020066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2D621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 w:rsidR="002D6219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2D6219" w:rsidRPr="002D6219">
              <w:rPr>
                <w:rFonts w:ascii="楷体" w:eastAsia="楷体" w:hAnsi="楷体" w:hint="eastAsia"/>
                <w:sz w:val="24"/>
                <w:szCs w:val="24"/>
              </w:rPr>
              <w:t>吕全胜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2D621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620286">
              <w:rPr>
                <w:rFonts w:ascii="楷体" w:eastAsia="楷体" w:hAnsi="楷体" w:hint="eastAsia"/>
                <w:sz w:val="24"/>
                <w:szCs w:val="24"/>
              </w:rPr>
              <w:t>付绍光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0066D" w:rsidRDefault="0020066D" w:rsidP="0020066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="002D621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D6219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2D6219" w:rsidRPr="002D6219">
              <w:rPr>
                <w:rFonts w:ascii="楷体" w:eastAsia="楷体" w:hAnsi="楷体" w:hint="eastAsia"/>
                <w:sz w:val="24"/>
                <w:szCs w:val="24"/>
              </w:rPr>
              <w:t>吕连如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2D621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620286">
              <w:rPr>
                <w:rFonts w:ascii="楷体" w:eastAsia="楷体" w:hAnsi="楷体" w:hint="eastAsia"/>
                <w:sz w:val="24"/>
                <w:szCs w:val="24"/>
              </w:rPr>
              <w:t>付绍光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DF36FB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B330A1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2D6219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D6219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57365B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2D6219" w:rsidRPr="002D6219">
              <w:rPr>
                <w:rFonts w:ascii="楷体" w:eastAsia="楷体" w:hAnsi="楷体" w:cs="楷体" w:hint="eastAsia"/>
                <w:sz w:val="24"/>
                <w:szCs w:val="24"/>
              </w:rPr>
              <w:t>1个电子白板包装破损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 w:rsidR="00DA168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2D6219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D6219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 w:rsidR="002D6219" w:rsidRPr="002D6219">
              <w:rPr>
                <w:rFonts w:ascii="楷体" w:eastAsia="楷体" w:hAnsi="楷体" w:cs="楷体" w:hint="eastAsia"/>
                <w:sz w:val="24"/>
                <w:szCs w:val="24"/>
              </w:rPr>
              <w:t>吕连如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F2A50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办公纸张消耗、办公固废排放、</w:t>
            </w:r>
            <w:r w:rsidR="00C40431">
              <w:rPr>
                <w:rFonts w:ascii="楷体" w:eastAsia="楷体" w:hAnsi="楷体" w:cs="楷体" w:hint="eastAsia"/>
                <w:sz w:val="24"/>
                <w:szCs w:val="24"/>
              </w:rPr>
              <w:t>生活垃圾</w:t>
            </w:r>
            <w:r w:rsidR="00D64454" w:rsidRPr="00D64454">
              <w:rPr>
                <w:rFonts w:ascii="楷体" w:eastAsia="楷体" w:hAnsi="楷体" w:cs="楷体" w:hint="eastAsia"/>
                <w:sz w:val="24"/>
                <w:szCs w:val="24"/>
              </w:rPr>
              <w:t>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BF2A50">
              <w:rPr>
                <w:rFonts w:ascii="楷体" w:eastAsia="楷体" w:hAnsi="楷体" w:cs="楷体" w:hint="eastAsia"/>
                <w:sz w:val="24"/>
                <w:szCs w:val="24"/>
              </w:rPr>
              <w:t>滑倒</w:t>
            </w:r>
            <w:r w:rsidR="001F20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F2A50">
              <w:rPr>
                <w:rFonts w:ascii="楷体" w:eastAsia="楷体" w:hAnsi="楷体" w:cs="楷体" w:hint="eastAsia"/>
                <w:sz w:val="24"/>
                <w:szCs w:val="24"/>
              </w:rPr>
              <w:t>电脑</w:t>
            </w:r>
            <w:r w:rsidR="00C47661">
              <w:rPr>
                <w:rFonts w:ascii="楷体" w:eastAsia="楷体" w:hAnsi="楷体" w:cs="楷体" w:hint="eastAsia"/>
                <w:sz w:val="24"/>
                <w:szCs w:val="24"/>
              </w:rPr>
              <w:t>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办公电器漏电、检验活动过程中的玻璃仪器划伤</w:t>
            </w:r>
            <w:r w:rsidR="00C40431">
              <w:rPr>
                <w:rFonts w:ascii="楷体" w:eastAsia="楷体" w:hAnsi="楷体" w:cs="楷体" w:hint="eastAsia"/>
                <w:sz w:val="24"/>
                <w:szCs w:val="24"/>
              </w:rPr>
              <w:t>、碰伤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="00C40431">
              <w:rPr>
                <w:rFonts w:ascii="楷体" w:eastAsia="楷体" w:hAnsi="楷体" w:cs="楷体" w:hint="eastAsia"/>
                <w:sz w:val="24"/>
                <w:szCs w:val="24"/>
              </w:rPr>
              <w:t>、新冠疫情传播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</w:t>
            </w:r>
            <w:r w:rsidR="00C40431">
              <w:rPr>
                <w:rFonts w:ascii="楷体" w:eastAsia="楷体" w:hAnsi="楷体" w:cs="楷体" w:hint="eastAsia"/>
                <w:sz w:val="24"/>
                <w:szCs w:val="24"/>
              </w:rPr>
              <w:t>，做好疫情防护，打疫苗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DF36FB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DF36FB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》、《环境保护管理办法》、《节约能源资源管理办法》</w:t>
            </w:r>
            <w:r w:rsidR="00E86DA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267A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E3267A" w:rsidRPr="00E3267A">
              <w:rPr>
                <w:rFonts w:ascii="楷体" w:eastAsia="楷体" w:hAnsi="楷体" w:cs="楷体" w:hint="eastAsia"/>
                <w:sz w:val="24"/>
                <w:szCs w:val="24"/>
              </w:rPr>
              <w:t>火灾应急响应规范</w:t>
            </w:r>
            <w:r w:rsidR="00E3267A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DF36FB">
              <w:rPr>
                <w:rFonts w:ascii="楷体" w:eastAsia="楷体" w:hAnsi="楷体" w:cs="楷体" w:hint="eastAsia"/>
                <w:sz w:val="24"/>
                <w:szCs w:val="24"/>
              </w:rPr>
              <w:t>教学仪器、初高中理化生实验室成套设备、专用教室设备（历史、地理、美术、音乐、多媒体）、职教实训设备、特教仪器设备、心理咨询宣泄设备、音体美卫劳器材、健身路径器材、课桌椅、学生床、幼儿园玩教具、厨房设备、校用办公家具、安保器材、书架柜子、黑板、校园广播器材、LED显示设备、学生服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6E7F8E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产品的检验采取查验合格证、外观、数量、包装的方式进行。</w:t>
            </w:r>
          </w:p>
          <w:p w:rsidR="006E7F8E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检验时严格遵守公司的规章制度，尽量采取大箱换小箱的方式节约使用包装物。</w:t>
            </w:r>
          </w:p>
          <w:p w:rsidR="00CB5244" w:rsidRDefault="00CB70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检验后及时打扫卫生，保持地面整洁。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危废（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227BFB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2FF6" w:rsidRPr="00A87AF4">
        <w:trPr>
          <w:trHeight w:val="392"/>
        </w:trPr>
        <w:tc>
          <w:tcPr>
            <w:tcW w:w="1809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F32FF6" w:rsidRDefault="00F32FF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DF36FB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》，制定了火灾、触电、人员伤亡应急预案。内容包括：目的、适用范围、职责、应急处理细则、演习、必备资料等。</w:t>
            </w:r>
          </w:p>
          <w:p w:rsidR="00F32FF6" w:rsidRDefault="00CB70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lastRenderedPageBreak/>
              <w:t>2020.</w:t>
            </w:r>
            <w:r w:rsidR="0027583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065E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F32FF6" w:rsidRPr="00F32FF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6E7F8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065E5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F32FF6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F32FF6" w:rsidRPr="00F32FF6"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  <w:r w:rsidR="00915B35"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由办公室组织的消防演练。</w:t>
            </w:r>
          </w:p>
          <w:p w:rsidR="00F32FF6" w:rsidRDefault="00915B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未发生紧急情况。</w:t>
            </w:r>
          </w:p>
        </w:tc>
        <w:tc>
          <w:tcPr>
            <w:tcW w:w="1585" w:type="dxa"/>
          </w:tcPr>
          <w:p w:rsidR="00F32FF6" w:rsidRDefault="00F32FF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87AF4" w:rsidRPr="00A87AF4">
        <w:trPr>
          <w:trHeight w:val="392"/>
        </w:trPr>
        <w:tc>
          <w:tcPr>
            <w:tcW w:w="1809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87AF4" w:rsidRDefault="00A87AF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87AF4" w:rsidRDefault="00A87AF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3F" w:rsidRDefault="00A45D3F">
      <w:r>
        <w:separator/>
      </w:r>
    </w:p>
  </w:endnote>
  <w:endnote w:type="continuationSeparator" w:id="0">
    <w:p w:rsidR="00A45D3F" w:rsidRDefault="00A4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620286" w:rsidRDefault="006202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4E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4E43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0286" w:rsidRDefault="006202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3F" w:rsidRDefault="00A45D3F">
      <w:r>
        <w:separator/>
      </w:r>
    </w:p>
  </w:footnote>
  <w:footnote w:type="continuationSeparator" w:id="0">
    <w:p w:rsidR="00A45D3F" w:rsidRDefault="00A4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86" w:rsidRDefault="0062028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20286" w:rsidRDefault="00A45D3F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20286" w:rsidRDefault="00620286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0286">
      <w:rPr>
        <w:rStyle w:val="CharChar1"/>
        <w:rFonts w:hint="default"/>
      </w:rPr>
      <w:t xml:space="preserve">        </w:t>
    </w:r>
    <w:r w:rsidR="0062028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20286">
      <w:rPr>
        <w:rStyle w:val="CharChar1"/>
        <w:rFonts w:hint="default"/>
        <w:w w:val="90"/>
      </w:rPr>
      <w:t>Co.</w:t>
    </w:r>
    <w:proofErr w:type="gramStart"/>
    <w:r w:rsidR="00620286">
      <w:rPr>
        <w:rStyle w:val="CharChar1"/>
        <w:rFonts w:hint="default"/>
        <w:w w:val="90"/>
      </w:rPr>
      <w:t>,Ltd</w:t>
    </w:r>
    <w:proofErr w:type="spellEnd"/>
    <w:proofErr w:type="gramEnd"/>
    <w:r w:rsidR="00620286">
      <w:rPr>
        <w:rStyle w:val="CharChar1"/>
        <w:rFonts w:hint="default"/>
        <w:w w:val="90"/>
      </w:rPr>
      <w:t>.</w:t>
    </w:r>
    <w:r w:rsidR="00620286">
      <w:rPr>
        <w:rStyle w:val="CharChar1"/>
        <w:rFonts w:hint="default"/>
        <w:w w:val="90"/>
        <w:szCs w:val="21"/>
      </w:rPr>
      <w:t xml:space="preserve">  </w:t>
    </w:r>
    <w:r w:rsidR="00620286">
      <w:rPr>
        <w:rStyle w:val="CharChar1"/>
        <w:rFonts w:hint="default"/>
        <w:w w:val="90"/>
        <w:sz w:val="20"/>
      </w:rPr>
      <w:t xml:space="preserve"> </w:t>
    </w:r>
    <w:r w:rsidR="00620286">
      <w:rPr>
        <w:rStyle w:val="CharChar1"/>
        <w:rFonts w:hint="default"/>
        <w:w w:val="90"/>
      </w:rPr>
      <w:t xml:space="preserve">                   </w:t>
    </w:r>
  </w:p>
  <w:p w:rsidR="00620286" w:rsidRDefault="006202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1353"/>
    <w:rsid w:val="00043427"/>
    <w:rsid w:val="00051662"/>
    <w:rsid w:val="0005199E"/>
    <w:rsid w:val="00051CE3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77F91"/>
    <w:rsid w:val="0008207D"/>
    <w:rsid w:val="00082216"/>
    <w:rsid w:val="00082398"/>
    <w:rsid w:val="000849D2"/>
    <w:rsid w:val="0009143E"/>
    <w:rsid w:val="000A5E44"/>
    <w:rsid w:val="000B1394"/>
    <w:rsid w:val="000B21E5"/>
    <w:rsid w:val="000B40BD"/>
    <w:rsid w:val="000B7BF7"/>
    <w:rsid w:val="000C02DE"/>
    <w:rsid w:val="000C123B"/>
    <w:rsid w:val="000D13BE"/>
    <w:rsid w:val="000D5401"/>
    <w:rsid w:val="000D697A"/>
    <w:rsid w:val="000E2B69"/>
    <w:rsid w:val="000E7EF7"/>
    <w:rsid w:val="000F1B24"/>
    <w:rsid w:val="000F35F1"/>
    <w:rsid w:val="000F506A"/>
    <w:rsid w:val="000F7D53"/>
    <w:rsid w:val="001022F1"/>
    <w:rsid w:val="001037D5"/>
    <w:rsid w:val="00111ECE"/>
    <w:rsid w:val="001156FF"/>
    <w:rsid w:val="00130FC3"/>
    <w:rsid w:val="001311F4"/>
    <w:rsid w:val="00135C3C"/>
    <w:rsid w:val="00145688"/>
    <w:rsid w:val="001563A7"/>
    <w:rsid w:val="001677C1"/>
    <w:rsid w:val="00172436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4AD8"/>
    <w:rsid w:val="001D54FF"/>
    <w:rsid w:val="001D68DF"/>
    <w:rsid w:val="001D6ED8"/>
    <w:rsid w:val="001E1974"/>
    <w:rsid w:val="001F1925"/>
    <w:rsid w:val="001F20F7"/>
    <w:rsid w:val="0020066D"/>
    <w:rsid w:val="00202BC2"/>
    <w:rsid w:val="00204D13"/>
    <w:rsid w:val="00205626"/>
    <w:rsid w:val="00214113"/>
    <w:rsid w:val="00215081"/>
    <w:rsid w:val="002151A6"/>
    <w:rsid w:val="0022146A"/>
    <w:rsid w:val="00222532"/>
    <w:rsid w:val="002247A0"/>
    <w:rsid w:val="00224E43"/>
    <w:rsid w:val="0022574B"/>
    <w:rsid w:val="00227BFB"/>
    <w:rsid w:val="002367B4"/>
    <w:rsid w:val="00237445"/>
    <w:rsid w:val="00245F44"/>
    <w:rsid w:val="00247827"/>
    <w:rsid w:val="002521CE"/>
    <w:rsid w:val="0025458B"/>
    <w:rsid w:val="00254F9A"/>
    <w:rsid w:val="00262470"/>
    <w:rsid w:val="002650FD"/>
    <w:rsid w:val="002651A6"/>
    <w:rsid w:val="00275831"/>
    <w:rsid w:val="002766C0"/>
    <w:rsid w:val="00284205"/>
    <w:rsid w:val="0028431A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6219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C5428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1175"/>
    <w:rsid w:val="00475491"/>
    <w:rsid w:val="004869FB"/>
    <w:rsid w:val="00491735"/>
    <w:rsid w:val="00494A46"/>
    <w:rsid w:val="0049766E"/>
    <w:rsid w:val="004A79CC"/>
    <w:rsid w:val="004B217F"/>
    <w:rsid w:val="004B3E7F"/>
    <w:rsid w:val="004B5776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44113"/>
    <w:rsid w:val="00554582"/>
    <w:rsid w:val="0056008B"/>
    <w:rsid w:val="00560A2A"/>
    <w:rsid w:val="00561381"/>
    <w:rsid w:val="00564E53"/>
    <w:rsid w:val="00571707"/>
    <w:rsid w:val="0057365B"/>
    <w:rsid w:val="0057719F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D7CD4"/>
    <w:rsid w:val="005E1045"/>
    <w:rsid w:val="005E3444"/>
    <w:rsid w:val="005E4192"/>
    <w:rsid w:val="005F60FE"/>
    <w:rsid w:val="005F6C65"/>
    <w:rsid w:val="00600F02"/>
    <w:rsid w:val="0060444D"/>
    <w:rsid w:val="00620286"/>
    <w:rsid w:val="006257A2"/>
    <w:rsid w:val="00627D18"/>
    <w:rsid w:val="00631B16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87827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5CF5"/>
    <w:rsid w:val="006B6CA6"/>
    <w:rsid w:val="006B7439"/>
    <w:rsid w:val="006B7D00"/>
    <w:rsid w:val="006C24BF"/>
    <w:rsid w:val="006C40B9"/>
    <w:rsid w:val="006C7BFA"/>
    <w:rsid w:val="006E32FE"/>
    <w:rsid w:val="006E678B"/>
    <w:rsid w:val="006E7F8E"/>
    <w:rsid w:val="006F0B19"/>
    <w:rsid w:val="0070367F"/>
    <w:rsid w:val="00706325"/>
    <w:rsid w:val="00712BC7"/>
    <w:rsid w:val="00712F3C"/>
    <w:rsid w:val="00715709"/>
    <w:rsid w:val="0071595B"/>
    <w:rsid w:val="00716892"/>
    <w:rsid w:val="007170AA"/>
    <w:rsid w:val="00724435"/>
    <w:rsid w:val="0072551D"/>
    <w:rsid w:val="00726018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09FF"/>
    <w:rsid w:val="007A47FB"/>
    <w:rsid w:val="007B106B"/>
    <w:rsid w:val="007B275D"/>
    <w:rsid w:val="007C1B9B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065D"/>
    <w:rsid w:val="00915B35"/>
    <w:rsid w:val="00917D75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7DAC"/>
    <w:rsid w:val="00981A9C"/>
    <w:rsid w:val="00984342"/>
    <w:rsid w:val="009973B4"/>
    <w:rsid w:val="009A31AD"/>
    <w:rsid w:val="009B2C22"/>
    <w:rsid w:val="009B3B60"/>
    <w:rsid w:val="009B7741"/>
    <w:rsid w:val="009B7EB8"/>
    <w:rsid w:val="009D2C5C"/>
    <w:rsid w:val="009E1CCF"/>
    <w:rsid w:val="009E30DA"/>
    <w:rsid w:val="009E6193"/>
    <w:rsid w:val="009E744E"/>
    <w:rsid w:val="009E7DD1"/>
    <w:rsid w:val="009F7EED"/>
    <w:rsid w:val="00A063D3"/>
    <w:rsid w:val="00A11F3A"/>
    <w:rsid w:val="00A138EC"/>
    <w:rsid w:val="00A150D7"/>
    <w:rsid w:val="00A426C9"/>
    <w:rsid w:val="00A42CB8"/>
    <w:rsid w:val="00A433DF"/>
    <w:rsid w:val="00A45D3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53E7"/>
    <w:rsid w:val="00A97734"/>
    <w:rsid w:val="00AA7F40"/>
    <w:rsid w:val="00AB29E1"/>
    <w:rsid w:val="00AB41FC"/>
    <w:rsid w:val="00AB7D2F"/>
    <w:rsid w:val="00AC14DE"/>
    <w:rsid w:val="00AC2ACB"/>
    <w:rsid w:val="00AD6F34"/>
    <w:rsid w:val="00AF0AAB"/>
    <w:rsid w:val="00AF156F"/>
    <w:rsid w:val="00AF616B"/>
    <w:rsid w:val="00B0685B"/>
    <w:rsid w:val="00B1545C"/>
    <w:rsid w:val="00B16FBF"/>
    <w:rsid w:val="00B2289C"/>
    <w:rsid w:val="00B22D22"/>
    <w:rsid w:val="00B23030"/>
    <w:rsid w:val="00B237B9"/>
    <w:rsid w:val="00B23CAA"/>
    <w:rsid w:val="00B2536B"/>
    <w:rsid w:val="00B330A1"/>
    <w:rsid w:val="00B410EE"/>
    <w:rsid w:val="00B6271A"/>
    <w:rsid w:val="00B64026"/>
    <w:rsid w:val="00B7249A"/>
    <w:rsid w:val="00B8202D"/>
    <w:rsid w:val="00B83455"/>
    <w:rsid w:val="00B87998"/>
    <w:rsid w:val="00B929FD"/>
    <w:rsid w:val="00B95B99"/>
    <w:rsid w:val="00B95F69"/>
    <w:rsid w:val="00B96627"/>
    <w:rsid w:val="00BA2DD0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E34C8"/>
    <w:rsid w:val="00BF2A50"/>
    <w:rsid w:val="00BF597E"/>
    <w:rsid w:val="00BF6286"/>
    <w:rsid w:val="00C03098"/>
    <w:rsid w:val="00C14685"/>
    <w:rsid w:val="00C31C73"/>
    <w:rsid w:val="00C356C8"/>
    <w:rsid w:val="00C40431"/>
    <w:rsid w:val="00C47098"/>
    <w:rsid w:val="00C47661"/>
    <w:rsid w:val="00C51A36"/>
    <w:rsid w:val="00C548BE"/>
    <w:rsid w:val="00C55228"/>
    <w:rsid w:val="00C5590A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56E5"/>
    <w:rsid w:val="00CB260B"/>
    <w:rsid w:val="00CB3723"/>
    <w:rsid w:val="00CB4DF1"/>
    <w:rsid w:val="00CB5244"/>
    <w:rsid w:val="00CB7075"/>
    <w:rsid w:val="00CC4B99"/>
    <w:rsid w:val="00CC6562"/>
    <w:rsid w:val="00CD30D8"/>
    <w:rsid w:val="00CD4A44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3392D"/>
    <w:rsid w:val="00D3558F"/>
    <w:rsid w:val="00D429D7"/>
    <w:rsid w:val="00D42F03"/>
    <w:rsid w:val="00D55E69"/>
    <w:rsid w:val="00D562F6"/>
    <w:rsid w:val="00D57045"/>
    <w:rsid w:val="00D64454"/>
    <w:rsid w:val="00D67A0F"/>
    <w:rsid w:val="00D72DD8"/>
    <w:rsid w:val="00D82714"/>
    <w:rsid w:val="00D8388C"/>
    <w:rsid w:val="00D92333"/>
    <w:rsid w:val="00D934A7"/>
    <w:rsid w:val="00D95B20"/>
    <w:rsid w:val="00DA0DF0"/>
    <w:rsid w:val="00DA168E"/>
    <w:rsid w:val="00DC0E1F"/>
    <w:rsid w:val="00DD1C8E"/>
    <w:rsid w:val="00DD3699"/>
    <w:rsid w:val="00DE146D"/>
    <w:rsid w:val="00DE2D80"/>
    <w:rsid w:val="00DE5F76"/>
    <w:rsid w:val="00DE6FCE"/>
    <w:rsid w:val="00DF07F0"/>
    <w:rsid w:val="00DF36FB"/>
    <w:rsid w:val="00DF76DB"/>
    <w:rsid w:val="00E038E4"/>
    <w:rsid w:val="00E04C3F"/>
    <w:rsid w:val="00E12A1B"/>
    <w:rsid w:val="00E13D9A"/>
    <w:rsid w:val="00E25BF1"/>
    <w:rsid w:val="00E27952"/>
    <w:rsid w:val="00E30328"/>
    <w:rsid w:val="00E314CF"/>
    <w:rsid w:val="00E3267A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0C11"/>
    <w:rsid w:val="00E86DA4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5E5"/>
    <w:rsid w:val="00F06D09"/>
    <w:rsid w:val="00F11201"/>
    <w:rsid w:val="00F1322D"/>
    <w:rsid w:val="00F14D99"/>
    <w:rsid w:val="00F30E2E"/>
    <w:rsid w:val="00F32CB9"/>
    <w:rsid w:val="00F32FF6"/>
    <w:rsid w:val="00F33729"/>
    <w:rsid w:val="00F35A59"/>
    <w:rsid w:val="00F35CD7"/>
    <w:rsid w:val="00F3666E"/>
    <w:rsid w:val="00F46F73"/>
    <w:rsid w:val="00F50EC4"/>
    <w:rsid w:val="00F5281E"/>
    <w:rsid w:val="00F606E1"/>
    <w:rsid w:val="00F66B6B"/>
    <w:rsid w:val="00F6739D"/>
    <w:rsid w:val="00F73F7A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14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606</cp:revision>
  <dcterms:created xsi:type="dcterms:W3CDTF">2015-06-17T12:51:00Z</dcterms:created>
  <dcterms:modified xsi:type="dcterms:W3CDTF">2021-06-14T03:46:00Z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