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before="120" w:line="360" w:lineRule="auto"/>
              <w:jc w:val="center"/>
              <w:rPr>
                <w:rFonts w:ascii="楷体" w:eastAsia="楷体" w:hAnsi="楷体"/>
                <w:sz w:val="24"/>
                <w:szCs w:val="24"/>
              </w:rPr>
            </w:pPr>
            <w:r>
              <w:rPr>
                <w:rFonts w:ascii="楷体" w:eastAsia="楷体" w:hAnsi="楷体"/>
                <w:sz w:val="24"/>
                <w:szCs w:val="24"/>
              </w:rPr>
              <w:t>过程与活动、</w:t>
            </w:r>
          </w:p>
          <w:p w:rsidR="006C6AFE" w:rsidRDefault="00F8687C">
            <w:pPr>
              <w:spacing w:line="360" w:lineRule="auto"/>
              <w:jc w:val="center"/>
              <w:rPr>
                <w:rFonts w:ascii="楷体" w:eastAsia="楷体" w:hAnsi="楷体"/>
                <w:sz w:val="24"/>
                <w:szCs w:val="24"/>
              </w:rPr>
            </w:pPr>
            <w:r>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受审核部门：业务部     主管领导：冯涛     陪同人员：胡清</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判定</w:t>
            </w:r>
          </w:p>
        </w:tc>
      </w:tr>
      <w:tr w:rsidR="006C6AFE">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before="120" w:line="360" w:lineRule="auto"/>
              <w:rPr>
                <w:rFonts w:ascii="楷体" w:eastAsia="楷体" w:hAnsi="楷体"/>
                <w:sz w:val="24"/>
                <w:szCs w:val="24"/>
              </w:rPr>
            </w:pPr>
            <w:r>
              <w:rPr>
                <w:rFonts w:ascii="楷体" w:eastAsia="楷体" w:hAnsi="楷体"/>
                <w:sz w:val="24"/>
                <w:szCs w:val="24"/>
              </w:rPr>
              <w:t>审核员：汪桂丽、战锡波        审核时间：2021.6.4</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snapToGrid w:val="0"/>
              <w:jc w:val="left"/>
              <w:textAlignment w:val="baseline"/>
              <w:rPr>
                <w:rFonts w:ascii="宋体" w:eastAsia="宋体" w:hAnsi="宋体"/>
                <w:szCs w:val="21"/>
              </w:rPr>
            </w:pPr>
            <w:r>
              <w:rPr>
                <w:rFonts w:ascii="宋体" w:eastAsia="宋体" w:hAnsi="宋体"/>
                <w:b/>
                <w:szCs w:val="21"/>
              </w:rPr>
              <w:t>QMS:</w:t>
            </w:r>
            <w:r>
              <w:rPr>
                <w:rFonts w:ascii="宋体" w:eastAsia="宋体" w:hAnsi="宋体"/>
                <w:szCs w:val="21"/>
              </w:rPr>
              <w:t>5.3</w:t>
            </w:r>
            <w:r>
              <w:rPr>
                <w:rFonts w:ascii="宋体" w:hAnsi="宋体"/>
                <w:szCs w:val="21"/>
              </w:rPr>
              <w:t>组织的岗位、职责和权限、</w:t>
            </w:r>
            <w:r>
              <w:rPr>
                <w:rFonts w:ascii="宋体" w:eastAsia="宋体" w:hAnsi="宋体"/>
                <w:szCs w:val="21"/>
              </w:rPr>
              <w:t>6.2</w:t>
            </w:r>
            <w:r>
              <w:rPr>
                <w:rFonts w:ascii="宋体" w:hAnsi="宋体"/>
                <w:szCs w:val="21"/>
              </w:rPr>
              <w:t>质量目标、</w:t>
            </w:r>
            <w:r>
              <w:rPr>
                <w:rFonts w:ascii="宋体" w:eastAsia="宋体" w:hAnsi="宋体"/>
                <w:szCs w:val="21"/>
              </w:rPr>
              <w:t>8.1</w:t>
            </w:r>
            <w:r>
              <w:rPr>
                <w:rFonts w:ascii="宋体" w:hAnsi="宋体"/>
                <w:szCs w:val="21"/>
              </w:rPr>
              <w:t>运行策划和控制、</w:t>
            </w:r>
            <w:r>
              <w:rPr>
                <w:rFonts w:ascii="宋体" w:eastAsia="宋体" w:hAnsi="宋体"/>
                <w:szCs w:val="21"/>
              </w:rPr>
              <w:t>8.2</w:t>
            </w:r>
            <w:r>
              <w:rPr>
                <w:rFonts w:ascii="宋体" w:hAnsi="宋体"/>
                <w:szCs w:val="21"/>
              </w:rPr>
              <w:t>产品和服务的要求、</w:t>
            </w:r>
            <w:r>
              <w:rPr>
                <w:rFonts w:ascii="宋体" w:eastAsia="宋体" w:hAnsi="宋体"/>
                <w:szCs w:val="21"/>
              </w:rPr>
              <w:t>8.4</w:t>
            </w:r>
            <w:r>
              <w:rPr>
                <w:rFonts w:ascii="宋体" w:hAnsi="宋体"/>
                <w:szCs w:val="21"/>
              </w:rPr>
              <w:t>外部提供过程、产品和服务的控制、</w:t>
            </w:r>
            <w:r>
              <w:rPr>
                <w:rFonts w:ascii="宋体" w:eastAsia="宋体" w:hAnsi="宋体"/>
                <w:szCs w:val="21"/>
              </w:rPr>
              <w:t>8.5.5</w:t>
            </w:r>
            <w:r>
              <w:rPr>
                <w:rFonts w:ascii="宋体" w:hAnsi="宋体"/>
                <w:szCs w:val="21"/>
              </w:rPr>
              <w:t>交付后的活动、</w:t>
            </w:r>
            <w:r>
              <w:rPr>
                <w:rFonts w:ascii="宋体" w:eastAsia="宋体" w:hAnsi="宋体"/>
                <w:szCs w:val="21"/>
              </w:rPr>
              <w:t>9.1.2</w:t>
            </w:r>
            <w:r>
              <w:rPr>
                <w:rFonts w:ascii="宋体" w:hAnsi="宋体"/>
                <w:szCs w:val="21"/>
              </w:rPr>
              <w:t>顾客满意；</w:t>
            </w:r>
          </w:p>
          <w:p w:rsidR="006C6AFE" w:rsidRDefault="00F8687C">
            <w:pPr>
              <w:rPr>
                <w:rFonts w:ascii="宋体" w:eastAsia="宋体" w:hAnsi="宋体"/>
                <w:szCs w:val="21"/>
              </w:rPr>
            </w:pPr>
            <w:r>
              <w:rPr>
                <w:rFonts w:ascii="宋体" w:eastAsia="宋体" w:hAnsi="宋体"/>
                <w:b/>
                <w:szCs w:val="21"/>
              </w:rPr>
              <w:t>E/OMS:</w:t>
            </w:r>
            <w:r>
              <w:rPr>
                <w:rFonts w:ascii="宋体" w:eastAsia="宋体" w:hAnsi="宋体"/>
                <w:szCs w:val="21"/>
              </w:rPr>
              <w:t xml:space="preserve"> 5.3</w:t>
            </w:r>
            <w:r>
              <w:rPr>
                <w:rFonts w:ascii="宋体" w:hAnsi="宋体"/>
                <w:szCs w:val="21"/>
              </w:rPr>
              <w:t>组织的岗位、职责和权限、</w:t>
            </w:r>
            <w:r>
              <w:rPr>
                <w:rFonts w:ascii="宋体" w:eastAsia="宋体" w:hAnsi="宋体"/>
                <w:szCs w:val="21"/>
              </w:rPr>
              <w:t>6.2</w:t>
            </w:r>
            <w:r>
              <w:rPr>
                <w:rFonts w:ascii="宋体" w:hAnsi="宋体"/>
                <w:szCs w:val="21"/>
              </w:rPr>
              <w:t>环境与职业健康安全目标、</w:t>
            </w:r>
            <w:r>
              <w:rPr>
                <w:rFonts w:ascii="宋体" w:eastAsia="宋体" w:hAnsi="宋体"/>
                <w:szCs w:val="21"/>
              </w:rPr>
              <w:t>6.1.2</w:t>
            </w:r>
            <w:r>
              <w:rPr>
                <w:rFonts w:ascii="宋体" w:hAnsi="宋体"/>
                <w:szCs w:val="21"/>
              </w:rPr>
              <w:t>环境因素</w:t>
            </w:r>
            <w:r>
              <w:rPr>
                <w:rFonts w:ascii="宋体" w:eastAsia="宋体" w:hAnsi="宋体"/>
                <w:szCs w:val="21"/>
              </w:rPr>
              <w:t>/</w:t>
            </w:r>
            <w:r>
              <w:rPr>
                <w:rFonts w:ascii="宋体" w:hAnsi="宋体"/>
                <w:szCs w:val="21"/>
              </w:rPr>
              <w:t>危险源辨识与评价、</w:t>
            </w:r>
            <w:r>
              <w:rPr>
                <w:rFonts w:ascii="宋体" w:eastAsia="宋体" w:hAnsi="宋体"/>
                <w:szCs w:val="21"/>
              </w:rPr>
              <w:t>8.1</w:t>
            </w:r>
            <w:r>
              <w:rPr>
                <w:rFonts w:ascii="宋体" w:hAnsi="宋体"/>
                <w:szCs w:val="21"/>
              </w:rPr>
              <w:t>运行策划和控制</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Theme="minorEastAsia" w:hAnsiTheme="minorEastAsia"/>
                <w:b/>
                <w:sz w:val="24"/>
                <w:szCs w:val="24"/>
              </w:rPr>
            </w:pPr>
            <w:r>
              <w:rPr>
                <w:rFonts w:asciiTheme="minorEastAsia" w:hAnsiTheme="minorEastAsia"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F8687C">
            <w:pPr>
              <w:spacing w:line="360" w:lineRule="auto"/>
              <w:ind w:right="-105"/>
              <w:jc w:val="left"/>
              <w:rPr>
                <w:rFonts w:ascii="宋体" w:hAnsi="宋体"/>
                <w:szCs w:val="21"/>
              </w:rPr>
            </w:pPr>
            <w:r>
              <w:rPr>
                <w:rFonts w:ascii="宋体" w:hAnsi="宋体"/>
                <w:szCs w:val="21"/>
              </w:rPr>
              <w:t>QEO 5.3</w:t>
            </w: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Theme="minorEastAsia" w:hAnsiTheme="minorEastAsia"/>
                <w:szCs w:val="21"/>
              </w:rPr>
            </w:pPr>
            <w:r>
              <w:rPr>
                <w:rFonts w:ascii="宋体" w:hAnsi="宋体"/>
                <w:szCs w:val="21"/>
              </w:rPr>
              <w:t>与负责人沟通明确职责和权限，主要负责：开拓市场、识别与产品有关的要求、组织评审与产品有关的要求；负责顾客服务，跟踪顾客信息反馈，并传递到公司领导和有关部门；负责跟踪相关方要求的执行情况；负责顾客满意度调查；负责产品运输过程中的质量防护；负责供方/外包方的评定和选择,建立合格供方/外包方名录；负责按照需求计划与供方/外包方签定合同或订购单并报批；负责对供方/外包方供货情况的跟踪并定期评价和优化，负责供方/外包方的活动、产品或服务对我公司环境影响的控制负责对与采购相关的相关方实施控制等。</w:t>
            </w: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t>OK</w:t>
            </w: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Theme="minorEastAsia" w:hAnsiTheme="minorEastAsia" w:cs="Arial"/>
                <w:sz w:val="24"/>
                <w:szCs w:val="24"/>
              </w:rPr>
            </w:pPr>
            <w:r>
              <w:rPr>
                <w:rFonts w:asciiTheme="minorEastAsia" w:hAnsiTheme="minorEastAsia" w:cs="Arial"/>
                <w:sz w:val="24"/>
                <w:szCs w:val="24"/>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F96673">
            <w:pPr>
              <w:spacing w:line="360" w:lineRule="auto"/>
              <w:ind w:right="-105"/>
              <w:jc w:val="left"/>
              <w:rPr>
                <w:rFonts w:ascii="宋体" w:hAnsi="宋体"/>
                <w:szCs w:val="21"/>
              </w:rPr>
            </w:pPr>
            <w:r>
              <w:rPr>
                <w:rFonts w:ascii="宋体" w:hAnsi="宋体"/>
                <w:szCs w:val="21"/>
              </w:rPr>
              <w:t xml:space="preserve">QEO </w:t>
            </w:r>
            <w:r w:rsidR="00F8687C">
              <w:rPr>
                <w:rFonts w:ascii="宋体" w:hAnsi="宋体"/>
                <w:szCs w:val="21"/>
              </w:rPr>
              <w:t>6.2</w:t>
            </w: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firstLine="420"/>
              <w:jc w:val="left"/>
              <w:rPr>
                <w:rFonts w:ascii="宋体" w:hAnsi="宋体"/>
                <w:szCs w:val="21"/>
              </w:rPr>
            </w:pPr>
            <w:r>
              <w:rPr>
                <w:rFonts w:ascii="宋体" w:hAnsi="宋体"/>
                <w:szCs w:val="21"/>
              </w:rPr>
              <w:t>提供业务部质量</w:t>
            </w:r>
            <w:r>
              <w:rPr>
                <w:rFonts w:asciiTheme="minorEastAsia" w:hAnsiTheme="minorEastAsia"/>
                <w:szCs w:val="21"/>
              </w:rPr>
              <w:t>目标分解，明确考核方法、周期和考核人；有2020年第4季度、2021年一季度完成情况记录，目标、指示达成；</w:t>
            </w:r>
          </w:p>
          <w:p w:rsidR="006C6AFE" w:rsidRDefault="00F8687C">
            <w:pPr>
              <w:spacing w:line="360" w:lineRule="auto"/>
              <w:ind w:right="-105" w:firstLine="420"/>
              <w:jc w:val="left"/>
              <w:rPr>
                <w:rFonts w:ascii="宋体" w:hAnsi="宋体"/>
                <w:szCs w:val="21"/>
              </w:rPr>
            </w:pPr>
            <w:r>
              <w:rPr>
                <w:noProof/>
              </w:rPr>
              <w:drawing>
                <wp:inline distT="0" distB="0" distL="0" distR="0">
                  <wp:extent cx="4953000" cy="13335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7"/>
                          <a:stretch>
                            <a:fillRect/>
                          </a:stretch>
                        </pic:blipFill>
                        <pic:spPr bwMode="auto">
                          <a:xfrm>
                            <a:off x="0" y="0"/>
                            <a:ext cx="4953000" cy="1333500"/>
                          </a:xfrm>
                          <a:prstGeom prst="rect">
                            <a:avLst/>
                          </a:prstGeom>
                        </pic:spPr>
                      </pic:pic>
                    </a:graphicData>
                  </a:graphic>
                </wp:inline>
              </w:drawing>
            </w:r>
          </w:p>
          <w:p w:rsidR="006C6AFE" w:rsidRDefault="00F8687C">
            <w:pPr>
              <w:spacing w:line="360" w:lineRule="auto"/>
              <w:ind w:right="-105" w:firstLine="420"/>
              <w:jc w:val="left"/>
              <w:rPr>
                <w:rFonts w:ascii="宋体" w:hAnsi="宋体"/>
                <w:szCs w:val="21"/>
              </w:rPr>
            </w:pPr>
            <w:r>
              <w:rPr>
                <w:rFonts w:ascii="宋体" w:hAnsi="宋体"/>
                <w:szCs w:val="21"/>
              </w:rPr>
              <w:t>提供2020、</w:t>
            </w:r>
            <w:r>
              <w:rPr>
                <w:rFonts w:asciiTheme="minorEastAsia" w:hAnsiTheme="minorEastAsia"/>
                <w:szCs w:val="21"/>
              </w:rPr>
              <w:t>2021年度业务部有关环境、职业健康安全目标提标和管理方案：</w:t>
            </w:r>
          </w:p>
          <w:p w:rsidR="006C6AFE" w:rsidRDefault="00F8687C">
            <w:pPr>
              <w:spacing w:line="360" w:lineRule="auto"/>
              <w:ind w:right="-105" w:firstLine="420"/>
              <w:jc w:val="left"/>
              <w:rPr>
                <w:rFonts w:ascii="宋体" w:hAnsi="宋体"/>
                <w:szCs w:val="21"/>
              </w:rPr>
            </w:pPr>
            <w:r>
              <w:rPr>
                <w:rFonts w:ascii="宋体" w:hAnsi="宋体"/>
                <w:szCs w:val="21"/>
              </w:rPr>
              <w:lastRenderedPageBreak/>
              <w:t>提供2020-</w:t>
            </w:r>
            <w:r>
              <w:rPr>
                <w:rFonts w:asciiTheme="minorEastAsia" w:hAnsiTheme="minorEastAsia"/>
                <w:szCs w:val="21"/>
              </w:rPr>
              <w:t>2021年各职能部门目标指标每月完成情况统计表，抽查2020年11月，2021年1月、4月业务部目标、指标完成统计，均达标，方案有效执行。</w:t>
            </w:r>
          </w:p>
          <w:p w:rsidR="006C6AFE" w:rsidRDefault="006C6AFE">
            <w:pPr>
              <w:spacing w:line="360" w:lineRule="auto"/>
              <w:ind w:right="-105" w:firstLine="420"/>
              <w:jc w:val="left"/>
              <w:rPr>
                <w:rFonts w:asciiTheme="minorEastAsia" w:hAnsiTheme="minorEastAsia" w:cs="Arial"/>
                <w:szCs w:val="21"/>
              </w:rPr>
            </w:pP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lastRenderedPageBreak/>
              <w:t>OK</w:t>
            </w: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781F2D">
            <w:pPr>
              <w:spacing w:line="360" w:lineRule="auto"/>
              <w:ind w:right="-105"/>
              <w:jc w:val="left"/>
              <w:rPr>
                <w:rFonts w:ascii="宋体" w:hAnsi="宋体"/>
                <w:szCs w:val="21"/>
              </w:rPr>
            </w:pPr>
            <w:r>
              <w:rPr>
                <w:rFonts w:ascii="宋体" w:hAnsi="宋体"/>
                <w:szCs w:val="21"/>
              </w:rPr>
              <w:t>产品和服务的要</w:t>
            </w:r>
            <w:r>
              <w:rPr>
                <w:rFonts w:ascii="宋体" w:hAnsi="宋体" w:cs="楷体"/>
                <w:sz w:val="24"/>
                <w:szCs w:val="21"/>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F96673" w:rsidP="00F96673">
            <w:pPr>
              <w:spacing w:line="360" w:lineRule="auto"/>
              <w:ind w:right="-105"/>
              <w:jc w:val="left"/>
              <w:rPr>
                <w:rFonts w:ascii="宋体" w:hAnsi="宋体"/>
                <w:szCs w:val="21"/>
              </w:rPr>
            </w:pPr>
            <w:r>
              <w:rPr>
                <w:rFonts w:ascii="宋体" w:hAnsi="宋体"/>
                <w:szCs w:val="21"/>
              </w:rPr>
              <w:t xml:space="preserve">Q </w:t>
            </w:r>
            <w:r w:rsidR="00F8687C">
              <w:rPr>
                <w:rFonts w:ascii="宋体" w:hAnsi="宋体"/>
                <w:szCs w:val="21"/>
              </w:rPr>
              <w:t>8.2</w:t>
            </w: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firstLine="420"/>
              <w:jc w:val="left"/>
              <w:rPr>
                <w:rFonts w:ascii="宋体" w:hAnsi="宋体"/>
                <w:szCs w:val="21"/>
              </w:rPr>
            </w:pPr>
            <w:r>
              <w:rPr>
                <w:rFonts w:ascii="宋体" w:hAnsi="宋体"/>
                <w:szCs w:val="21"/>
              </w:rPr>
              <w:t>审核现场业务部负责人冯涛介绍沟通方式：主要是电话、上门拜访、资料传递、招投标会、交流会等形式宣传本公司有关产品及公司的有关信誉等。</w:t>
            </w:r>
          </w:p>
          <w:p w:rsidR="006C6AFE" w:rsidRDefault="00F8687C">
            <w:pPr>
              <w:spacing w:line="360" w:lineRule="auto"/>
              <w:ind w:right="-105" w:firstLine="420"/>
              <w:jc w:val="left"/>
              <w:rPr>
                <w:rFonts w:ascii="宋体" w:hAnsi="宋体"/>
                <w:szCs w:val="21"/>
              </w:rPr>
            </w:pPr>
            <w:r>
              <w:rPr>
                <w:rFonts w:ascii="宋体" w:hAnsi="宋体"/>
                <w:szCs w:val="21"/>
              </w:rPr>
              <w:t>针对合同洽谈、签订、履行过程中的问题、顾客投诉或反馈，及时电话联系，明确各自的要求，及时处理，暂未发生顾客投诉情况。</w:t>
            </w:r>
          </w:p>
          <w:p w:rsidR="006C6AFE" w:rsidRDefault="00F8687C">
            <w:pPr>
              <w:spacing w:line="360" w:lineRule="auto"/>
              <w:ind w:right="-105" w:firstLine="420"/>
              <w:jc w:val="left"/>
              <w:rPr>
                <w:rFonts w:ascii="宋体" w:hAnsi="宋体"/>
                <w:szCs w:val="21"/>
              </w:rPr>
            </w:pPr>
            <w:r>
              <w:rPr>
                <w:rFonts w:ascii="宋体" w:hAnsi="宋体"/>
                <w:szCs w:val="21"/>
              </w:rPr>
              <w:t>目前沟通效果良好。</w:t>
            </w:r>
          </w:p>
          <w:p w:rsidR="006C6AFE" w:rsidRDefault="00F8687C">
            <w:pPr>
              <w:spacing w:line="360" w:lineRule="auto"/>
              <w:ind w:right="-105" w:firstLine="420"/>
              <w:jc w:val="left"/>
              <w:rPr>
                <w:rFonts w:ascii="宋体" w:hAnsi="宋体"/>
                <w:szCs w:val="21"/>
              </w:rPr>
            </w:pPr>
            <w:r>
              <w:rPr>
                <w:rFonts w:ascii="宋体" w:hAnsi="宋体"/>
                <w:szCs w:val="21"/>
              </w:rPr>
              <w:t>公司主要通过招标会、市场调查、客户的走访、交流会等了解市场的需求状态。主要以招标文件、订单、合同、电话等形式确定与产品有关的要求，均已保存或进行相应的记录。</w:t>
            </w:r>
          </w:p>
          <w:p w:rsidR="006C6AFE" w:rsidRDefault="00F8687C">
            <w:pPr>
              <w:spacing w:line="360" w:lineRule="auto"/>
              <w:ind w:right="-105" w:firstLine="420"/>
              <w:jc w:val="left"/>
              <w:rPr>
                <w:rFonts w:ascii="宋体" w:hAnsi="宋体"/>
                <w:szCs w:val="21"/>
              </w:rPr>
            </w:pPr>
            <w:r>
              <w:rPr>
                <w:rFonts w:ascii="宋体" w:hAnsi="宋体"/>
                <w:szCs w:val="21"/>
              </w:rPr>
              <w:t>抽查</w:t>
            </w:r>
            <w:r w:rsidR="00427E22">
              <w:rPr>
                <w:rFonts w:ascii="宋体" w:hAnsi="宋体"/>
                <w:szCs w:val="21"/>
              </w:rPr>
              <w:t>2020.2.22日</w:t>
            </w:r>
            <w:r w:rsidR="00427E22">
              <w:rPr>
                <w:rFonts w:ascii="宋体" w:hAnsi="宋体" w:hint="eastAsia"/>
                <w:szCs w:val="21"/>
              </w:rPr>
              <w:t>瀚蓝（海阳）固废处置</w:t>
            </w:r>
            <w:r w:rsidR="00427E22">
              <w:rPr>
                <w:rFonts w:ascii="宋体" w:hAnsi="宋体"/>
                <w:szCs w:val="21"/>
              </w:rPr>
              <w:t>限公司签订的</w:t>
            </w:r>
            <w:r w:rsidR="00427E22">
              <w:rPr>
                <w:rFonts w:ascii="宋体" w:hAnsi="宋体" w:hint="eastAsia"/>
                <w:szCs w:val="21"/>
              </w:rPr>
              <w:t>非环卫局垃圾接收处置合同</w:t>
            </w:r>
            <w:r w:rsidR="00427E22">
              <w:rPr>
                <w:rFonts w:ascii="宋体" w:hAnsi="宋体"/>
                <w:szCs w:val="21"/>
              </w:rPr>
              <w:t>，</w:t>
            </w:r>
            <w:r w:rsidR="00427E22">
              <w:rPr>
                <w:rFonts w:ascii="宋体" w:hAnsi="宋体" w:hint="eastAsia"/>
                <w:szCs w:val="21"/>
              </w:rPr>
              <w:t>此公司有环保验收批复</w:t>
            </w:r>
            <w:r>
              <w:rPr>
                <w:rFonts w:ascii="宋体" w:hAnsi="宋体"/>
                <w:szCs w:val="21"/>
              </w:rPr>
              <w:t>，</w:t>
            </w:r>
            <w:r w:rsidR="00427E22">
              <w:rPr>
                <w:rFonts w:ascii="宋体" w:hAnsi="宋体" w:hint="eastAsia"/>
                <w:szCs w:val="21"/>
              </w:rPr>
              <w:t>合同明确双方权利和义务</w:t>
            </w:r>
            <w:r>
              <w:rPr>
                <w:rFonts w:ascii="宋体" w:hAnsi="宋体"/>
                <w:szCs w:val="21"/>
              </w:rPr>
              <w:t>，</w:t>
            </w:r>
            <w:r w:rsidR="00427E22">
              <w:rPr>
                <w:rFonts w:ascii="宋体" w:hAnsi="宋体"/>
                <w:szCs w:val="21"/>
              </w:rPr>
              <w:t>合作方式、结算方式，</w:t>
            </w:r>
            <w:r w:rsidR="00781F2D">
              <w:rPr>
                <w:rFonts w:ascii="宋体" w:hAnsi="宋体" w:hint="eastAsia"/>
                <w:szCs w:val="21"/>
              </w:rPr>
              <w:t>评审符合要求，</w:t>
            </w:r>
            <w:r>
              <w:rPr>
                <w:rFonts w:ascii="宋体" w:hAnsi="宋体"/>
                <w:szCs w:val="21"/>
              </w:rPr>
              <w:t>盖章</w:t>
            </w:r>
            <w:r w:rsidR="00781F2D">
              <w:rPr>
                <w:rFonts w:ascii="宋体" w:hAnsi="宋体" w:hint="eastAsia"/>
                <w:szCs w:val="21"/>
              </w:rPr>
              <w:t>合同生效</w:t>
            </w:r>
            <w:r>
              <w:rPr>
                <w:rFonts w:ascii="宋体" w:hAnsi="宋体"/>
                <w:szCs w:val="21"/>
              </w:rPr>
              <w:t>。</w:t>
            </w:r>
          </w:p>
          <w:p w:rsidR="00781F2D" w:rsidRDefault="00F8687C" w:rsidP="00781F2D">
            <w:pPr>
              <w:spacing w:line="360" w:lineRule="auto"/>
              <w:ind w:right="-105" w:firstLine="420"/>
              <w:jc w:val="left"/>
              <w:rPr>
                <w:rFonts w:ascii="宋体" w:hAnsi="宋体"/>
                <w:szCs w:val="21"/>
              </w:rPr>
            </w:pPr>
            <w:r>
              <w:rPr>
                <w:rFonts w:ascii="宋体" w:hAnsi="宋体"/>
                <w:szCs w:val="21"/>
              </w:rPr>
              <w:t>抽查2021.4.1日与</w:t>
            </w:r>
            <w:r w:rsidR="00781F2D">
              <w:rPr>
                <w:rFonts w:ascii="宋体" w:hAnsi="宋体" w:hint="eastAsia"/>
                <w:szCs w:val="21"/>
              </w:rPr>
              <w:t>海阳盛运环保电力有限公司</w:t>
            </w:r>
            <w:r>
              <w:rPr>
                <w:rFonts w:ascii="宋体" w:hAnsi="宋体"/>
                <w:szCs w:val="21"/>
              </w:rPr>
              <w:t>合作协议，</w:t>
            </w:r>
            <w:r w:rsidR="00781F2D">
              <w:rPr>
                <w:rFonts w:ascii="宋体" w:hAnsi="宋体" w:hint="eastAsia"/>
                <w:szCs w:val="21"/>
              </w:rPr>
              <w:t>有该公司生活垃圾焚烧发电项目环境影响报告书的批复。合同明确双方权利和义务</w:t>
            </w:r>
            <w:r w:rsidR="00781F2D">
              <w:rPr>
                <w:rFonts w:ascii="宋体" w:hAnsi="宋体"/>
                <w:szCs w:val="21"/>
              </w:rPr>
              <w:t>，合作方式、结算方式，</w:t>
            </w:r>
            <w:r w:rsidR="00781F2D">
              <w:rPr>
                <w:rFonts w:ascii="宋体" w:hAnsi="宋体" w:hint="eastAsia"/>
                <w:szCs w:val="21"/>
              </w:rPr>
              <w:t>评审符合要求，</w:t>
            </w:r>
            <w:r w:rsidR="00781F2D">
              <w:rPr>
                <w:rFonts w:ascii="宋体" w:hAnsi="宋体"/>
                <w:szCs w:val="21"/>
              </w:rPr>
              <w:t>盖章</w:t>
            </w:r>
            <w:r w:rsidR="00781F2D">
              <w:rPr>
                <w:rFonts w:ascii="宋体" w:hAnsi="宋体" w:hint="eastAsia"/>
                <w:szCs w:val="21"/>
              </w:rPr>
              <w:t>合同生效</w:t>
            </w:r>
            <w:r w:rsidR="00781F2D">
              <w:rPr>
                <w:rFonts w:ascii="宋体" w:hAnsi="宋体"/>
                <w:szCs w:val="21"/>
              </w:rPr>
              <w:t>。</w:t>
            </w:r>
          </w:p>
          <w:p w:rsidR="0038645B" w:rsidRDefault="00781F2D" w:rsidP="0038645B">
            <w:pPr>
              <w:spacing w:line="360" w:lineRule="auto"/>
              <w:ind w:right="-105" w:firstLine="420"/>
              <w:jc w:val="left"/>
              <w:rPr>
                <w:rFonts w:ascii="宋体" w:hAnsi="宋体"/>
                <w:szCs w:val="21"/>
              </w:rPr>
            </w:pPr>
            <w:r>
              <w:rPr>
                <w:rFonts w:ascii="宋体" w:hAnsi="宋体"/>
                <w:szCs w:val="21"/>
              </w:rPr>
              <w:t>抽查2020.12.30日</w:t>
            </w:r>
            <w:r>
              <w:rPr>
                <w:rFonts w:ascii="宋体" w:hAnsi="宋体" w:hint="eastAsia"/>
                <w:szCs w:val="21"/>
              </w:rPr>
              <w:t>山东格润环保</w:t>
            </w:r>
            <w:r w:rsidR="0038645B">
              <w:rPr>
                <w:rFonts w:ascii="宋体" w:hAnsi="宋体" w:hint="eastAsia"/>
                <w:szCs w:val="21"/>
              </w:rPr>
              <w:t>废弃物处置有</w:t>
            </w:r>
            <w:r>
              <w:rPr>
                <w:rFonts w:ascii="宋体" w:hAnsi="宋体"/>
                <w:szCs w:val="21"/>
              </w:rPr>
              <w:t>限公司签订的</w:t>
            </w:r>
            <w:r w:rsidR="0038645B">
              <w:rPr>
                <w:rFonts w:ascii="宋体" w:hAnsi="宋体" w:hint="eastAsia"/>
                <w:szCs w:val="21"/>
              </w:rPr>
              <w:t>一般工业固体废弃物处理委托处置协议，有效期到2025年12月30日，提供该公司环保批复文件、营业执照。合同明确双方权利和义务</w:t>
            </w:r>
            <w:r w:rsidR="0038645B">
              <w:rPr>
                <w:rFonts w:ascii="宋体" w:hAnsi="宋体"/>
                <w:szCs w:val="21"/>
              </w:rPr>
              <w:t>，合作方式、结算方式，</w:t>
            </w:r>
            <w:r w:rsidR="0038645B">
              <w:rPr>
                <w:rFonts w:ascii="宋体" w:hAnsi="宋体" w:hint="eastAsia"/>
                <w:szCs w:val="21"/>
              </w:rPr>
              <w:t>评审符合要求，</w:t>
            </w:r>
            <w:r w:rsidR="0038645B">
              <w:rPr>
                <w:rFonts w:ascii="宋体" w:hAnsi="宋体"/>
                <w:szCs w:val="21"/>
              </w:rPr>
              <w:t>盖章</w:t>
            </w:r>
            <w:r w:rsidR="0038645B">
              <w:rPr>
                <w:rFonts w:ascii="宋体" w:hAnsi="宋体" w:hint="eastAsia"/>
                <w:szCs w:val="21"/>
              </w:rPr>
              <w:t>合同生效</w:t>
            </w:r>
            <w:r w:rsidR="0038645B">
              <w:rPr>
                <w:rFonts w:ascii="宋体" w:hAnsi="宋体"/>
                <w:szCs w:val="21"/>
              </w:rPr>
              <w:t>。</w:t>
            </w:r>
          </w:p>
          <w:p w:rsidR="006C6AFE" w:rsidRDefault="0038645B">
            <w:pPr>
              <w:spacing w:line="360" w:lineRule="auto"/>
              <w:ind w:right="-105" w:firstLine="420"/>
              <w:jc w:val="left"/>
              <w:rPr>
                <w:rFonts w:ascii="宋体" w:hAnsi="宋体"/>
                <w:szCs w:val="21"/>
              </w:rPr>
            </w:pPr>
            <w:r>
              <w:rPr>
                <w:rFonts w:ascii="宋体" w:hAnsi="宋体"/>
                <w:szCs w:val="21"/>
              </w:rPr>
              <w:t>签订</w:t>
            </w:r>
            <w:r>
              <w:rPr>
                <w:rFonts w:ascii="宋体" w:hAnsi="宋体" w:hint="eastAsia"/>
                <w:szCs w:val="21"/>
              </w:rPr>
              <w:t>合同/</w:t>
            </w:r>
            <w:r w:rsidR="00F8687C">
              <w:rPr>
                <w:rFonts w:ascii="宋体" w:hAnsi="宋体"/>
                <w:szCs w:val="21"/>
              </w:rPr>
              <w:t>协议后</w:t>
            </w:r>
            <w:r w:rsidR="00F8687C">
              <w:rPr>
                <w:rFonts w:ascii="宋体" w:hAnsi="宋体" w:cs="楷体"/>
                <w:szCs w:val="21"/>
              </w:rPr>
              <w:t>，</w:t>
            </w:r>
            <w:r>
              <w:rPr>
                <w:rFonts w:ascii="宋体" w:hAnsi="宋体" w:cs="楷体"/>
                <w:szCs w:val="21"/>
              </w:rPr>
              <w:t>根据</w:t>
            </w:r>
            <w:r>
              <w:rPr>
                <w:rFonts w:ascii="宋体" w:hAnsi="宋体" w:cs="楷体" w:hint="eastAsia"/>
                <w:szCs w:val="21"/>
              </w:rPr>
              <w:t>公司</w:t>
            </w:r>
            <w:r>
              <w:rPr>
                <w:rFonts w:ascii="宋体" w:hAnsi="宋体" w:hint="eastAsia"/>
                <w:szCs w:val="21"/>
              </w:rPr>
              <w:t>一般工业固体废弃物处理量，分类转运对应合作公司</w:t>
            </w:r>
            <w:r>
              <w:rPr>
                <w:rFonts w:ascii="宋体" w:hAnsi="宋体"/>
                <w:bCs/>
                <w:szCs w:val="21"/>
              </w:rPr>
              <w:t>；</w:t>
            </w:r>
            <w:r w:rsidR="00F8687C">
              <w:rPr>
                <w:rFonts w:ascii="宋体" w:hAnsi="宋体"/>
                <w:bCs/>
                <w:szCs w:val="21"/>
              </w:rPr>
              <w:t>对于</w:t>
            </w:r>
            <w:r>
              <w:rPr>
                <w:rFonts w:ascii="宋体" w:hAnsi="宋体"/>
                <w:bCs/>
                <w:szCs w:val="21"/>
              </w:rPr>
              <w:t>存在的问题进行交流沟通，</w:t>
            </w:r>
            <w:r>
              <w:rPr>
                <w:rFonts w:ascii="宋体" w:hAnsi="宋体" w:hint="eastAsia"/>
                <w:bCs/>
                <w:szCs w:val="21"/>
              </w:rPr>
              <w:t>提出新要求</w:t>
            </w:r>
            <w:r w:rsidR="00F8687C">
              <w:rPr>
                <w:rFonts w:ascii="宋体" w:hAnsi="宋体"/>
                <w:bCs/>
                <w:szCs w:val="21"/>
              </w:rPr>
              <w:t>，</w:t>
            </w:r>
            <w:r>
              <w:rPr>
                <w:rFonts w:ascii="宋体" w:hAnsi="宋体" w:hint="eastAsia"/>
                <w:bCs/>
                <w:szCs w:val="21"/>
              </w:rPr>
              <w:t>对新要求由业务部负责人组织相关人员进行评审能否满足</w:t>
            </w:r>
            <w:r w:rsidR="004B46E8">
              <w:rPr>
                <w:rFonts w:ascii="宋体" w:hAnsi="宋体" w:hint="eastAsia"/>
                <w:bCs/>
                <w:szCs w:val="21"/>
              </w:rPr>
              <w:t>，并形成评审记录</w:t>
            </w:r>
            <w:r w:rsidR="00F8687C">
              <w:rPr>
                <w:rFonts w:ascii="宋体" w:hAnsi="宋体"/>
                <w:bCs/>
                <w:szCs w:val="21"/>
              </w:rPr>
              <w:t>。</w:t>
            </w:r>
          </w:p>
          <w:p w:rsidR="006C6AFE" w:rsidRDefault="00F8687C">
            <w:pPr>
              <w:spacing w:line="360" w:lineRule="auto"/>
              <w:ind w:right="-105" w:firstLine="420"/>
              <w:jc w:val="left"/>
              <w:rPr>
                <w:rFonts w:ascii="宋体" w:hAnsi="宋体"/>
                <w:szCs w:val="21"/>
              </w:rPr>
            </w:pPr>
            <w:r>
              <w:rPr>
                <w:rFonts w:ascii="宋体" w:hAnsi="宋体"/>
                <w:szCs w:val="21"/>
              </w:rPr>
              <w:t>基本符合要求。</w:t>
            </w: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t>OK</w:t>
            </w:r>
          </w:p>
        </w:tc>
      </w:tr>
      <w:tr w:rsidR="006C6AFE">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4B46E8">
            <w:pPr>
              <w:spacing w:line="360" w:lineRule="auto"/>
              <w:ind w:right="-105"/>
              <w:jc w:val="left"/>
              <w:rPr>
                <w:rFonts w:ascii="宋体" w:hAnsi="宋体"/>
                <w:szCs w:val="21"/>
              </w:rPr>
            </w:pPr>
            <w:r>
              <w:rPr>
                <w:rFonts w:ascii="宋体" w:hAnsi="宋体"/>
                <w:szCs w:val="21"/>
              </w:rPr>
              <w:lastRenderedPageBreak/>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6C6AFE" w:rsidRDefault="00F8687C" w:rsidP="00F96673">
            <w:pPr>
              <w:spacing w:line="360" w:lineRule="auto"/>
              <w:ind w:right="-105"/>
              <w:jc w:val="left"/>
              <w:rPr>
                <w:rFonts w:ascii="宋体" w:hAnsi="宋体"/>
                <w:szCs w:val="21"/>
              </w:rPr>
            </w:pPr>
            <w:r>
              <w:rPr>
                <w:rFonts w:ascii="宋体" w:hAnsi="宋体"/>
                <w:szCs w:val="21"/>
              </w:rPr>
              <w:t>Q  8.4</w:t>
            </w: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t>公司建立并实施</w:t>
            </w:r>
            <w:r w:rsidR="004B46E8">
              <w:rPr>
                <w:rFonts w:asciiTheme="minorEastAsia" w:hAnsiTheme="minorEastAsia"/>
                <w:szCs w:val="21"/>
              </w:rPr>
              <w:t>《</w:t>
            </w:r>
            <w:r w:rsidR="004B46E8">
              <w:rPr>
                <w:rFonts w:asciiTheme="minorEastAsia" w:hAnsiTheme="minorEastAsia" w:hint="eastAsia"/>
                <w:szCs w:val="21"/>
              </w:rPr>
              <w:t>合格供方及相关方</w:t>
            </w:r>
            <w:r>
              <w:rPr>
                <w:rFonts w:asciiTheme="minorEastAsia" w:hAnsiTheme="minorEastAsia"/>
                <w:szCs w:val="21"/>
              </w:rPr>
              <w:t>控制程序》</w:t>
            </w:r>
            <w:r w:rsidR="004B46E8" w:rsidRPr="004B46E8">
              <w:rPr>
                <w:rFonts w:asciiTheme="minorEastAsia" w:hAnsiTheme="minorEastAsia"/>
                <w:szCs w:val="21"/>
              </w:rPr>
              <w:t>HL-P-15</w:t>
            </w:r>
            <w:r w:rsidR="004B46E8">
              <w:rPr>
                <w:rFonts w:asciiTheme="minorEastAsia" w:hAnsiTheme="minorEastAsia"/>
                <w:szCs w:val="21"/>
              </w:rPr>
              <w:t>、《</w:t>
            </w:r>
            <w:r w:rsidR="004B46E8">
              <w:rPr>
                <w:rFonts w:asciiTheme="minorEastAsia" w:hAnsiTheme="minorEastAsia" w:hint="eastAsia"/>
                <w:szCs w:val="21"/>
              </w:rPr>
              <w:t>采购控制程序</w:t>
            </w:r>
            <w:r w:rsidR="004B46E8">
              <w:rPr>
                <w:rFonts w:asciiTheme="minorEastAsia" w:hAnsiTheme="minorEastAsia"/>
                <w:szCs w:val="21"/>
              </w:rPr>
              <w:t>》</w:t>
            </w:r>
            <w:r w:rsidR="004B46E8" w:rsidRPr="004B46E8">
              <w:rPr>
                <w:rFonts w:asciiTheme="minorEastAsia" w:hAnsiTheme="minorEastAsia"/>
                <w:szCs w:val="21"/>
              </w:rPr>
              <w:t>HL-P-16</w:t>
            </w:r>
            <w:r>
              <w:rPr>
                <w:rFonts w:asciiTheme="minorEastAsia" w:hAnsiTheme="minorEastAsia"/>
                <w:szCs w:val="21"/>
              </w:rPr>
              <w:t>，规定了采购物资分类、供方评价与管理状况、采购信息、采购产品验证等内容。对采购的物资进行分类，并依据重要程度分别予以控制。</w:t>
            </w:r>
          </w:p>
          <w:p w:rsidR="00F8687C" w:rsidRDefault="00F8687C">
            <w:pPr>
              <w:spacing w:line="360" w:lineRule="auto"/>
              <w:ind w:right="-105" w:firstLine="420"/>
              <w:jc w:val="left"/>
              <w:rPr>
                <w:rFonts w:asciiTheme="minorEastAsia" w:hAnsiTheme="minorEastAsia"/>
                <w:szCs w:val="21"/>
              </w:rPr>
            </w:pPr>
            <w:r>
              <w:rPr>
                <w:rFonts w:ascii="宋体" w:hAnsi="宋体"/>
                <w:szCs w:val="21"/>
              </w:rPr>
              <w:t>提供了《合格供</w:t>
            </w:r>
            <w:r w:rsidR="004B46E8">
              <w:rPr>
                <w:rFonts w:asciiTheme="minorEastAsia" w:hAnsiTheme="minorEastAsia"/>
                <w:szCs w:val="21"/>
              </w:rPr>
              <w:t>方目录》：有</w:t>
            </w:r>
            <w:r w:rsidR="004871C6">
              <w:rPr>
                <w:rFonts w:asciiTheme="minorEastAsia" w:hAnsiTheme="minorEastAsia" w:hint="eastAsia"/>
                <w:szCs w:val="21"/>
              </w:rPr>
              <w:t>青岛慧合润众工贸有限公司 废塑料、</w:t>
            </w:r>
            <w:r w:rsidR="004B46E8">
              <w:rPr>
                <w:rFonts w:asciiTheme="minorEastAsia" w:hAnsiTheme="minorEastAsia" w:hint="eastAsia"/>
                <w:szCs w:val="21"/>
              </w:rPr>
              <w:t>青岛宝菲尔物流装备</w:t>
            </w:r>
            <w:r>
              <w:rPr>
                <w:rFonts w:asciiTheme="minorEastAsia" w:hAnsiTheme="minorEastAsia"/>
                <w:szCs w:val="21"/>
              </w:rPr>
              <w:t>有限公司</w:t>
            </w:r>
            <w:r w:rsidR="004B46E8">
              <w:rPr>
                <w:rFonts w:asciiTheme="minorEastAsia" w:hAnsiTheme="minorEastAsia" w:hint="eastAsia"/>
                <w:szCs w:val="21"/>
              </w:rPr>
              <w:t xml:space="preserve"> 废包装袋</w:t>
            </w:r>
            <w:r>
              <w:rPr>
                <w:rFonts w:asciiTheme="minorEastAsia" w:hAnsiTheme="minorEastAsia"/>
                <w:szCs w:val="21"/>
              </w:rPr>
              <w:t>、</w:t>
            </w:r>
            <w:r w:rsidR="004B46E8">
              <w:rPr>
                <w:rFonts w:asciiTheme="minorEastAsia" w:hAnsiTheme="minorEastAsia" w:hint="eastAsia"/>
                <w:szCs w:val="21"/>
              </w:rPr>
              <w:t>青岛</w:t>
            </w:r>
            <w:r w:rsidR="00423BAB">
              <w:rPr>
                <w:rFonts w:asciiTheme="minorEastAsia" w:hAnsiTheme="minorEastAsia" w:hint="eastAsia"/>
                <w:szCs w:val="21"/>
              </w:rPr>
              <w:t>沃丰阀门管件</w:t>
            </w:r>
            <w:r>
              <w:rPr>
                <w:rFonts w:asciiTheme="minorEastAsia" w:hAnsiTheme="minorEastAsia"/>
                <w:szCs w:val="21"/>
              </w:rPr>
              <w:t>有限公司</w:t>
            </w:r>
            <w:r w:rsidR="00423BAB">
              <w:rPr>
                <w:rFonts w:asciiTheme="minorEastAsia" w:hAnsiTheme="minorEastAsia" w:hint="eastAsia"/>
                <w:szCs w:val="21"/>
              </w:rPr>
              <w:t xml:space="preserve"> 废下脚料</w:t>
            </w:r>
            <w:r w:rsidR="00423BAB">
              <w:rPr>
                <w:rFonts w:asciiTheme="minorEastAsia" w:hAnsiTheme="minorEastAsia"/>
                <w:szCs w:val="21"/>
              </w:rPr>
              <w:t>、</w:t>
            </w:r>
            <w:r w:rsidR="00423BAB">
              <w:rPr>
                <w:rFonts w:asciiTheme="minorEastAsia" w:hAnsiTheme="minorEastAsia" w:hint="eastAsia"/>
                <w:szCs w:val="21"/>
              </w:rPr>
              <w:t>青岛益邦海绵有限责任公司 废海棉、</w:t>
            </w:r>
            <w:r w:rsidR="00423BAB">
              <w:rPr>
                <w:rFonts w:asciiTheme="minorEastAsia" w:hAnsiTheme="minorEastAsia"/>
                <w:szCs w:val="21"/>
              </w:rPr>
              <w:t xml:space="preserve"> </w:t>
            </w:r>
            <w:r w:rsidR="00423BAB">
              <w:rPr>
                <w:rFonts w:asciiTheme="minorEastAsia" w:hAnsiTheme="minorEastAsia" w:hint="eastAsia"/>
                <w:szCs w:val="21"/>
              </w:rPr>
              <w:t>青岛一点塑料焊接设备有限公司 废下脚料、青岛旺晶晶建筑材料有限公司 污泥、青岛佰木堂木业有限责任公司 废下脚料</w:t>
            </w:r>
            <w:r>
              <w:rPr>
                <w:rFonts w:asciiTheme="minorEastAsia" w:hAnsiTheme="minorEastAsia"/>
                <w:szCs w:val="21"/>
              </w:rPr>
              <w:t>；</w:t>
            </w:r>
          </w:p>
          <w:p w:rsidR="006C6AFE" w:rsidRDefault="00F8687C">
            <w:pPr>
              <w:spacing w:line="360" w:lineRule="auto"/>
              <w:ind w:right="-105" w:firstLine="420"/>
              <w:jc w:val="left"/>
              <w:rPr>
                <w:rFonts w:ascii="宋体" w:hAnsi="宋体"/>
                <w:szCs w:val="21"/>
              </w:rPr>
            </w:pPr>
            <w:r w:rsidRPr="00F8687C">
              <w:rPr>
                <w:rFonts w:asciiTheme="minorEastAsia" w:hAnsiTheme="minorEastAsia" w:hint="eastAsia"/>
                <w:szCs w:val="21"/>
              </w:rPr>
              <w:t>青岛来顺物流有</w:t>
            </w:r>
            <w:r w:rsidRPr="00781B32">
              <w:rPr>
                <w:rFonts w:asciiTheme="minorEastAsia" w:hAnsiTheme="minorEastAsia" w:hint="eastAsia"/>
                <w:szCs w:val="21"/>
              </w:rPr>
              <w:t>限公司为</w:t>
            </w:r>
            <w:r w:rsidRPr="00781B32">
              <w:rPr>
                <w:rFonts w:asciiTheme="minorEastAsia" w:hAnsiTheme="minorEastAsia"/>
                <w:szCs w:val="21"/>
              </w:rPr>
              <w:t>外</w:t>
            </w:r>
            <w:r w:rsidR="00423BAB" w:rsidRPr="00781B32">
              <w:rPr>
                <w:rFonts w:asciiTheme="minorEastAsia" w:hAnsiTheme="minorEastAsia"/>
                <w:szCs w:val="21"/>
              </w:rPr>
              <w:t>包</w:t>
            </w:r>
            <w:r w:rsidR="00423BAB" w:rsidRPr="00781B32">
              <w:rPr>
                <w:rFonts w:asciiTheme="minorEastAsia" w:hAnsiTheme="minorEastAsia" w:hint="eastAsia"/>
                <w:szCs w:val="21"/>
              </w:rPr>
              <w:t>运输物流</w:t>
            </w:r>
            <w:r w:rsidRPr="00781B32">
              <w:rPr>
                <w:rFonts w:asciiTheme="minorEastAsia" w:hAnsiTheme="minorEastAsia" w:hint="eastAsia"/>
                <w:szCs w:val="21"/>
              </w:rPr>
              <w:t>方，负</w:t>
            </w:r>
            <w:r>
              <w:rPr>
                <w:rFonts w:asciiTheme="minorEastAsia" w:hAnsiTheme="minorEastAsia" w:hint="eastAsia"/>
                <w:szCs w:val="21"/>
              </w:rPr>
              <w:t>责</w:t>
            </w:r>
            <w:r w:rsidR="00005CC5">
              <w:rPr>
                <w:rFonts w:asciiTheme="minorEastAsia" w:hAnsiTheme="minorEastAsia" w:hint="eastAsia"/>
                <w:szCs w:val="21"/>
              </w:rPr>
              <w:t>固废的收集及转运运输</w:t>
            </w:r>
            <w:r w:rsidR="00781B32">
              <w:rPr>
                <w:rFonts w:asciiTheme="minorEastAsia" w:hAnsiTheme="minorEastAsia" w:hint="eastAsia"/>
                <w:szCs w:val="21"/>
              </w:rPr>
              <w:t>、叉车服务提供，有合同</w:t>
            </w:r>
            <w:r>
              <w:rPr>
                <w:rFonts w:asciiTheme="minorEastAsia" w:hAnsiTheme="minorEastAsia"/>
                <w:szCs w:val="21"/>
              </w:rPr>
              <w:t>。</w:t>
            </w:r>
          </w:p>
          <w:p w:rsidR="006C6AFE" w:rsidRDefault="00F8687C">
            <w:pPr>
              <w:spacing w:line="360" w:lineRule="auto"/>
              <w:ind w:right="-105" w:firstLine="420"/>
              <w:jc w:val="left"/>
              <w:rPr>
                <w:rFonts w:ascii="宋体" w:hAnsi="宋体"/>
                <w:szCs w:val="21"/>
              </w:rPr>
            </w:pPr>
            <w:r>
              <w:rPr>
                <w:rFonts w:ascii="宋体" w:hAnsi="宋体"/>
                <w:szCs w:val="21"/>
              </w:rPr>
              <w:t>组织在对供方/</w:t>
            </w:r>
            <w:r>
              <w:rPr>
                <w:rFonts w:asciiTheme="minorEastAsia" w:hAnsiTheme="minorEastAsia"/>
                <w:szCs w:val="21"/>
              </w:rPr>
              <w:t>外包方进行选择和评价，充分考虑环境及职业健康安全方面的要求。</w:t>
            </w:r>
          </w:p>
          <w:p w:rsidR="006C6AFE" w:rsidRPr="00423BAB" w:rsidRDefault="00F8687C">
            <w:pPr>
              <w:spacing w:line="360" w:lineRule="auto"/>
              <w:ind w:right="-105" w:firstLine="420"/>
              <w:jc w:val="left"/>
              <w:rPr>
                <w:rFonts w:ascii="宋体" w:hAnsi="宋体"/>
                <w:color w:val="FF0000"/>
                <w:szCs w:val="21"/>
              </w:rPr>
            </w:pPr>
            <w:r w:rsidRPr="00781B32">
              <w:rPr>
                <w:rFonts w:ascii="宋体" w:hAnsi="宋体"/>
                <w:color w:val="FF0000"/>
                <w:szCs w:val="21"/>
              </w:rPr>
              <w:t>查供方/外包方</w:t>
            </w:r>
            <w:r w:rsidR="00423BAB" w:rsidRPr="00781B32">
              <w:rPr>
                <w:rFonts w:asciiTheme="minorEastAsia" w:hAnsiTheme="minorEastAsia"/>
                <w:color w:val="FF0000"/>
                <w:szCs w:val="21"/>
              </w:rPr>
              <w:t>评价表，记录供方简介及质量能力评价、</w:t>
            </w:r>
            <w:r w:rsidR="00423BAB" w:rsidRPr="00781B32">
              <w:rPr>
                <w:rFonts w:asciiTheme="minorEastAsia" w:hAnsiTheme="minorEastAsia" w:hint="eastAsia"/>
                <w:color w:val="FF0000"/>
                <w:szCs w:val="21"/>
              </w:rPr>
              <w:t>评价</w:t>
            </w:r>
            <w:r w:rsidR="00423BAB" w:rsidRPr="00781B32">
              <w:rPr>
                <w:rFonts w:asciiTheme="minorEastAsia" w:hAnsiTheme="minorEastAsia"/>
                <w:color w:val="FF0000"/>
                <w:szCs w:val="21"/>
              </w:rPr>
              <w:t>结果及结论</w:t>
            </w:r>
            <w:r w:rsidR="00423BAB" w:rsidRPr="00781B32">
              <w:rPr>
                <w:rFonts w:asciiTheme="minorEastAsia" w:hAnsiTheme="minorEastAsia"/>
                <w:szCs w:val="21"/>
              </w:rPr>
              <w:t>，</w:t>
            </w:r>
            <w:r w:rsidR="00933643" w:rsidRPr="00781B32">
              <w:rPr>
                <w:rFonts w:asciiTheme="minorEastAsia" w:hAnsiTheme="minorEastAsia" w:hint="eastAsia"/>
                <w:color w:val="FF0000"/>
                <w:szCs w:val="21"/>
              </w:rPr>
              <w:t>青岛宝菲尔物流装备</w:t>
            </w:r>
            <w:r w:rsidR="00933643" w:rsidRPr="00781B32">
              <w:rPr>
                <w:rFonts w:asciiTheme="minorEastAsia" w:hAnsiTheme="minorEastAsia"/>
                <w:color w:val="FF0000"/>
                <w:szCs w:val="21"/>
              </w:rPr>
              <w:t>有限公司，</w:t>
            </w:r>
            <w:r w:rsidR="00423BAB" w:rsidRPr="00781B32">
              <w:rPr>
                <w:rFonts w:asciiTheme="minorEastAsia" w:hAnsiTheme="minorEastAsia" w:hint="eastAsia"/>
                <w:color w:val="FF0000"/>
                <w:szCs w:val="21"/>
              </w:rPr>
              <w:t>但未提供出对</w:t>
            </w:r>
            <w:r w:rsidR="00933643" w:rsidRPr="00781B32">
              <w:rPr>
                <w:rFonts w:asciiTheme="minorEastAsia" w:hAnsiTheme="minorEastAsia" w:hint="eastAsia"/>
                <w:color w:val="FF0000"/>
                <w:szCs w:val="21"/>
              </w:rPr>
              <w:t>供方</w:t>
            </w:r>
            <w:r w:rsidR="006F5906" w:rsidRPr="00781B32">
              <w:rPr>
                <w:rFonts w:asciiTheme="minorEastAsia" w:hAnsiTheme="minorEastAsia" w:hint="eastAsia"/>
                <w:color w:val="FF0000"/>
                <w:szCs w:val="21"/>
              </w:rPr>
              <w:t>烟台广源塑料有限公司（提供缠绕膜）</w:t>
            </w:r>
            <w:r w:rsidR="00423BAB" w:rsidRPr="00781B32">
              <w:rPr>
                <w:rFonts w:asciiTheme="minorEastAsia" w:hAnsiTheme="minorEastAsia" w:hint="eastAsia"/>
                <w:color w:val="FF0000"/>
                <w:szCs w:val="21"/>
              </w:rPr>
              <w:t>进行评价相关证据</w:t>
            </w:r>
            <w:r w:rsidRPr="00781B32">
              <w:rPr>
                <w:rFonts w:asciiTheme="minorEastAsia" w:hAnsiTheme="minorEastAsia"/>
                <w:color w:val="FF0000"/>
                <w:szCs w:val="21"/>
              </w:rPr>
              <w:t>。</w:t>
            </w:r>
          </w:p>
          <w:p w:rsidR="00423BAB" w:rsidRDefault="004871C6">
            <w:pPr>
              <w:spacing w:line="360" w:lineRule="auto"/>
              <w:ind w:right="-105" w:firstLine="420"/>
              <w:jc w:val="left"/>
              <w:rPr>
                <w:rFonts w:ascii="宋体" w:hAnsi="宋体"/>
                <w:szCs w:val="21"/>
              </w:rPr>
            </w:pPr>
            <w:r>
              <w:rPr>
                <w:rFonts w:ascii="宋体" w:hAnsi="宋体" w:hint="eastAsia"/>
                <w:szCs w:val="21"/>
              </w:rPr>
              <w:t>抽查</w:t>
            </w:r>
            <w:r>
              <w:rPr>
                <w:rFonts w:asciiTheme="minorEastAsia" w:hAnsiTheme="minorEastAsia" w:hint="eastAsia"/>
                <w:szCs w:val="21"/>
              </w:rPr>
              <w:t>青岛佰木堂木业有限责任公司、青岛慧合润众工贸有限公司、青岛宝菲尔物流装备</w:t>
            </w:r>
            <w:r>
              <w:rPr>
                <w:rFonts w:asciiTheme="minorEastAsia" w:hAnsiTheme="minorEastAsia"/>
                <w:szCs w:val="21"/>
              </w:rPr>
              <w:t>有限公司</w:t>
            </w:r>
            <w:r>
              <w:rPr>
                <w:rFonts w:asciiTheme="minorEastAsia" w:hAnsiTheme="minorEastAsia" w:hint="eastAsia"/>
                <w:szCs w:val="21"/>
              </w:rPr>
              <w:t>均提供项目环境影响报告表批复文件。</w:t>
            </w:r>
          </w:p>
          <w:p w:rsidR="006C6AFE" w:rsidRDefault="00F8687C">
            <w:pPr>
              <w:spacing w:line="360" w:lineRule="auto"/>
              <w:ind w:right="-105" w:firstLine="420"/>
              <w:jc w:val="left"/>
              <w:rPr>
                <w:rFonts w:ascii="宋体" w:hAnsi="宋体"/>
                <w:szCs w:val="21"/>
              </w:rPr>
            </w:pPr>
            <w:r>
              <w:rPr>
                <w:rFonts w:ascii="宋体" w:hAnsi="宋体"/>
                <w:szCs w:val="21"/>
              </w:rPr>
              <w:t>业务部经理介绍</w:t>
            </w:r>
            <w:r>
              <w:rPr>
                <w:rFonts w:asciiTheme="minorEastAsia" w:hAnsiTheme="minorEastAsia"/>
                <w:szCs w:val="21"/>
              </w:rPr>
              <w:t>，根据</w:t>
            </w:r>
            <w:r w:rsidR="004871C6">
              <w:rPr>
                <w:rFonts w:asciiTheme="minorEastAsia" w:hAnsiTheme="minorEastAsia" w:hint="eastAsia"/>
                <w:szCs w:val="21"/>
              </w:rPr>
              <w:t>合格供方</w:t>
            </w:r>
            <w:r w:rsidR="004871C6">
              <w:rPr>
                <w:rFonts w:asciiTheme="minorEastAsia" w:hAnsiTheme="minorEastAsia"/>
                <w:szCs w:val="21"/>
              </w:rPr>
              <w:t>需</w:t>
            </w:r>
            <w:r w:rsidR="004871C6">
              <w:rPr>
                <w:rFonts w:asciiTheme="minorEastAsia" w:hAnsiTheme="minorEastAsia" w:hint="eastAsia"/>
                <w:szCs w:val="21"/>
              </w:rPr>
              <w:t>求，通过电话/网络通知或合同/协议约定频次</w:t>
            </w:r>
            <w:r w:rsidR="006125CC">
              <w:rPr>
                <w:rFonts w:asciiTheme="minorEastAsia" w:hAnsiTheme="minorEastAsia" w:hint="eastAsia"/>
                <w:szCs w:val="21"/>
              </w:rPr>
              <w:t>派车辆进入现场</w:t>
            </w:r>
            <w:r w:rsidR="004871C6">
              <w:rPr>
                <w:rFonts w:asciiTheme="minorEastAsia" w:hAnsiTheme="minorEastAsia" w:hint="eastAsia"/>
                <w:szCs w:val="21"/>
              </w:rPr>
              <w:t>收集</w:t>
            </w:r>
            <w:r w:rsidR="006125CC">
              <w:rPr>
                <w:rFonts w:asciiTheme="minorEastAsia" w:hAnsiTheme="minorEastAsia" w:hint="eastAsia"/>
                <w:szCs w:val="21"/>
              </w:rPr>
              <w:t>一般工业固体废弃物</w:t>
            </w:r>
            <w:r>
              <w:rPr>
                <w:rFonts w:asciiTheme="minorEastAsia" w:hAnsiTheme="minorEastAsia"/>
                <w:szCs w:val="21"/>
              </w:rPr>
              <w:t>。</w:t>
            </w:r>
          </w:p>
          <w:p w:rsidR="006C6AFE" w:rsidRDefault="006F5906">
            <w:pPr>
              <w:spacing w:line="360" w:lineRule="auto"/>
              <w:ind w:right="-105" w:firstLine="420"/>
              <w:jc w:val="left"/>
              <w:rPr>
                <w:rFonts w:ascii="宋体" w:hAnsi="宋体"/>
                <w:szCs w:val="21"/>
              </w:rPr>
            </w:pPr>
            <w:r>
              <w:rPr>
                <w:rFonts w:ascii="宋体" w:hAnsi="宋体"/>
                <w:szCs w:val="21"/>
              </w:rPr>
              <w:t>查</w:t>
            </w:r>
            <w:r>
              <w:rPr>
                <w:rFonts w:ascii="宋体" w:hAnsi="宋体" w:hint="eastAsia"/>
                <w:szCs w:val="21"/>
              </w:rPr>
              <w:t>一般工业固体废弃物转移联单</w:t>
            </w:r>
            <w:r w:rsidR="00D762E8">
              <w:rPr>
                <w:rFonts w:ascii="宋体" w:hAnsi="宋体" w:hint="eastAsia"/>
                <w:szCs w:val="21"/>
              </w:rPr>
              <w:t xml:space="preserve"> 一式三份</w:t>
            </w:r>
            <w:r w:rsidR="00F8687C">
              <w:rPr>
                <w:rFonts w:asciiTheme="minorEastAsia" w:hAnsiTheme="minorEastAsia" w:cs="楷体"/>
                <w:szCs w:val="21"/>
              </w:rPr>
              <w:t>：</w:t>
            </w:r>
            <w:r>
              <w:rPr>
                <w:rFonts w:asciiTheme="minorEastAsia" w:hAnsiTheme="minorEastAsia" w:cs="楷体"/>
                <w:szCs w:val="21"/>
              </w:rPr>
              <w:t>2021.3.30</w:t>
            </w:r>
            <w:r w:rsidR="00F8687C">
              <w:rPr>
                <w:rFonts w:ascii="宋体" w:hAnsi="宋体"/>
                <w:szCs w:val="21"/>
              </w:rPr>
              <w:t>日</w:t>
            </w:r>
            <w:r>
              <w:rPr>
                <w:rFonts w:ascii="宋体" w:hAnsi="宋体"/>
                <w:szCs w:val="21"/>
              </w:rPr>
              <w:t xml:space="preserve"> </w:t>
            </w:r>
            <w:r>
              <w:rPr>
                <w:rFonts w:ascii="宋体" w:hAnsi="宋体" w:hint="eastAsia"/>
                <w:szCs w:val="21"/>
              </w:rPr>
              <w:t>废物产生：青岛品晟优居木业有限公司 废塑料包装 数量1</w:t>
            </w:r>
            <w:r>
              <w:rPr>
                <w:rFonts w:ascii="宋体" w:hAnsi="宋体"/>
                <w:szCs w:val="21"/>
              </w:rPr>
              <w:t>.46</w:t>
            </w:r>
            <w:r>
              <w:rPr>
                <w:rFonts w:ascii="宋体" w:hAnsi="宋体" w:hint="eastAsia"/>
                <w:szCs w:val="21"/>
              </w:rPr>
              <w:t>吨 接收单位：青岛绿环废弃物处置有限公司一分公司</w:t>
            </w:r>
            <w:r>
              <w:rPr>
                <w:rFonts w:ascii="宋体" w:hAnsi="宋体"/>
                <w:szCs w:val="21"/>
              </w:rPr>
              <w:t xml:space="preserve"> </w:t>
            </w:r>
            <w:r>
              <w:rPr>
                <w:rFonts w:ascii="宋体" w:hAnsi="宋体" w:hint="eastAsia"/>
                <w:szCs w:val="21"/>
              </w:rPr>
              <w:t>记录车</w:t>
            </w:r>
            <w:r w:rsidR="00D762E8">
              <w:rPr>
                <w:rFonts w:ascii="宋体" w:hAnsi="宋体" w:hint="eastAsia"/>
                <w:szCs w:val="21"/>
              </w:rPr>
              <w:t>牌号 产生单位、运输单位、接收单位负责人均签字</w:t>
            </w:r>
            <w:r w:rsidR="00F8687C">
              <w:rPr>
                <w:rFonts w:asciiTheme="minorEastAsia" w:hAnsiTheme="minorEastAsia" w:cs="楷体"/>
                <w:szCs w:val="21"/>
              </w:rPr>
              <w:t>。</w:t>
            </w:r>
          </w:p>
          <w:p w:rsidR="00D762E8" w:rsidRDefault="00D762E8" w:rsidP="00D762E8">
            <w:pPr>
              <w:spacing w:line="360" w:lineRule="auto"/>
              <w:ind w:right="-105" w:firstLine="420"/>
              <w:jc w:val="left"/>
              <w:rPr>
                <w:rFonts w:ascii="宋体" w:hAnsi="宋体"/>
                <w:szCs w:val="21"/>
              </w:rPr>
            </w:pPr>
            <w:r>
              <w:rPr>
                <w:rFonts w:ascii="宋体" w:hAnsi="宋体"/>
                <w:szCs w:val="21"/>
              </w:rPr>
              <w:t>查</w:t>
            </w:r>
            <w:r>
              <w:rPr>
                <w:rFonts w:ascii="宋体" w:hAnsi="宋体" w:hint="eastAsia"/>
                <w:szCs w:val="21"/>
              </w:rPr>
              <w:t>一般工业固体废弃物转移联单</w:t>
            </w:r>
            <w:r>
              <w:rPr>
                <w:rFonts w:asciiTheme="minorEastAsia" w:hAnsiTheme="minorEastAsia" w:cs="楷体"/>
                <w:szCs w:val="21"/>
              </w:rPr>
              <w:t>：2021.4.19</w:t>
            </w:r>
            <w:r>
              <w:rPr>
                <w:rFonts w:ascii="宋体" w:hAnsi="宋体"/>
                <w:szCs w:val="21"/>
              </w:rPr>
              <w:t xml:space="preserve">日 </w:t>
            </w:r>
            <w:r>
              <w:rPr>
                <w:rFonts w:ascii="宋体" w:hAnsi="宋体" w:hint="eastAsia"/>
                <w:szCs w:val="21"/>
              </w:rPr>
              <w:t>废物产生：青岛国祥机械有限公司 废砂 数量3</w:t>
            </w:r>
            <w:r>
              <w:rPr>
                <w:rFonts w:ascii="宋体" w:hAnsi="宋体"/>
                <w:szCs w:val="21"/>
              </w:rPr>
              <w:t>.</w:t>
            </w:r>
            <w:r w:rsidR="00CD4422">
              <w:rPr>
                <w:rFonts w:ascii="宋体" w:hAnsi="宋体"/>
                <w:szCs w:val="21"/>
              </w:rPr>
              <w:t>1</w:t>
            </w:r>
            <w:r>
              <w:rPr>
                <w:rFonts w:ascii="宋体" w:hAnsi="宋体" w:hint="eastAsia"/>
                <w:szCs w:val="21"/>
              </w:rPr>
              <w:t>吨 接收单位：青岛绿环废弃物处置有限公司一分公司</w:t>
            </w:r>
            <w:r>
              <w:rPr>
                <w:rFonts w:ascii="宋体" w:hAnsi="宋体"/>
                <w:szCs w:val="21"/>
              </w:rPr>
              <w:t xml:space="preserve"> </w:t>
            </w:r>
            <w:r>
              <w:rPr>
                <w:rFonts w:ascii="宋体" w:hAnsi="宋体" w:hint="eastAsia"/>
                <w:szCs w:val="21"/>
              </w:rPr>
              <w:t>记录车牌号 产生单位、运输单位、接收单位负责人均签字</w:t>
            </w:r>
            <w:r>
              <w:rPr>
                <w:rFonts w:asciiTheme="minorEastAsia" w:hAnsiTheme="minorEastAsia" w:cs="楷体"/>
                <w:szCs w:val="21"/>
              </w:rPr>
              <w:t>。</w:t>
            </w:r>
          </w:p>
          <w:p w:rsidR="006C6AFE" w:rsidRPr="00D762E8" w:rsidRDefault="00EC5E74">
            <w:pPr>
              <w:spacing w:line="360" w:lineRule="auto"/>
              <w:ind w:right="-105" w:firstLine="420"/>
              <w:jc w:val="left"/>
              <w:rPr>
                <w:rFonts w:ascii="宋体" w:hAnsi="宋体"/>
                <w:szCs w:val="21"/>
              </w:rPr>
            </w:pPr>
            <w:r>
              <w:rPr>
                <w:rFonts w:ascii="宋体" w:hAnsi="宋体"/>
                <w:szCs w:val="21"/>
              </w:rPr>
              <w:t>部门运行控制在供方</w:t>
            </w:r>
            <w:r>
              <w:rPr>
                <w:rFonts w:ascii="宋体" w:hAnsi="宋体" w:hint="eastAsia"/>
                <w:szCs w:val="21"/>
              </w:rPr>
              <w:t>和服务方评价方</w:t>
            </w:r>
            <w:r>
              <w:rPr>
                <w:rFonts w:ascii="宋体" w:hAnsi="宋体"/>
                <w:szCs w:val="21"/>
              </w:rPr>
              <w:t>面还需加强。</w:t>
            </w:r>
          </w:p>
        </w:tc>
        <w:tc>
          <w:tcPr>
            <w:tcW w:w="1585"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r>
              <w:rPr>
                <w:rFonts w:ascii="楷体" w:eastAsia="楷体" w:hAnsi="楷体"/>
                <w:color w:val="FF0000"/>
                <w:sz w:val="24"/>
                <w:szCs w:val="24"/>
              </w:rPr>
              <w:t>N</w:t>
            </w:r>
          </w:p>
        </w:tc>
      </w:tr>
      <w:tr w:rsidR="006C6AFE">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005CC5">
            <w:pPr>
              <w:spacing w:line="360" w:lineRule="auto"/>
              <w:ind w:right="-105"/>
              <w:jc w:val="left"/>
              <w:rPr>
                <w:rFonts w:ascii="宋体" w:hAnsi="宋体"/>
                <w:szCs w:val="21"/>
              </w:rPr>
            </w:pPr>
            <w:r>
              <w:rPr>
                <w:rFonts w:ascii="宋体" w:hAnsi="宋体"/>
                <w:szCs w:val="21"/>
              </w:rPr>
              <w:lastRenderedPageBreak/>
              <w:t>交付后的活动</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6C6AFE" w:rsidRDefault="00F8687C" w:rsidP="00005CC5">
            <w:pPr>
              <w:spacing w:line="360" w:lineRule="auto"/>
              <w:ind w:right="-105"/>
              <w:jc w:val="left"/>
              <w:rPr>
                <w:rFonts w:ascii="宋体" w:hAnsi="宋体"/>
                <w:szCs w:val="21"/>
              </w:rPr>
            </w:pPr>
            <w:r>
              <w:rPr>
                <w:rFonts w:ascii="宋体" w:hAnsi="宋体"/>
                <w:szCs w:val="21"/>
              </w:rPr>
              <w:t>Q 8.5.5</w:t>
            </w: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t>本公司交付后活动的范围和程度涉及法律法规要求、与产品和服务</w:t>
            </w:r>
            <w:r w:rsidR="00CD4422">
              <w:rPr>
                <w:rFonts w:ascii="宋体" w:hAnsi="宋体"/>
                <w:szCs w:val="21"/>
              </w:rPr>
              <w:t>相关的潜在不期望的后果、其产品和服务的性质、用途和预期寿命；</w:t>
            </w:r>
            <w:r w:rsidR="00CD4422">
              <w:rPr>
                <w:rFonts w:ascii="宋体" w:hAnsi="宋体" w:hint="eastAsia"/>
                <w:szCs w:val="21"/>
              </w:rPr>
              <w:t>相关方</w:t>
            </w:r>
            <w:r w:rsidR="00CD4422">
              <w:rPr>
                <w:rFonts w:ascii="宋体" w:hAnsi="宋体"/>
                <w:szCs w:val="21"/>
              </w:rPr>
              <w:t>要求</w:t>
            </w:r>
            <w:r w:rsidR="00CD4422">
              <w:rPr>
                <w:rFonts w:ascii="宋体" w:hAnsi="宋体" w:hint="eastAsia"/>
                <w:szCs w:val="21"/>
              </w:rPr>
              <w:t>及</w:t>
            </w:r>
            <w:r>
              <w:rPr>
                <w:rFonts w:ascii="宋体" w:hAnsi="宋体"/>
                <w:szCs w:val="21"/>
              </w:rPr>
              <w:t>反馈。</w:t>
            </w:r>
          </w:p>
          <w:p w:rsidR="006C6AFE" w:rsidRDefault="00F8687C" w:rsidP="00781B32">
            <w:pPr>
              <w:spacing w:line="360" w:lineRule="auto"/>
              <w:ind w:right="-105" w:firstLine="420"/>
              <w:jc w:val="left"/>
              <w:rPr>
                <w:rFonts w:ascii="宋体" w:hAnsi="宋体"/>
                <w:szCs w:val="21"/>
              </w:rPr>
            </w:pPr>
            <w:r>
              <w:rPr>
                <w:rFonts w:ascii="宋体" w:hAnsi="宋体"/>
                <w:szCs w:val="21"/>
              </w:rPr>
              <w:t>业务部执行</w:t>
            </w:r>
            <w:r w:rsidR="00CD4422">
              <w:rPr>
                <w:rFonts w:ascii="宋体" w:hAnsi="宋体" w:hint="eastAsia"/>
                <w:szCs w:val="21"/>
              </w:rPr>
              <w:t>合同/协议规定</w:t>
            </w:r>
            <w:r>
              <w:rPr>
                <w:rFonts w:asciiTheme="minorEastAsia" w:hAnsiTheme="minorEastAsia"/>
                <w:szCs w:val="21"/>
              </w:rPr>
              <w:t>进行交付后的活动。</w:t>
            </w: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t>OK</w:t>
            </w:r>
          </w:p>
        </w:tc>
      </w:tr>
      <w:tr w:rsidR="006C6AFE">
        <w:trPr>
          <w:trHeight w:val="2110"/>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005CC5">
            <w:pPr>
              <w:spacing w:line="360" w:lineRule="auto"/>
              <w:ind w:right="-105"/>
              <w:jc w:val="left"/>
              <w:rPr>
                <w:rFonts w:ascii="宋体" w:hAnsi="宋体"/>
                <w:szCs w:val="21"/>
              </w:rPr>
            </w:pPr>
            <w:r>
              <w:rPr>
                <w:rFonts w:ascii="宋体" w:hAnsi="宋体"/>
                <w:szCs w:val="21"/>
              </w:rPr>
              <w:t>环境因素、危险</w:t>
            </w:r>
            <w:r>
              <w:rPr>
                <w:rFonts w:ascii="宋体" w:hAnsi="宋体" w:cs="Arial"/>
                <w:szCs w:val="21"/>
              </w:rPr>
              <w:t>源辨识与评价</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ind w:right="-105" w:firstLine="420"/>
              <w:jc w:val="left"/>
              <w:rPr>
                <w:rFonts w:ascii="宋体" w:hAnsi="宋体"/>
                <w:szCs w:val="21"/>
              </w:rPr>
            </w:pPr>
          </w:p>
          <w:p w:rsidR="006C6AFE" w:rsidRDefault="00F8687C" w:rsidP="00005CC5">
            <w:pPr>
              <w:spacing w:line="360" w:lineRule="auto"/>
              <w:ind w:right="-105"/>
              <w:jc w:val="left"/>
              <w:rPr>
                <w:rFonts w:ascii="宋体" w:hAnsi="宋体"/>
                <w:szCs w:val="21"/>
              </w:rPr>
            </w:pPr>
            <w:r>
              <w:rPr>
                <w:rFonts w:ascii="宋体" w:hAnsi="宋体"/>
                <w:szCs w:val="21"/>
              </w:rPr>
              <w:t>EO</w:t>
            </w:r>
            <w:r w:rsidR="00F96673">
              <w:rPr>
                <w:rFonts w:ascii="宋体" w:hAnsi="宋体"/>
                <w:szCs w:val="21"/>
              </w:rPr>
              <w:t xml:space="preserve"> </w:t>
            </w:r>
            <w:r>
              <w:rPr>
                <w:rFonts w:ascii="宋体" w:hAnsi="宋体"/>
                <w:szCs w:val="21"/>
              </w:rPr>
              <w:t>6.1.2</w:t>
            </w: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firstLine="420"/>
              <w:jc w:val="left"/>
              <w:rPr>
                <w:rFonts w:ascii="宋体" w:hAnsi="宋体"/>
                <w:szCs w:val="21"/>
              </w:rPr>
            </w:pPr>
            <w:r>
              <w:rPr>
                <w:rFonts w:ascii="宋体" w:hAnsi="宋体"/>
                <w:szCs w:val="21"/>
              </w:rPr>
              <w:t>业务部按照《环境因素识别及评价控制程序》HL-P-03、《危险源辨识及策划控制程序》HL-P-04</w:t>
            </w:r>
            <w:r w:rsidR="00CD4422">
              <w:rPr>
                <w:rFonts w:ascii="宋体" w:hAnsi="宋体"/>
                <w:szCs w:val="21"/>
              </w:rPr>
              <w:t>对办公过程和</w:t>
            </w:r>
            <w:r w:rsidR="00CD4422">
              <w:rPr>
                <w:rFonts w:ascii="宋体" w:hAnsi="宋体" w:hint="eastAsia"/>
                <w:szCs w:val="21"/>
              </w:rPr>
              <w:t>业务活动</w:t>
            </w:r>
            <w:r>
              <w:rPr>
                <w:rFonts w:ascii="宋体" w:hAnsi="宋体"/>
                <w:szCs w:val="21"/>
              </w:rPr>
              <w:t>过程的环境因素、危险源进行了辨识，辨识时考虑了三种时态：过去、现在和将来，和三种状态：正常、异常和紧急。</w:t>
            </w:r>
          </w:p>
          <w:p w:rsidR="006C6AFE" w:rsidRDefault="00F8687C">
            <w:pPr>
              <w:spacing w:line="360" w:lineRule="auto"/>
              <w:ind w:right="-105" w:firstLine="420"/>
              <w:jc w:val="left"/>
              <w:rPr>
                <w:rFonts w:ascii="宋体" w:hAnsi="宋体"/>
                <w:szCs w:val="21"/>
              </w:rPr>
            </w:pPr>
            <w:r>
              <w:rPr>
                <w:rFonts w:ascii="宋体" w:hAnsi="宋体"/>
                <w:szCs w:val="21"/>
              </w:rPr>
              <w:t>查“环境因素评价台帐”，识别了业务部有关过程的环境因素，包括办公用纸的消耗，</w:t>
            </w:r>
            <w:r w:rsidR="00005CC5">
              <w:rPr>
                <w:rFonts w:ascii="宋体" w:hAnsi="宋体" w:hint="eastAsia"/>
                <w:szCs w:val="21"/>
              </w:rPr>
              <w:t>水电和能源消耗、</w:t>
            </w:r>
            <w:r w:rsidR="00005CC5">
              <w:rPr>
                <w:rFonts w:ascii="宋体" w:hAnsi="宋体"/>
                <w:szCs w:val="21"/>
              </w:rPr>
              <w:t>塑料包装物的遗弃，生活垃圾的排放，废纸、废报纸的废弃，火灾</w:t>
            </w:r>
            <w:r>
              <w:rPr>
                <w:rFonts w:ascii="宋体" w:hAnsi="宋体"/>
                <w:szCs w:val="21"/>
              </w:rPr>
              <w:t>，汽车尾气排放等环境因素，识别时能考虑产品生命周期观点。</w:t>
            </w:r>
          </w:p>
          <w:p w:rsidR="006C6AFE" w:rsidRDefault="00F8687C">
            <w:pPr>
              <w:spacing w:line="360" w:lineRule="auto"/>
              <w:ind w:right="-105" w:firstLine="420"/>
              <w:jc w:val="left"/>
              <w:rPr>
                <w:rFonts w:ascii="宋体" w:hAnsi="宋体"/>
                <w:szCs w:val="21"/>
              </w:rPr>
            </w:pPr>
            <w:r>
              <w:rPr>
                <w:rFonts w:ascii="宋体" w:hAnsi="宋体"/>
                <w:szCs w:val="21"/>
              </w:rPr>
              <w:t>查《重大环境因素清单》，涉及业务部有</w:t>
            </w:r>
            <w:r w:rsidR="00005CC5">
              <w:rPr>
                <w:rFonts w:ascii="宋体" w:hAnsi="宋体"/>
                <w:szCs w:val="21"/>
              </w:rPr>
              <w:t>4</w:t>
            </w:r>
            <w:r>
              <w:rPr>
                <w:rFonts w:ascii="宋体" w:hAnsi="宋体"/>
                <w:szCs w:val="21"/>
              </w:rPr>
              <w:t>项重要环境因素，包括：</w:t>
            </w:r>
            <w:r w:rsidR="00005CC5">
              <w:rPr>
                <w:rFonts w:ascii="宋体" w:hAnsi="宋体" w:hint="eastAsia"/>
                <w:szCs w:val="21"/>
              </w:rPr>
              <w:t>危险固废</w:t>
            </w:r>
            <w:r>
              <w:rPr>
                <w:rFonts w:ascii="宋体" w:hAnsi="宋体"/>
                <w:szCs w:val="21"/>
              </w:rPr>
              <w:t>、火灾、</w:t>
            </w:r>
            <w:r w:rsidR="00005CC5">
              <w:rPr>
                <w:rFonts w:ascii="宋体" w:hAnsi="宋体" w:hint="eastAsia"/>
                <w:szCs w:val="21"/>
              </w:rPr>
              <w:t>水/电消耗</w:t>
            </w:r>
            <w:r>
              <w:rPr>
                <w:rFonts w:ascii="宋体" w:hAnsi="宋体"/>
                <w:szCs w:val="21"/>
              </w:rPr>
              <w:t>。</w:t>
            </w:r>
          </w:p>
          <w:p w:rsidR="006C6AFE" w:rsidRDefault="00F8687C">
            <w:pPr>
              <w:spacing w:line="360" w:lineRule="auto"/>
              <w:ind w:right="-105" w:firstLine="420"/>
              <w:jc w:val="left"/>
              <w:rPr>
                <w:rFonts w:ascii="宋体" w:hAnsi="宋体"/>
                <w:szCs w:val="21"/>
              </w:rPr>
            </w:pPr>
            <w:r>
              <w:rPr>
                <w:rFonts w:ascii="宋体" w:hAnsi="宋体"/>
                <w:szCs w:val="21"/>
              </w:rPr>
              <w:t>控制措施：固废分类存放、垃圾</w:t>
            </w:r>
            <w:r w:rsidR="00005CC5">
              <w:rPr>
                <w:rFonts w:ascii="宋体" w:hAnsi="宋体"/>
                <w:szCs w:val="21"/>
              </w:rPr>
              <w:t>、</w:t>
            </w:r>
            <w:r w:rsidR="00005CC5">
              <w:rPr>
                <w:rFonts w:ascii="宋体" w:hAnsi="宋体" w:hint="eastAsia"/>
                <w:szCs w:val="21"/>
              </w:rPr>
              <w:t>危险固废</w:t>
            </w:r>
            <w:r>
              <w:rPr>
                <w:rFonts w:ascii="宋体" w:hAnsi="宋体"/>
                <w:szCs w:val="21"/>
              </w:rPr>
              <w:t>由</w:t>
            </w:r>
            <w:r w:rsidR="00005CC5">
              <w:rPr>
                <w:rFonts w:ascii="宋体" w:hAnsi="宋体"/>
                <w:szCs w:val="21"/>
              </w:rPr>
              <w:t>综合部</w:t>
            </w:r>
            <w:r>
              <w:rPr>
                <w:rFonts w:ascii="宋体" w:hAnsi="宋体"/>
                <w:szCs w:val="21"/>
              </w:rPr>
              <w:t>负责按规定处置，包装物分类卖掉，日常检查、培训教育，配备有消防器材、进行应急演练</w:t>
            </w:r>
            <w:r w:rsidR="00FA7882">
              <w:rPr>
                <w:rFonts w:ascii="宋体" w:hAnsi="宋体"/>
                <w:szCs w:val="21"/>
              </w:rPr>
              <w:t>，</w:t>
            </w:r>
            <w:r w:rsidR="00FA7882">
              <w:rPr>
                <w:rFonts w:ascii="宋体" w:hAnsi="宋体" w:hint="eastAsia"/>
                <w:szCs w:val="21"/>
              </w:rPr>
              <w:t>水电节约使用，避免长明灯和长流水或滴漏，人走时及时关闭电器</w:t>
            </w:r>
            <w:r>
              <w:rPr>
                <w:rFonts w:ascii="宋体" w:hAnsi="宋体"/>
                <w:szCs w:val="21"/>
              </w:rPr>
              <w:t>等措施。</w:t>
            </w:r>
          </w:p>
          <w:p w:rsidR="006C6AFE" w:rsidRDefault="00F8687C" w:rsidP="00890D93">
            <w:pPr>
              <w:ind w:firstLineChars="200" w:firstLine="420"/>
              <w:rPr>
                <w:rFonts w:ascii="宋体" w:hAnsi="宋体"/>
                <w:szCs w:val="21"/>
              </w:rPr>
            </w:pPr>
            <w:r>
              <w:rPr>
                <w:rFonts w:ascii="宋体" w:hAnsi="宋体"/>
                <w:szCs w:val="21"/>
              </w:rPr>
              <w:t>查“</w:t>
            </w:r>
            <w:r w:rsidR="00890D93" w:rsidRPr="00890D93">
              <w:rPr>
                <w:rFonts w:ascii="宋体" w:hAnsi="宋体" w:hint="eastAsia"/>
                <w:szCs w:val="21"/>
              </w:rPr>
              <w:t>危险源辨识、评价、控制清单</w:t>
            </w:r>
            <w:r>
              <w:rPr>
                <w:rFonts w:ascii="宋体" w:hAnsi="宋体"/>
                <w:szCs w:val="21"/>
              </w:rPr>
              <w:t>”，识别了照明不</w:t>
            </w:r>
            <w:r w:rsidR="00890D93">
              <w:rPr>
                <w:rFonts w:ascii="宋体" w:hAnsi="宋体"/>
                <w:szCs w:val="21"/>
              </w:rPr>
              <w:t>足，视力疲劳，长时间坐着工作颈椎病，电线布线外漏，火灾，车辆伤害，</w:t>
            </w:r>
            <w:r w:rsidR="00890D93">
              <w:rPr>
                <w:rFonts w:ascii="宋体" w:hAnsi="宋体" w:hint="eastAsia"/>
                <w:szCs w:val="21"/>
              </w:rPr>
              <w:t>挤伤</w:t>
            </w:r>
            <w:r>
              <w:rPr>
                <w:rFonts w:ascii="宋体" w:hAnsi="宋体"/>
                <w:szCs w:val="21"/>
              </w:rPr>
              <w:t>砸伤</w:t>
            </w:r>
            <w:r w:rsidR="00890D93">
              <w:rPr>
                <w:rFonts w:ascii="宋体" w:hAnsi="宋体" w:hint="eastAsia"/>
                <w:szCs w:val="21"/>
              </w:rPr>
              <w:t>划伤</w:t>
            </w:r>
            <w:r>
              <w:rPr>
                <w:rFonts w:ascii="宋体" w:hAnsi="宋体"/>
                <w:szCs w:val="21"/>
              </w:rPr>
              <w:t>等危险源。</w:t>
            </w:r>
          </w:p>
          <w:p w:rsidR="006C6AFE" w:rsidRDefault="00F8687C">
            <w:pPr>
              <w:spacing w:line="360" w:lineRule="auto"/>
              <w:ind w:right="-105" w:firstLine="420"/>
              <w:jc w:val="left"/>
              <w:rPr>
                <w:rFonts w:ascii="宋体" w:hAnsi="宋体"/>
                <w:szCs w:val="21"/>
              </w:rPr>
            </w:pPr>
            <w:r>
              <w:rPr>
                <w:rFonts w:ascii="宋体" w:hAnsi="宋体"/>
                <w:szCs w:val="21"/>
              </w:rPr>
              <w:t>查《不可接受风险清单》，涉及本部门的有</w:t>
            </w:r>
            <w:r w:rsidR="00890D93">
              <w:rPr>
                <w:rFonts w:ascii="宋体" w:hAnsi="宋体"/>
                <w:szCs w:val="21"/>
              </w:rPr>
              <w:t>3个不可接受风险，包括：触电、火灾、交通事故</w:t>
            </w:r>
            <w:r>
              <w:rPr>
                <w:rFonts w:ascii="宋体" w:hAnsi="宋体"/>
                <w:szCs w:val="21"/>
              </w:rPr>
              <w:t>。</w:t>
            </w:r>
          </w:p>
          <w:p w:rsidR="006C6AFE" w:rsidRDefault="00F8687C">
            <w:pPr>
              <w:spacing w:line="360" w:lineRule="auto"/>
              <w:ind w:right="-105" w:firstLine="420"/>
              <w:jc w:val="left"/>
              <w:rPr>
                <w:rFonts w:ascii="宋体" w:hAnsi="宋体"/>
                <w:szCs w:val="21"/>
              </w:rPr>
            </w:pPr>
            <w:r>
              <w:rPr>
                <w:rFonts w:ascii="宋体" w:hAnsi="宋体"/>
                <w:szCs w:val="21"/>
              </w:rPr>
              <w:t>控制措施：危险源控制执行管理方案、配备消防器材、个体防护、日常检查、培训教育、应急预案</w:t>
            </w:r>
            <w:r w:rsidR="00890D93">
              <w:rPr>
                <w:rFonts w:ascii="宋体" w:hAnsi="宋体"/>
                <w:szCs w:val="21"/>
              </w:rPr>
              <w:t>、</w:t>
            </w:r>
            <w:r w:rsidR="00890D93">
              <w:rPr>
                <w:rFonts w:ascii="宋体" w:hAnsi="宋体" w:hint="eastAsia"/>
                <w:szCs w:val="21"/>
              </w:rPr>
              <w:t>车辆保持正常</w:t>
            </w:r>
            <w:r>
              <w:rPr>
                <w:rFonts w:ascii="宋体" w:hAnsi="宋体"/>
                <w:szCs w:val="21"/>
              </w:rPr>
              <w:t>等运行控制措施。</w:t>
            </w:r>
          </w:p>
          <w:p w:rsidR="006C6AFE" w:rsidRDefault="00F8687C">
            <w:pPr>
              <w:spacing w:line="360" w:lineRule="auto"/>
              <w:ind w:right="-105" w:firstLine="420"/>
              <w:jc w:val="left"/>
              <w:rPr>
                <w:rFonts w:ascii="宋体" w:hAnsi="宋体"/>
                <w:szCs w:val="21"/>
              </w:rPr>
            </w:pPr>
            <w:r>
              <w:rPr>
                <w:rFonts w:ascii="宋体" w:hAnsi="宋体"/>
                <w:szCs w:val="21"/>
              </w:rPr>
              <w:t xml:space="preserve"> 部门识别和评价基本充分，符合规定要求，运行控制参见EO8.1审核记录。</w:t>
            </w: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t>OK</w:t>
            </w:r>
          </w:p>
        </w:tc>
      </w:tr>
      <w:tr w:rsidR="006C6AFE" w:rsidTr="00EC5E74">
        <w:trPr>
          <w:trHeight w:val="264"/>
        </w:trPr>
        <w:tc>
          <w:tcPr>
            <w:tcW w:w="1809" w:type="dxa"/>
            <w:tcBorders>
              <w:top w:val="single" w:sz="4" w:space="0" w:color="000000"/>
              <w:left w:val="single" w:sz="4" w:space="0" w:color="000000"/>
              <w:bottom w:val="single" w:sz="4" w:space="0" w:color="000000"/>
              <w:right w:val="single" w:sz="4" w:space="0" w:color="000000"/>
            </w:tcBorders>
            <w:vAlign w:val="center"/>
          </w:tcPr>
          <w:p w:rsidR="00F96673" w:rsidRDefault="00F96673" w:rsidP="00F96673">
            <w:pPr>
              <w:spacing w:line="360" w:lineRule="auto"/>
              <w:ind w:right="-105"/>
              <w:jc w:val="left"/>
              <w:rPr>
                <w:rFonts w:ascii="宋体" w:hAnsi="宋体"/>
                <w:szCs w:val="21"/>
              </w:rPr>
            </w:pPr>
          </w:p>
          <w:p w:rsidR="00F96673" w:rsidRDefault="00F96673" w:rsidP="00F96673">
            <w:pPr>
              <w:spacing w:line="360" w:lineRule="auto"/>
              <w:ind w:right="-105"/>
              <w:jc w:val="left"/>
              <w:rPr>
                <w:rFonts w:ascii="宋体" w:hAnsi="宋体"/>
                <w:szCs w:val="21"/>
              </w:rPr>
            </w:pPr>
          </w:p>
          <w:p w:rsidR="006C6AFE" w:rsidRDefault="00F8687C" w:rsidP="00F96673">
            <w:pPr>
              <w:spacing w:line="360" w:lineRule="auto"/>
              <w:ind w:right="-105"/>
              <w:jc w:val="left"/>
              <w:rPr>
                <w:rFonts w:ascii="宋体" w:hAnsi="宋体"/>
                <w:szCs w:val="21"/>
              </w:rPr>
            </w:pPr>
            <w:r>
              <w:rPr>
                <w:rFonts w:ascii="宋体" w:hAnsi="宋体"/>
                <w:szCs w:val="21"/>
              </w:rPr>
              <w:lastRenderedPageBreak/>
              <w:t>运行策划和控制</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F8687C" w:rsidP="00F96673">
            <w:pPr>
              <w:spacing w:line="360" w:lineRule="auto"/>
              <w:ind w:right="-105"/>
              <w:jc w:val="left"/>
              <w:rPr>
                <w:rFonts w:ascii="宋体" w:hAnsi="宋体"/>
                <w:szCs w:val="21"/>
              </w:rPr>
            </w:pPr>
            <w:r>
              <w:rPr>
                <w:rFonts w:ascii="宋体" w:hAnsi="宋体"/>
                <w:szCs w:val="21"/>
              </w:rPr>
              <w:lastRenderedPageBreak/>
              <w:t>EO</w:t>
            </w:r>
            <w:r w:rsidR="00F96673">
              <w:rPr>
                <w:rFonts w:ascii="宋体" w:hAnsi="宋体"/>
                <w:szCs w:val="21"/>
              </w:rPr>
              <w:t xml:space="preserve"> </w:t>
            </w:r>
            <w:r>
              <w:rPr>
                <w:rFonts w:ascii="宋体" w:hAnsi="宋体"/>
                <w:szCs w:val="21"/>
              </w:rPr>
              <w:t>8.1</w:t>
            </w: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rsidP="00F96673">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Pr="00890D93" w:rsidRDefault="00890D93">
            <w:pPr>
              <w:spacing w:line="360" w:lineRule="auto"/>
              <w:ind w:right="-105" w:firstLine="420"/>
              <w:jc w:val="left"/>
              <w:rPr>
                <w:rFonts w:ascii="宋体" w:hAnsi="宋体"/>
                <w:bCs/>
                <w:szCs w:val="21"/>
              </w:rPr>
            </w:pPr>
            <w:r>
              <w:rPr>
                <w:rFonts w:ascii="宋体" w:hAnsi="宋体" w:hint="eastAsia"/>
                <w:bCs/>
                <w:szCs w:val="21"/>
              </w:rPr>
              <w:lastRenderedPageBreak/>
              <w:t>1</w:t>
            </w:r>
            <w:r>
              <w:rPr>
                <w:rFonts w:ascii="宋体" w:hAnsi="宋体"/>
                <w:szCs w:val="21"/>
              </w:rPr>
              <w:t>.</w:t>
            </w:r>
            <w:r>
              <w:rPr>
                <w:rFonts w:ascii="宋体" w:hAnsi="宋体" w:hint="eastAsia"/>
                <w:bCs/>
                <w:szCs w:val="21"/>
              </w:rPr>
              <w:t>公司</w:t>
            </w:r>
            <w:r>
              <w:rPr>
                <w:rFonts w:ascii="宋体" w:hAnsi="宋体"/>
                <w:bCs/>
                <w:szCs w:val="21"/>
              </w:rPr>
              <w:t>编制并</w:t>
            </w:r>
            <w:r>
              <w:rPr>
                <w:rFonts w:ascii="宋体" w:hAnsi="宋体" w:hint="eastAsia"/>
                <w:bCs/>
                <w:szCs w:val="21"/>
              </w:rPr>
              <w:t>执行</w:t>
            </w:r>
            <w:r w:rsidR="00F8687C" w:rsidRPr="00890D93">
              <w:rPr>
                <w:rFonts w:ascii="宋体" w:hAnsi="宋体"/>
                <w:bCs/>
                <w:szCs w:val="21"/>
              </w:rPr>
              <w:t>《环境和职业健康安全运行控制程序》HL-P-23、《环境因素管理制度》、《安全管理制度》、《能源消耗管理制度》、《卫生管理制度》、《应急预案》等环境、职业健康安全控制程序和管理制度。</w:t>
            </w:r>
          </w:p>
          <w:p w:rsidR="006C6AFE" w:rsidRDefault="00F8687C">
            <w:pPr>
              <w:spacing w:line="360" w:lineRule="auto"/>
              <w:ind w:right="-105" w:firstLine="420"/>
              <w:jc w:val="left"/>
              <w:rPr>
                <w:rFonts w:ascii="宋体" w:hAnsi="宋体"/>
                <w:szCs w:val="21"/>
              </w:rPr>
            </w:pPr>
            <w:r>
              <w:rPr>
                <w:rFonts w:ascii="宋体" w:hAnsi="宋体"/>
                <w:szCs w:val="21"/>
              </w:rPr>
              <w:lastRenderedPageBreak/>
              <w:t>2.本部门办公</w:t>
            </w:r>
            <w:r w:rsidR="00890D93">
              <w:rPr>
                <w:rFonts w:ascii="宋体" w:hAnsi="宋体" w:hint="eastAsia"/>
                <w:szCs w:val="21"/>
              </w:rPr>
              <w:t>及业务活动</w:t>
            </w:r>
            <w:r>
              <w:rPr>
                <w:rFonts w:ascii="宋体" w:hAnsi="宋体"/>
                <w:szCs w:val="21"/>
              </w:rPr>
              <w:t>中所产生的废弃物，</w:t>
            </w:r>
            <w:r w:rsidR="00890D93">
              <w:rPr>
                <w:rFonts w:ascii="宋体" w:hAnsi="宋体" w:hint="eastAsia"/>
                <w:szCs w:val="21"/>
              </w:rPr>
              <w:t>按公司要求分类投放在固体回收桶中</w:t>
            </w:r>
            <w:r>
              <w:rPr>
                <w:rFonts w:ascii="宋体" w:hAnsi="宋体"/>
                <w:szCs w:val="21"/>
              </w:rPr>
              <w:t>由</w:t>
            </w:r>
            <w:r w:rsidR="00890D93">
              <w:rPr>
                <w:rFonts w:ascii="宋体" w:hAnsi="宋体"/>
                <w:szCs w:val="21"/>
              </w:rPr>
              <w:t>综合部</w:t>
            </w:r>
            <w:r>
              <w:rPr>
                <w:rFonts w:ascii="宋体" w:hAnsi="宋体"/>
                <w:szCs w:val="21"/>
              </w:rPr>
              <w:t>统一处理。</w:t>
            </w:r>
          </w:p>
          <w:p w:rsidR="006C6AFE" w:rsidRDefault="00876AF7">
            <w:pPr>
              <w:spacing w:line="360" w:lineRule="auto"/>
              <w:ind w:right="-105" w:firstLine="420"/>
              <w:jc w:val="left"/>
              <w:rPr>
                <w:rFonts w:ascii="宋体" w:hAnsi="宋体"/>
                <w:szCs w:val="21"/>
              </w:rPr>
            </w:pPr>
            <w:r>
              <w:rPr>
                <w:rFonts w:ascii="宋体" w:hAnsi="宋体"/>
                <w:szCs w:val="21"/>
              </w:rPr>
              <w:t>3</w:t>
            </w:r>
            <w:r w:rsidR="00F8687C">
              <w:rPr>
                <w:rFonts w:ascii="宋体" w:hAnsi="宋体"/>
                <w:szCs w:val="21"/>
              </w:rPr>
              <w:t>.办公及生活污水排放至市政管道；办公活动无噪声、无废气产生。</w:t>
            </w:r>
          </w:p>
          <w:p w:rsidR="006C6AFE" w:rsidRDefault="00876AF7">
            <w:pPr>
              <w:spacing w:line="360" w:lineRule="auto"/>
              <w:ind w:right="-105" w:firstLine="420"/>
              <w:jc w:val="left"/>
              <w:rPr>
                <w:rFonts w:ascii="宋体" w:hAnsi="宋体"/>
                <w:szCs w:val="21"/>
              </w:rPr>
            </w:pPr>
            <w:r>
              <w:rPr>
                <w:rFonts w:ascii="宋体" w:hAnsi="宋体"/>
                <w:szCs w:val="21"/>
              </w:rPr>
              <w:t>4</w:t>
            </w:r>
            <w:r w:rsidR="00F8687C">
              <w:rPr>
                <w:rFonts w:ascii="宋体" w:hAnsi="宋体"/>
                <w:szCs w:val="21"/>
              </w:rPr>
              <w:t>.主要是电的使用，电器有漏电保护器，</w:t>
            </w:r>
            <w:r>
              <w:rPr>
                <w:rFonts w:ascii="宋体" w:hAnsi="宋体" w:hint="eastAsia"/>
                <w:szCs w:val="21"/>
              </w:rPr>
              <w:t>由专业电工</w:t>
            </w:r>
            <w:r w:rsidR="00F8687C">
              <w:rPr>
                <w:rFonts w:ascii="宋体" w:hAnsi="宋体"/>
                <w:szCs w:val="21"/>
              </w:rPr>
              <w:t>经常对电路、电源进行检查，没有露电现象发生</w:t>
            </w:r>
            <w:r>
              <w:rPr>
                <w:rFonts w:ascii="宋体" w:hAnsi="宋体"/>
                <w:szCs w:val="21"/>
              </w:rPr>
              <w:t>，</w:t>
            </w:r>
            <w:r>
              <w:rPr>
                <w:rFonts w:ascii="宋体" w:hAnsi="宋体" w:hint="eastAsia"/>
                <w:szCs w:val="21"/>
              </w:rPr>
              <w:t>各使用者规范用电，禁止私拉或安装用电设施或电经，下班后及时关闭，节约用电</w:t>
            </w:r>
            <w:r w:rsidR="00F8687C">
              <w:rPr>
                <w:rFonts w:ascii="宋体" w:hAnsi="宋体"/>
                <w:szCs w:val="21"/>
              </w:rPr>
              <w:t>。</w:t>
            </w:r>
          </w:p>
          <w:p w:rsidR="00876AF7" w:rsidRDefault="00876AF7">
            <w:pPr>
              <w:spacing w:line="360" w:lineRule="auto"/>
              <w:ind w:right="-105" w:firstLine="420"/>
              <w:jc w:val="left"/>
              <w:rPr>
                <w:rFonts w:ascii="宋体" w:hAnsi="宋体"/>
                <w:szCs w:val="21"/>
              </w:rPr>
            </w:pPr>
            <w:r>
              <w:rPr>
                <w:rFonts w:ascii="宋体" w:hAnsi="宋体"/>
                <w:szCs w:val="21"/>
              </w:rPr>
              <w:t>5</w:t>
            </w:r>
            <w:r w:rsidR="00F8687C">
              <w:rPr>
                <w:rFonts w:ascii="宋体" w:hAnsi="宋体"/>
                <w:szCs w:val="21"/>
              </w:rPr>
              <w:t>.</w:t>
            </w:r>
            <w:r>
              <w:rPr>
                <w:rFonts w:ascii="宋体" w:hAnsi="宋体" w:hint="eastAsia"/>
                <w:szCs w:val="21"/>
              </w:rPr>
              <w:t>防火：参加公司安全教育和防火应急演练，日常注意安全用电，禁止烟火，禁止动火；</w:t>
            </w:r>
          </w:p>
          <w:p w:rsidR="00876AF7" w:rsidRDefault="00876AF7">
            <w:pPr>
              <w:spacing w:line="360" w:lineRule="auto"/>
              <w:ind w:right="-105" w:firstLine="420"/>
              <w:jc w:val="left"/>
              <w:rPr>
                <w:rFonts w:ascii="宋体" w:hAnsi="宋体"/>
                <w:szCs w:val="21"/>
              </w:rPr>
            </w:pPr>
            <w:r>
              <w:rPr>
                <w:rFonts w:ascii="宋体" w:hAnsi="宋体"/>
                <w:szCs w:val="21"/>
              </w:rPr>
              <w:t>6.</w:t>
            </w:r>
            <w:r>
              <w:rPr>
                <w:rFonts w:ascii="宋体" w:hAnsi="宋体" w:hint="eastAsia"/>
                <w:szCs w:val="21"/>
              </w:rPr>
              <w:t>严格遵守交通规则，车辆按期年检，日常检查确保运行正常完好，持证驾驶，严禁酒驾；</w:t>
            </w:r>
          </w:p>
          <w:p w:rsidR="006C6AFE" w:rsidRDefault="00876AF7">
            <w:pPr>
              <w:spacing w:line="360" w:lineRule="auto"/>
              <w:ind w:right="-105" w:firstLine="420"/>
              <w:jc w:val="left"/>
              <w:rPr>
                <w:rFonts w:ascii="宋体" w:hAnsi="宋体"/>
                <w:szCs w:val="21"/>
              </w:rPr>
            </w:pPr>
            <w:r>
              <w:rPr>
                <w:rFonts w:ascii="宋体" w:hAnsi="宋体"/>
                <w:szCs w:val="21"/>
              </w:rPr>
              <w:t>7.</w:t>
            </w:r>
            <w:r w:rsidR="00F8687C">
              <w:rPr>
                <w:rFonts w:ascii="宋体" w:hAnsi="宋体"/>
                <w:szCs w:val="21"/>
              </w:rPr>
              <w:t>提供了重点管理相关方一览表</w:t>
            </w:r>
            <w:r w:rsidR="00C66A49">
              <w:rPr>
                <w:rFonts w:ascii="宋体" w:hAnsi="宋体"/>
                <w:szCs w:val="21"/>
              </w:rPr>
              <w:t>：</w:t>
            </w:r>
            <w:r w:rsidR="00C66A49">
              <w:rPr>
                <w:rFonts w:ascii="宋体" w:hAnsi="宋体" w:hint="eastAsia"/>
                <w:szCs w:val="21"/>
              </w:rPr>
              <w:t>明确企业名称、地址</w:t>
            </w:r>
            <w:r w:rsidR="00F8687C">
              <w:rPr>
                <w:rFonts w:ascii="宋体" w:hAnsi="宋体"/>
                <w:szCs w:val="21"/>
              </w:rPr>
              <w:t>。</w:t>
            </w:r>
          </w:p>
          <w:p w:rsidR="006C6AFE" w:rsidRDefault="00EC5E74">
            <w:pPr>
              <w:spacing w:line="360" w:lineRule="auto"/>
              <w:ind w:right="-105" w:firstLine="420"/>
              <w:jc w:val="left"/>
              <w:rPr>
                <w:rFonts w:ascii="宋体" w:hAnsi="宋体"/>
                <w:szCs w:val="21"/>
              </w:rPr>
            </w:pPr>
            <w:r>
              <w:rPr>
                <w:rFonts w:ascii="宋体" w:hAnsi="宋体"/>
                <w:szCs w:val="21"/>
              </w:rPr>
              <w:t>8</w:t>
            </w:r>
            <w:r w:rsidR="00F8687C">
              <w:rPr>
                <w:rFonts w:ascii="宋体" w:hAnsi="宋体"/>
                <w:szCs w:val="21"/>
              </w:rPr>
              <w:t>.业务部向相关方发放</w:t>
            </w:r>
            <w:r>
              <w:rPr>
                <w:rFonts w:ascii="宋体" w:hAnsi="宋体"/>
                <w:szCs w:val="21"/>
              </w:rPr>
              <w:t>2021</w:t>
            </w:r>
            <w:r>
              <w:rPr>
                <w:rFonts w:ascii="宋体" w:hAnsi="宋体" w:hint="eastAsia"/>
                <w:szCs w:val="21"/>
              </w:rPr>
              <w:t>年</w:t>
            </w:r>
            <w:r w:rsidR="00F8687C">
              <w:rPr>
                <w:rFonts w:ascii="宋体" w:hAnsi="宋体"/>
                <w:szCs w:val="21"/>
              </w:rPr>
              <w:t>《告相关方书》，显示的内容中包括公司的环境方针、职业健康安全方针，对物资运输的要求，对车辆的要求，物资装卸要求，进入本公司的要求等告知了相关方。</w:t>
            </w:r>
          </w:p>
          <w:p w:rsidR="006C6AFE" w:rsidRDefault="00F8687C">
            <w:pPr>
              <w:spacing w:line="360" w:lineRule="auto"/>
              <w:ind w:right="-105" w:firstLine="420"/>
              <w:jc w:val="left"/>
              <w:rPr>
                <w:rFonts w:ascii="宋体" w:hAnsi="宋体"/>
                <w:szCs w:val="21"/>
              </w:rPr>
            </w:pPr>
            <w:r w:rsidRPr="00781B32">
              <w:rPr>
                <w:rFonts w:ascii="宋体" w:hAnsi="宋体"/>
                <w:szCs w:val="21"/>
              </w:rPr>
              <w:t>提供《相关方环境管理文件发放清单》，2021.4.1-5日对青岛银堂建筑装饰工程有限公司等相关方发放了告知书，发放人胡清。</w:t>
            </w:r>
          </w:p>
          <w:p w:rsidR="006C6AFE" w:rsidRDefault="00EC5E74">
            <w:pPr>
              <w:spacing w:line="360" w:lineRule="auto"/>
              <w:ind w:right="-105" w:firstLine="420"/>
              <w:jc w:val="left"/>
              <w:rPr>
                <w:rFonts w:ascii="宋体" w:hAnsi="宋体"/>
                <w:szCs w:val="21"/>
              </w:rPr>
            </w:pPr>
            <w:r>
              <w:rPr>
                <w:rFonts w:ascii="宋体" w:hAnsi="宋体"/>
                <w:szCs w:val="21"/>
              </w:rPr>
              <w:t>9</w:t>
            </w:r>
            <w:r w:rsidR="00F8687C">
              <w:rPr>
                <w:rFonts w:ascii="宋体" w:hAnsi="宋体"/>
                <w:szCs w:val="21"/>
              </w:rPr>
              <w:t>.对供应商施加影响还包括在评定供应商时，获取质量、环境、职业健康安全管理体系证书则优先，产品必须用环保无毒无害材料等措施。</w:t>
            </w:r>
          </w:p>
          <w:p w:rsidR="006C6AFE" w:rsidRDefault="00EC5E74">
            <w:pPr>
              <w:spacing w:line="360" w:lineRule="auto"/>
              <w:ind w:right="-105" w:firstLine="420"/>
              <w:jc w:val="left"/>
              <w:rPr>
                <w:rFonts w:ascii="宋体" w:hAnsi="宋体"/>
                <w:szCs w:val="21"/>
              </w:rPr>
            </w:pPr>
            <w:r>
              <w:rPr>
                <w:rFonts w:ascii="宋体" w:hAnsi="宋体"/>
                <w:szCs w:val="21"/>
              </w:rPr>
              <w:t>10</w:t>
            </w:r>
            <w:r w:rsidR="00F8687C">
              <w:rPr>
                <w:rFonts w:ascii="宋体" w:hAnsi="宋体"/>
                <w:szCs w:val="21"/>
              </w:rPr>
              <w:t>. 要求装运人员必须穿戴劳动防护用品，注意安全防护，合理使用搬运工具，装卸完成及时清理垃圾打扫卫生。</w:t>
            </w:r>
          </w:p>
          <w:p w:rsidR="006C6AFE" w:rsidRDefault="00EC5E74">
            <w:pPr>
              <w:spacing w:line="360" w:lineRule="auto"/>
              <w:ind w:right="-105" w:firstLine="420"/>
              <w:jc w:val="left"/>
              <w:rPr>
                <w:rFonts w:ascii="宋体" w:hAnsi="宋体"/>
                <w:szCs w:val="21"/>
              </w:rPr>
            </w:pPr>
            <w:r>
              <w:rPr>
                <w:rFonts w:ascii="宋体" w:hAnsi="宋体"/>
                <w:szCs w:val="21"/>
              </w:rPr>
              <w:t>11</w:t>
            </w:r>
            <w:r w:rsidR="00F8687C">
              <w:rPr>
                <w:rFonts w:ascii="宋体" w:hAnsi="宋体"/>
                <w:szCs w:val="21"/>
              </w:rPr>
              <w:t>.</w:t>
            </w:r>
            <w:r>
              <w:rPr>
                <w:rFonts w:ascii="宋体" w:hAnsi="宋体"/>
                <w:szCs w:val="21"/>
              </w:rPr>
              <w:t>对外招投标和业务洽谈时明确承诺公司</w:t>
            </w:r>
            <w:r>
              <w:rPr>
                <w:rFonts w:ascii="宋体" w:hAnsi="宋体" w:hint="eastAsia"/>
                <w:szCs w:val="21"/>
              </w:rPr>
              <w:t>严格遵守</w:t>
            </w:r>
            <w:r w:rsidR="00F8687C">
              <w:rPr>
                <w:rFonts w:ascii="宋体" w:hAnsi="宋体"/>
                <w:szCs w:val="21"/>
              </w:rPr>
              <w:t>环保、</w:t>
            </w:r>
            <w:r>
              <w:rPr>
                <w:rFonts w:ascii="宋体" w:hAnsi="宋体" w:hint="eastAsia"/>
                <w:szCs w:val="21"/>
              </w:rPr>
              <w:t>安全法规</w:t>
            </w:r>
            <w:r w:rsidR="00F8687C">
              <w:rPr>
                <w:rFonts w:ascii="宋体" w:hAnsi="宋体"/>
                <w:szCs w:val="21"/>
              </w:rPr>
              <w:t>。</w:t>
            </w:r>
          </w:p>
          <w:p w:rsidR="006C6AFE" w:rsidRDefault="00EC5E74">
            <w:pPr>
              <w:spacing w:line="360" w:lineRule="auto"/>
              <w:ind w:right="-105" w:firstLine="420"/>
              <w:jc w:val="left"/>
              <w:rPr>
                <w:rFonts w:ascii="宋体" w:hAnsi="宋体"/>
                <w:szCs w:val="21"/>
              </w:rPr>
            </w:pPr>
            <w:r w:rsidRPr="00781B32">
              <w:rPr>
                <w:rFonts w:ascii="宋体" w:hAnsi="宋体"/>
                <w:szCs w:val="21"/>
              </w:rPr>
              <w:t>12</w:t>
            </w:r>
            <w:r w:rsidR="00F8687C" w:rsidRPr="00781B32">
              <w:rPr>
                <w:rFonts w:ascii="宋体" w:hAnsi="宋体"/>
                <w:szCs w:val="21"/>
              </w:rPr>
              <w:t>.为主要长期员工上社保，查到了2021年</w:t>
            </w:r>
            <w:r w:rsidR="00781B32">
              <w:rPr>
                <w:rFonts w:ascii="宋体" w:hAnsi="宋体"/>
                <w:szCs w:val="21"/>
              </w:rPr>
              <w:t>3</w:t>
            </w:r>
            <w:r w:rsidR="00F8687C" w:rsidRPr="00781B32">
              <w:rPr>
                <w:rFonts w:ascii="宋体" w:hAnsi="宋体"/>
                <w:szCs w:val="21"/>
              </w:rPr>
              <w:t>月份社保参保证明。</w:t>
            </w:r>
          </w:p>
          <w:p w:rsidR="006C6AFE" w:rsidRDefault="00EC5E74" w:rsidP="00EC5E74">
            <w:pPr>
              <w:spacing w:line="360" w:lineRule="auto"/>
              <w:ind w:right="-105" w:firstLine="420"/>
              <w:jc w:val="left"/>
              <w:rPr>
                <w:rFonts w:ascii="宋体" w:hAnsi="宋体"/>
                <w:szCs w:val="21"/>
              </w:rPr>
            </w:pPr>
            <w:r>
              <w:rPr>
                <w:rFonts w:ascii="宋体" w:hAnsi="宋体"/>
                <w:szCs w:val="21"/>
              </w:rPr>
              <w:t>13</w:t>
            </w:r>
            <w:r w:rsidR="00F8687C">
              <w:rPr>
                <w:rFonts w:ascii="宋体" w:hAnsi="宋体"/>
                <w:szCs w:val="21"/>
              </w:rPr>
              <w:t>.外出业务洽谈时避免酗酒和吃生冷食物，一般选择火车、飞机。避免长途驾驶和疲劳驾驶操作不当造成人身伤害，注意做好疫情防护。</w:t>
            </w:r>
          </w:p>
        </w:tc>
        <w:tc>
          <w:tcPr>
            <w:tcW w:w="1585" w:type="dxa"/>
            <w:tcBorders>
              <w:top w:val="single" w:sz="4" w:space="0" w:color="000000"/>
              <w:left w:val="single" w:sz="4" w:space="0" w:color="000000"/>
              <w:bottom w:val="single" w:sz="4" w:space="0" w:color="000000"/>
              <w:right w:val="single" w:sz="4" w:space="0" w:color="000000"/>
            </w:tcBorders>
          </w:tcPr>
          <w:p w:rsidR="006C6AFE" w:rsidRDefault="00781B32">
            <w:pPr>
              <w:spacing w:line="360" w:lineRule="auto"/>
              <w:rPr>
                <w:rFonts w:ascii="楷体" w:eastAsia="楷体" w:hAnsi="楷体"/>
                <w:sz w:val="24"/>
                <w:szCs w:val="24"/>
              </w:rPr>
            </w:pPr>
            <w:r>
              <w:rPr>
                <w:rFonts w:ascii="楷体" w:eastAsia="楷体" w:hAnsi="楷体" w:hint="eastAsia"/>
                <w:sz w:val="24"/>
                <w:szCs w:val="24"/>
              </w:rPr>
              <w:lastRenderedPageBreak/>
              <w:t>OK</w:t>
            </w: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sz w:val="24"/>
                <w:szCs w:val="24"/>
              </w:rPr>
            </w:pPr>
          </w:p>
          <w:p w:rsidR="006C6AFE" w:rsidRDefault="006C6AFE">
            <w:pPr>
              <w:spacing w:line="360" w:lineRule="auto"/>
              <w:rPr>
                <w:rFonts w:ascii="楷体" w:eastAsia="楷体" w:hAnsi="楷体"/>
                <w:color w:val="FF0000"/>
                <w:sz w:val="24"/>
                <w:szCs w:val="24"/>
              </w:rPr>
            </w:pPr>
          </w:p>
        </w:tc>
      </w:tr>
      <w:tr w:rsidR="006C6AFE">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firstLine="420"/>
              <w:jc w:val="left"/>
              <w:rPr>
                <w:rFonts w:ascii="宋体" w:hAnsi="宋体"/>
                <w:szCs w:val="21"/>
              </w:rPr>
            </w:pPr>
            <w:r w:rsidRPr="00A5737C">
              <w:rPr>
                <w:rFonts w:ascii="宋体" w:hAnsi="宋体"/>
                <w:szCs w:val="21"/>
              </w:rPr>
              <w:lastRenderedPageBreak/>
              <w:t>顾客满意</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F96673" w:rsidRDefault="00F96673" w:rsidP="00F96673">
            <w:pPr>
              <w:spacing w:line="360" w:lineRule="auto"/>
              <w:ind w:right="-105"/>
              <w:jc w:val="left"/>
              <w:rPr>
                <w:rFonts w:ascii="宋体" w:hAnsi="宋体"/>
                <w:szCs w:val="21"/>
              </w:rPr>
            </w:pPr>
          </w:p>
          <w:p w:rsidR="00F96673" w:rsidRDefault="00F96673" w:rsidP="00F96673">
            <w:pPr>
              <w:spacing w:line="360" w:lineRule="auto"/>
              <w:ind w:right="-105"/>
              <w:jc w:val="left"/>
              <w:rPr>
                <w:rFonts w:ascii="宋体" w:hAnsi="宋体"/>
                <w:szCs w:val="21"/>
              </w:rPr>
            </w:pPr>
          </w:p>
          <w:p w:rsidR="006C6AFE" w:rsidRDefault="00F8687C" w:rsidP="00F96673">
            <w:pPr>
              <w:spacing w:line="360" w:lineRule="auto"/>
              <w:ind w:right="-105"/>
              <w:jc w:val="left"/>
              <w:rPr>
                <w:rFonts w:ascii="宋体" w:hAnsi="宋体"/>
                <w:szCs w:val="21"/>
              </w:rPr>
            </w:pPr>
            <w:r>
              <w:rPr>
                <w:rFonts w:ascii="宋体" w:hAnsi="宋体"/>
                <w:szCs w:val="21"/>
              </w:rPr>
              <w:t>Q 9.1.2</w:t>
            </w: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t>公司通过拜访、</w:t>
            </w:r>
            <w:r>
              <w:rPr>
                <w:rFonts w:asciiTheme="minorEastAsia" w:hAnsiTheme="minorEastAsia"/>
                <w:szCs w:val="21"/>
              </w:rPr>
              <w:t>电话、电邮、问卷等形式，收集顾客反馈信息，监视顾客满意程度，评价体系的有效性，寻求体系改进的机会。</w:t>
            </w:r>
          </w:p>
          <w:p w:rsidR="00A5737C" w:rsidRDefault="00A5737C" w:rsidP="00A5737C">
            <w:pPr>
              <w:spacing w:line="360" w:lineRule="auto"/>
              <w:ind w:right="-105" w:firstLine="420"/>
              <w:jc w:val="left"/>
              <w:rPr>
                <w:rFonts w:ascii="宋体" w:hAnsi="宋体"/>
                <w:szCs w:val="21"/>
              </w:rPr>
            </w:pPr>
            <w:r w:rsidRPr="00A5737C">
              <w:rPr>
                <w:rFonts w:ascii="宋体" w:hAnsi="宋体" w:hint="eastAsia"/>
                <w:szCs w:val="21"/>
              </w:rPr>
              <w:t>提供</w:t>
            </w:r>
            <w:r>
              <w:rPr>
                <w:rFonts w:ascii="宋体" w:hAnsi="宋体"/>
                <w:szCs w:val="21"/>
              </w:rPr>
              <w:t>《顾客满意</w:t>
            </w:r>
            <w:r w:rsidRPr="00A5737C">
              <w:rPr>
                <w:rFonts w:ascii="宋体" w:hAnsi="宋体"/>
                <w:szCs w:val="21"/>
              </w:rPr>
              <w:t>度调查表》，调查包含：质量、服务、</w:t>
            </w:r>
            <w:r w:rsidRPr="00A5737C">
              <w:rPr>
                <w:rFonts w:ascii="宋体" w:hAnsi="宋体" w:hint="eastAsia"/>
                <w:szCs w:val="21"/>
              </w:rPr>
              <w:t>交付及问题解决</w:t>
            </w:r>
            <w:r w:rsidRPr="00A5737C">
              <w:rPr>
                <w:rFonts w:ascii="宋体" w:hAnsi="宋体"/>
                <w:szCs w:val="21"/>
              </w:rPr>
              <w:t>等指标，满意程度分为满意、较满意、不满意三个档次。2021年1月向3个长期客户发放调查表，从提供的调查表来看，调查9项，满意7项，</w:t>
            </w:r>
            <w:r w:rsidRPr="00A5737C">
              <w:rPr>
                <w:rFonts w:ascii="宋体" w:hAnsi="宋体" w:hint="eastAsia"/>
                <w:szCs w:val="21"/>
              </w:rPr>
              <w:t>较</w:t>
            </w:r>
            <w:r w:rsidRPr="00A5737C">
              <w:rPr>
                <w:rFonts w:ascii="宋体" w:hAnsi="宋体"/>
                <w:szCs w:val="21"/>
              </w:rPr>
              <w:t>满意2项，不满意为0项，公司满意度为97.7%，有顾客满意度调查情况汇总分析报告，时间是2021年1月22日。</w:t>
            </w:r>
          </w:p>
          <w:p w:rsidR="006C6AFE" w:rsidRDefault="00F8687C">
            <w:pPr>
              <w:spacing w:line="360" w:lineRule="auto"/>
              <w:ind w:right="-105" w:firstLine="420"/>
              <w:jc w:val="left"/>
              <w:rPr>
                <w:rFonts w:ascii="宋体" w:hAnsi="宋体"/>
                <w:szCs w:val="21"/>
              </w:rPr>
            </w:pPr>
            <w:r>
              <w:rPr>
                <w:rFonts w:ascii="宋体" w:hAnsi="宋体"/>
                <w:szCs w:val="21"/>
              </w:rPr>
              <w:t>经交流及现场检</w:t>
            </w:r>
            <w:r>
              <w:rPr>
                <w:rFonts w:asciiTheme="minorEastAsia" w:hAnsiTheme="minorEastAsia"/>
                <w:szCs w:val="21"/>
              </w:rPr>
              <w:t>查体系运行至今未发生投诉情况，日常顾客反馈个别小问题已及时处理，并记录顾客反馈记录表。</w:t>
            </w:r>
          </w:p>
        </w:tc>
        <w:tc>
          <w:tcPr>
            <w:tcW w:w="1585" w:type="dxa"/>
            <w:tcBorders>
              <w:top w:val="single" w:sz="4" w:space="0" w:color="000000"/>
              <w:left w:val="single" w:sz="4" w:space="0" w:color="000000"/>
              <w:bottom w:val="single" w:sz="4" w:space="0" w:color="000000"/>
              <w:right w:val="single" w:sz="4" w:space="0" w:color="000000"/>
            </w:tcBorders>
          </w:tcPr>
          <w:p w:rsidR="00781B32" w:rsidRDefault="00781B32" w:rsidP="00781B32">
            <w:pPr>
              <w:spacing w:line="360" w:lineRule="auto"/>
              <w:rPr>
                <w:rFonts w:ascii="楷体" w:eastAsia="楷体" w:hAnsi="楷体"/>
                <w:sz w:val="24"/>
                <w:szCs w:val="24"/>
              </w:rPr>
            </w:pPr>
            <w:bookmarkStart w:id="0" w:name="_GoBack"/>
            <w:r>
              <w:rPr>
                <w:rFonts w:ascii="楷体" w:eastAsia="楷体" w:hAnsi="楷体" w:hint="eastAsia"/>
                <w:sz w:val="24"/>
                <w:szCs w:val="24"/>
              </w:rPr>
              <w:t>OK</w:t>
            </w:r>
          </w:p>
          <w:bookmarkEnd w:id="0"/>
          <w:p w:rsidR="006C6AFE" w:rsidRDefault="006C6AFE">
            <w:pPr>
              <w:spacing w:line="360" w:lineRule="auto"/>
              <w:rPr>
                <w:rFonts w:ascii="楷体" w:eastAsia="楷体" w:hAnsi="楷体"/>
                <w:sz w:val="24"/>
                <w:szCs w:val="24"/>
              </w:rPr>
            </w:pPr>
          </w:p>
        </w:tc>
      </w:tr>
    </w:tbl>
    <w:p w:rsidR="006C6AFE" w:rsidRDefault="00F8687C">
      <w:pPr>
        <w:rPr>
          <w:rFonts w:ascii="楷体" w:eastAsia="楷体" w:hAnsi="楷体"/>
        </w:rPr>
      </w:pPr>
      <w:r>
        <w:rPr>
          <w:rFonts w:ascii="楷体" w:eastAsia="楷体" w:hAnsi="楷体"/>
        </w:rPr>
        <w:tab/>
      </w:r>
    </w:p>
    <w:p w:rsidR="006C6AFE" w:rsidRDefault="00F8687C">
      <w:pPr>
        <w:pStyle w:val="a3"/>
        <w:rPr>
          <w:rFonts w:ascii="楷体" w:eastAsia="楷体" w:hAnsi="楷体"/>
        </w:rPr>
      </w:pPr>
      <w:r>
        <w:rPr>
          <w:rFonts w:ascii="楷体" w:eastAsia="楷体" w:hAnsi="楷体"/>
        </w:rPr>
        <w:t>说明：不符合标注N</w:t>
      </w:r>
    </w:p>
    <w:sectPr w:rsidR="006C6AFE">
      <w:headerReference w:type="default" r:id="rId8"/>
      <w:footerReference w:type="default" r:id="rId9"/>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F7F" w:rsidRDefault="001D4F7F">
      <w:r>
        <w:separator/>
      </w:r>
    </w:p>
  </w:endnote>
  <w:endnote w:type="continuationSeparator" w:id="0">
    <w:p w:rsidR="001D4F7F" w:rsidRDefault="001D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7C" w:rsidRDefault="00F8687C">
    <w:pPr>
      <w:pStyle w:val="a3"/>
      <w:jc w:val="center"/>
    </w:pPr>
    <w:r>
      <w:rPr>
        <w:lang w:val="zh-CN"/>
      </w:rPr>
      <w:t xml:space="preserve"> </w:t>
    </w:r>
    <w:r>
      <w:rPr>
        <w:b/>
        <w:sz w:val="24"/>
        <w:szCs w:val="24"/>
      </w:rPr>
      <w:fldChar w:fldCharType="begin"/>
    </w:r>
    <w:r>
      <w:rPr>
        <w:b/>
        <w:sz w:val="24"/>
        <w:szCs w:val="24"/>
      </w:rPr>
      <w:instrText>PAGE</w:instrText>
    </w:r>
    <w:r>
      <w:rPr>
        <w:b/>
        <w:sz w:val="24"/>
        <w:szCs w:val="24"/>
      </w:rPr>
      <w:fldChar w:fldCharType="separate"/>
    </w:r>
    <w:r w:rsidR="00781B32">
      <w:rPr>
        <w:b/>
        <w:noProof/>
        <w:sz w:val="24"/>
        <w:szCs w:val="24"/>
      </w:rPr>
      <w:t>6</w:t>
    </w:r>
    <w:r>
      <w:rPr>
        <w:b/>
        <w:sz w:val="24"/>
        <w:szCs w:val="24"/>
      </w:rPr>
      <w:fldChar w:fldCharType="end"/>
    </w:r>
    <w:r>
      <w:rPr>
        <w:lang w:val="zh-CN"/>
      </w:rPr>
      <w:t xml:space="preserve"> / </w:t>
    </w:r>
    <w:r>
      <w:rPr>
        <w:b/>
        <w:sz w:val="24"/>
        <w:szCs w:val="24"/>
      </w:rPr>
      <w:fldChar w:fldCharType="begin"/>
    </w:r>
    <w:r>
      <w:rPr>
        <w:b/>
        <w:sz w:val="24"/>
        <w:szCs w:val="24"/>
      </w:rPr>
      <w:instrText>NUMPAGES</w:instrText>
    </w:r>
    <w:r>
      <w:rPr>
        <w:b/>
        <w:sz w:val="24"/>
        <w:szCs w:val="24"/>
      </w:rPr>
      <w:fldChar w:fldCharType="separate"/>
    </w:r>
    <w:r w:rsidR="00781B32">
      <w:rPr>
        <w:b/>
        <w:noProof/>
        <w:sz w:val="24"/>
        <w:szCs w:val="24"/>
      </w:rPr>
      <w:t>6</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F7F" w:rsidRDefault="001D4F7F">
      <w:r>
        <w:separator/>
      </w:r>
    </w:p>
  </w:footnote>
  <w:footnote w:type="continuationSeparator" w:id="0">
    <w:p w:rsidR="001D4F7F" w:rsidRDefault="001D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7C" w:rsidRDefault="00F8687C">
    <w:pPr>
      <w:pStyle w:val="a4"/>
      <w:pBdr>
        <w:bottom w:val="nil"/>
      </w:pBdr>
      <w:tabs>
        <w:tab w:val="clear" w:pos="4153"/>
        <w:tab w:val="left" w:pos="8910"/>
        <w:tab w:val="left" w:pos="9142"/>
      </w:tabs>
      <w:spacing w:line="320" w:lineRule="exact"/>
      <w:ind w:left="-86" w:firstLine="810"/>
      <w:jc w:val="left"/>
      <w:rPr>
        <w:rStyle w:val="CharChar1"/>
      </w:rPr>
    </w:pPr>
    <w:r>
      <w:rPr>
        <w:noProof/>
      </w:rPr>
      <w:drawing>
        <wp:anchor distT="0" distB="0" distL="114300" distR="114300" simplePos="0" relativeHeight="18" behindDoc="0" locked="0" layoutInCell="0"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3976" y="0"/>
              <wp:lineTo x="-37" y="3767"/>
              <wp:lineTo x="-1003" y="15166"/>
              <wp:lineTo x="4979" y="20866"/>
              <wp:lineTo x="5982" y="20866"/>
              <wp:lineTo x="16012" y="20866"/>
              <wp:lineTo x="17027" y="20866"/>
              <wp:lineTo x="21039" y="16121"/>
              <wp:lineTo x="21039" y="15166"/>
              <wp:lineTo x="22043" y="9466"/>
              <wp:lineTo x="20036" y="3767"/>
              <wp:lineTo x="17027" y="0"/>
              <wp:lineTo x="3976"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tretch>
                    <a:fillRect/>
                  </a:stretch>
                </pic:blipFill>
                <pic:spPr bwMode="auto">
                  <a:xfrm>
                    <a:off x="0" y="0"/>
                    <a:ext cx="410210" cy="433070"/>
                  </a:xfrm>
                  <a:prstGeom prst="rect">
                    <a:avLst/>
                  </a:prstGeom>
                </pic:spPr>
              </pic:pic>
            </a:graphicData>
          </a:graphic>
        </wp:anchor>
      </w:drawing>
    </w:r>
    <w:r>
      <w:rPr>
        <w:rStyle w:val="CharChar1"/>
      </w:rPr>
      <w:t>北京国标联合认证有限公司</w:t>
    </w:r>
    <w:r>
      <w:rPr>
        <w:rStyle w:val="CharChar1"/>
      </w:rPr>
      <w:tab/>
    </w:r>
    <w:r>
      <w:rPr>
        <w:rStyle w:val="CharChar1"/>
      </w:rPr>
      <w:tab/>
    </w:r>
    <w:r>
      <w:rPr>
        <w:rStyle w:val="CharChar1"/>
      </w:rPr>
      <w:tab/>
    </w:r>
  </w:p>
  <w:p w:rsidR="00F8687C" w:rsidRDefault="00F8687C">
    <w:pPr>
      <w:pStyle w:val="a4"/>
      <w:pBdr>
        <w:bottom w:val="nil"/>
      </w:pBdr>
      <w:spacing w:line="320" w:lineRule="exact"/>
      <w:jc w:val="left"/>
    </w:pPr>
    <w:r>
      <w:rPr>
        <w:noProof/>
      </w:rPr>
      <mc:AlternateContent>
        <mc:Choice Requires="wps">
          <w:drawing>
            <wp:anchor distT="0" distB="0" distL="0" distR="0" simplePos="0" relativeHeight="9" behindDoc="1" locked="0" layoutInCell="0" allowOverlap="1">
              <wp:simplePos x="0" y="0"/>
              <wp:positionH relativeFrom="column">
                <wp:posOffset>7045325</wp:posOffset>
              </wp:positionH>
              <wp:positionV relativeFrom="paragraph">
                <wp:posOffset>27940</wp:posOffset>
              </wp:positionV>
              <wp:extent cx="2185670" cy="257810"/>
              <wp:effectExtent l="0" t="0" r="0" b="0"/>
              <wp:wrapNone/>
              <wp:docPr id="3" name="图像1"/>
              <wp:cNvGraphicFramePr/>
              <a:graphic xmlns:a="http://schemas.openxmlformats.org/drawingml/2006/main">
                <a:graphicData uri="http://schemas.microsoft.com/office/word/2010/wordprocessingShape">
                  <wps:wsp>
                    <wps:cNvSpPr/>
                    <wps:spPr>
                      <a:xfrm>
                        <a:off x="0" y="0"/>
                        <a:ext cx="2185200" cy="257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8687C" w:rsidRDefault="00F8687C">
                          <w:pPr>
                            <w:pStyle w:val="a5"/>
                            <w:rPr>
                              <w:color w:val="000000"/>
                            </w:rPr>
                          </w:pPr>
                          <w:r>
                            <w:rPr>
                              <w:color w:val="000000"/>
                              <w:sz w:val="18"/>
                              <w:szCs w:val="18"/>
                            </w:rPr>
                            <w:t xml:space="preserve">ISC-B-II-31 </w:t>
                          </w:r>
                          <w:r>
                            <w:rPr>
                              <w:color w:val="000000"/>
                              <w:sz w:val="18"/>
                              <w:szCs w:val="18"/>
                            </w:rPr>
                            <w:t>管理体系审核记录表</w:t>
                          </w:r>
                          <w:r>
                            <w:rPr>
                              <w:color w:val="000000"/>
                              <w:sz w:val="18"/>
                              <w:szCs w:val="18"/>
                            </w:rPr>
                            <w:t>(03</w:t>
                          </w:r>
                          <w:r>
                            <w:rPr>
                              <w:color w:val="000000"/>
                              <w:sz w:val="18"/>
                              <w:szCs w:val="18"/>
                            </w:rPr>
                            <w:t>版</w:t>
                          </w:r>
                          <w:r>
                            <w:rPr>
                              <w:color w:val="000000"/>
                              <w:sz w:val="18"/>
                              <w:szCs w:val="18"/>
                            </w:rPr>
                            <w:t>)</w:t>
                          </w:r>
                        </w:p>
                      </w:txbxContent>
                    </wps:txbx>
                    <wps:bodyPr>
                      <a:noAutofit/>
                    </wps:bodyPr>
                  </wps:wsp>
                </a:graphicData>
              </a:graphic>
            </wp:anchor>
          </w:drawing>
        </mc:Choice>
        <mc:Fallback>
          <w:pict>
            <v:rect id="图像1" o:spid="_x0000_s1026" style="position:absolute;margin-left:554.75pt;margin-top:2.2pt;width:172.1pt;height:20.3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" o:allowincell="f" stroked="f" strokeweight="0">
              <v:textbox>
                <w:txbxContent>
                  <w:p w:rsidR="00F8687C" w:rsidRDefault="00F8687C">
                    <w:pPr>
                      <w:pStyle w:val="a5"/>
                      <w:rPr>
                        <w:color w:val="000000"/>
                      </w:rPr>
                    </w:pPr>
                    <w:r>
                      <w:rPr>
                        <w:color w:val="000000"/>
                        <w:sz w:val="18"/>
                        <w:szCs w:val="18"/>
                      </w:rPr>
                      <w:t xml:space="preserve">ISC-B-II-31 </w:t>
                    </w:r>
                    <w:r>
                      <w:rPr>
                        <w:color w:val="000000"/>
                        <w:sz w:val="18"/>
                        <w:szCs w:val="18"/>
                      </w:rPr>
                      <w:t>管理体系审核记录表</w:t>
                    </w:r>
                    <w:r>
                      <w:rPr>
                        <w:color w:val="000000"/>
                        <w:sz w:val="18"/>
                        <w:szCs w:val="18"/>
                      </w:rPr>
                      <w:t>(03</w:t>
                    </w:r>
                    <w:r>
                      <w:rPr>
                        <w:color w:val="000000"/>
                        <w:sz w:val="18"/>
                        <w:szCs w:val="18"/>
                      </w:rPr>
                      <w:t>版</w:t>
                    </w:r>
                    <w:r>
                      <w:rPr>
                        <w:color w:val="000000"/>
                        <w:sz w:val="18"/>
                        <w:szCs w:val="18"/>
                      </w:rPr>
                      <w:t>)</w:t>
                    </w:r>
                  </w:p>
                </w:txbxContent>
              </v:textbox>
            </v:rect>
          </w:pict>
        </mc:Fallback>
      </mc:AlternateContent>
    </w:r>
    <w:r>
      <w:rPr>
        <w:rStyle w:val="CharChar1"/>
      </w:rPr>
      <w:t xml:space="preserve">        </w:t>
    </w:r>
    <w:r>
      <w:rPr>
        <w:rStyle w:val="CharChar1"/>
        <w:w w:val="90"/>
      </w:rPr>
      <w:t>Beijing International Standard united Certification Co.,Ltd.</w:t>
    </w:r>
    <w:r>
      <w:rPr>
        <w:rStyle w:val="CharChar1"/>
        <w:w w:val="90"/>
        <w:szCs w:val="21"/>
      </w:rPr>
      <w:t xml:space="preserve">  </w:t>
    </w:r>
    <w:r>
      <w:rPr>
        <w:rStyle w:val="CharChar1"/>
        <w:w w:val="90"/>
        <w:sz w:val="20"/>
      </w:rPr>
      <w:t xml:space="preserve"> </w:t>
    </w:r>
    <w:r>
      <w:rPr>
        <w:rStyle w:val="CharChar1"/>
        <w:w w:val="90"/>
      </w:rPr>
      <w:t xml:space="preserve">                   </w:t>
    </w:r>
  </w:p>
  <w:p w:rsidR="00F8687C" w:rsidRDefault="00F868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125C30"/>
    <w:rsid w:val="001D4F7F"/>
    <w:rsid w:val="0038645B"/>
    <w:rsid w:val="00423BAB"/>
    <w:rsid w:val="00427E22"/>
    <w:rsid w:val="004315DD"/>
    <w:rsid w:val="004871C6"/>
    <w:rsid w:val="004B46E8"/>
    <w:rsid w:val="006125CC"/>
    <w:rsid w:val="006C6AFE"/>
    <w:rsid w:val="006F5906"/>
    <w:rsid w:val="00712D38"/>
    <w:rsid w:val="00781B32"/>
    <w:rsid w:val="00781F2D"/>
    <w:rsid w:val="00876AF7"/>
    <w:rsid w:val="00890D93"/>
    <w:rsid w:val="00907FF3"/>
    <w:rsid w:val="00933643"/>
    <w:rsid w:val="00A5737C"/>
    <w:rsid w:val="00C66A49"/>
    <w:rsid w:val="00CD4422"/>
    <w:rsid w:val="00D762E8"/>
    <w:rsid w:val="00EC5E74"/>
    <w:rsid w:val="00F8687C"/>
    <w:rsid w:val="00F96673"/>
    <w:rsid w:val="00FA788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B141-7064-4110-8458-8E6FE791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Pr>
      <w:rFonts w:ascii="宋体" w:eastAsia="宋体" w:hAnsi="宋体"/>
      <w:kern w:val="2"/>
      <w:sz w:val="21"/>
      <w:lang w:val="en-US" w:eastAsia="zh-CN" w:bidi="ar-SA"/>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6</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wanggl9698@126.com</cp:lastModifiedBy>
  <cp:revision>1186</cp:revision>
  <dcterms:created xsi:type="dcterms:W3CDTF">2015-06-17T12:51:00Z</dcterms:created>
  <dcterms:modified xsi:type="dcterms:W3CDTF">2021-06-15T09:47:00Z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