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bookmarkStart w:id="2" w:name="_GoBack"/>
      <w:bookmarkEnd w:id="2"/>
      <w:r>
        <w:rPr>
          <w:b/>
          <w:sz w:val="22"/>
          <w:szCs w:val="22"/>
        </w:rPr>
        <w:t xml:space="preserve"> 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河北强威服装有限公司</w:t>
            </w:r>
            <w:bookmarkEnd w:id="0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O：04.05.03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Q：04.05.03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朱瑞冰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刘玉兰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生产工艺</w:t>
            </w:r>
            <w:r>
              <w:rPr>
                <w:b/>
                <w:sz w:val="20"/>
                <w:highlight w:val="none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按照合同上约定的客户要求的布料材质、颜色、辅料进行采购，验收合格后入库；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管理人员到客户单位逐一量体并记录姓名、对应的各类尺寸。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裁剪师进行设计打版；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pacing w:val="-10"/>
                <w:sz w:val="20"/>
                <w:szCs w:val="20"/>
                <w:highlight w:val="none"/>
                <w:lang w:val="en-US" w:eastAsia="zh-CN"/>
              </w:rPr>
              <w:t>拉布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（有瑕疵的布料一律不用）、裁剪；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压衬、分号、缝制、剪线头；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第一次按相关标准进行质检，不合格的进行返修。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验收合格的服装进行锁眼、熨烫、钉扣。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再次按相关标准质检，不合格的进行返修。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合格品进行包装、在服装袋上贴名、打箱、运输。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量体过程——准确量体，并详细记录姓名、对应的各类尺寸。</w:t>
            </w: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缝制过程——按客户要求或相关标准进行缝制。</w:t>
            </w: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质检过程——制定并执行《强威服装有限公司质量检验标准》。</w:t>
            </w: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包装、贴名过程——逐一进行，并核对总数。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 w:val="20"/>
                <w:lang w:val="en-US" w:eastAsia="zh-CN"/>
              </w:rPr>
              <w:t>火灾——作业区及仓库严禁吸烟；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配备足够数量的灭火器，且保证其合格</w:t>
            </w:r>
            <w:r>
              <w:rPr>
                <w:rFonts w:hint="eastAsia" w:ascii="宋体" w:hAnsi="宋体" w:cs="宋体"/>
                <w:b w:val="0"/>
                <w:bCs/>
                <w:sz w:val="2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  <w:t>电的消耗——倡导职工节约用电，发现浪费行为及时制止；合理安排工序人数，</w:t>
            </w:r>
            <w:r>
              <w:rPr>
                <w:rFonts w:hint="eastAsia" w:ascii="宋体" w:hAnsi="宋体" w:cs="宋体"/>
                <w:b w:val="0"/>
                <w:bCs/>
                <w:sz w:val="20"/>
                <w:lang w:val="en-US" w:eastAsia="zh-CN"/>
              </w:rPr>
              <w:t>缩短缩短高耗电工序的作业时间，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  <w:t>在保证生产的前提下尽量节约用电</w:t>
            </w:r>
            <w:r>
              <w:rPr>
                <w:rFonts w:hint="eastAsia" w:ascii="宋体" w:hAnsi="宋体" w:cs="宋体"/>
                <w:b w:val="0"/>
                <w:bCs/>
                <w:sz w:val="20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  <w:t>如压衬工序。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  <w:t>.固废（布料的边角余料）</w:t>
            </w:r>
            <w:r>
              <w:rPr>
                <w:rFonts w:hint="eastAsia" w:ascii="宋体" w:hAnsi="宋体" w:cs="宋体"/>
                <w:b w:val="0"/>
                <w:bCs/>
                <w:sz w:val="20"/>
                <w:lang w:val="en-US" w:eastAsia="zh-CN"/>
              </w:rPr>
              <w:t>外排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  <w:t>——制定制度，每天清理并集中，然后倒入市政生活垃圾箱。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</w:t>
            </w:r>
            <w:r>
              <w:rPr>
                <w:rFonts w:hint="eastAsia"/>
                <w:b/>
                <w:sz w:val="20"/>
                <w:highlight w:val="none"/>
              </w:rPr>
              <w:t>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  <w:t>法律法规：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  <w:t>《中华人民共和国劳动合同法》、《中华人民共和国</w:t>
            </w:r>
            <w:r>
              <w:rPr>
                <w:rFonts w:hint="eastAsia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  <w:t>环境保护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  <w:t>法》</w:t>
            </w:r>
            <w:r>
              <w:rPr>
                <w:rFonts w:hint="eastAsia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  <w:t>、《建设项目环境影响评价分类管理目录（2021）》、《河北省环境保护条例》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  <w:t>2）产品标准：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  <w:t>◆《城市管理执法制式服装和标志标识技术指引（试行）》（建督政函【2017】12号）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  <w:t>◆《交通管理执法制式服装和标志标识技术指引（试行）》《2010式交通执法服装标准》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eastAsia="zh-CN"/>
        </w:rPr>
        <w:t>2021-5-</w:t>
      </w:r>
      <w:r>
        <w:rPr>
          <w:rFonts w:hint="eastAsia" w:cs="Times New Roman"/>
          <w:b/>
          <w:sz w:val="22"/>
          <w:szCs w:val="22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  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eastAsia="zh-CN"/>
        </w:rPr>
        <w:t>2021-5-</w:t>
      </w:r>
      <w:r>
        <w:rPr>
          <w:rFonts w:hint="eastAsia" w:cs="Times New Roman"/>
          <w:b/>
          <w:sz w:val="22"/>
          <w:szCs w:val="22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DDF8C3"/>
    <w:multiLevelType w:val="singleLevel"/>
    <w:tmpl w:val="CFDDF8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6B9B0B"/>
    <w:multiLevelType w:val="singleLevel"/>
    <w:tmpl w:val="716B9B0B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7AD2337A"/>
    <w:multiLevelType w:val="singleLevel"/>
    <w:tmpl w:val="7AD233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3A57EB"/>
    <w:rsid w:val="066D1660"/>
    <w:rsid w:val="0784528C"/>
    <w:rsid w:val="0EE06315"/>
    <w:rsid w:val="10FF74A2"/>
    <w:rsid w:val="1679769E"/>
    <w:rsid w:val="1D9B436C"/>
    <w:rsid w:val="1E8B492F"/>
    <w:rsid w:val="1F3C29A7"/>
    <w:rsid w:val="295A3C04"/>
    <w:rsid w:val="2BA6493D"/>
    <w:rsid w:val="2F6012F0"/>
    <w:rsid w:val="324B57F2"/>
    <w:rsid w:val="38A45C5F"/>
    <w:rsid w:val="3B0705C0"/>
    <w:rsid w:val="40B3565A"/>
    <w:rsid w:val="469E5B0B"/>
    <w:rsid w:val="46CF454A"/>
    <w:rsid w:val="4BFE6FC3"/>
    <w:rsid w:val="510B234A"/>
    <w:rsid w:val="55B709C9"/>
    <w:rsid w:val="565A52D1"/>
    <w:rsid w:val="59B722EF"/>
    <w:rsid w:val="5BD0490F"/>
    <w:rsid w:val="5BF9167B"/>
    <w:rsid w:val="600A194D"/>
    <w:rsid w:val="612436A0"/>
    <w:rsid w:val="61D93A65"/>
    <w:rsid w:val="624D0E48"/>
    <w:rsid w:val="702F41B4"/>
    <w:rsid w:val="714B2631"/>
    <w:rsid w:val="74503330"/>
    <w:rsid w:val="747C1879"/>
    <w:rsid w:val="778675B1"/>
    <w:rsid w:val="7C2734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llg881223</cp:lastModifiedBy>
  <dcterms:modified xsi:type="dcterms:W3CDTF">2021-05-25T07:32:13Z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91A4DF58E1264596994FDE71AF7E70B7</vt:lpwstr>
  </property>
</Properties>
</file>