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浙江盛田机械有限公司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0457-2021-QEO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陈辉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0576-85603368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eli3173@163.com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r>
              <w:t>0576-85603368</w:t>
            </w:r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Q：C级锅炉(限资质范围内）、缝纫机械（烫台、带刀裁布机、粘合机）的设计和生产</w:t>
            </w:r>
          </w:p>
          <w:p>
            <w:r>
              <w:t>E：C级锅炉（限资质范围内）、缝纫机械（烫台、带刀裁布机、粘合机）的设计和生产所涉及场所的相关环境管理活动</w:t>
            </w:r>
          </w:p>
          <w:p>
            <w:r>
              <w:t>O：C级锅炉（限资质范围内）、缝纫机械（烫台、带刀裁布机、粘合机）的设计和生产所涉及场所的相关职业健康安全管理活动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Q：17.07.01;18.05.04</w:t>
            </w:r>
          </w:p>
          <w:p>
            <w:r>
              <w:t>E：17.07.01;18.05.04</w:t>
            </w:r>
          </w:p>
          <w:p>
            <w:r>
              <w:t>O：17.07.01;18.05.04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2021年05月31日 上午至2021年05月31日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bookmarkStart w:id="14" w:name="_GoBack"/>
            <w:bookmarkEnd w:id="14"/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O:18.05.04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方小娥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18257652078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王央央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Q:17.07.01,18.05.04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E:17.07.01,18.05.04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O:17.07.01,18.05.04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13757120929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tbl>
      <w:tblPr>
        <w:tblStyle w:val="5"/>
        <w:tblpPr w:leftFromText="180" w:rightFromText="180" w:vertAnchor="text" w:horzAnchor="page" w:tblpX="1074" w:tblpY="499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top"/>
          </w:tcPr>
          <w:p>
            <w:pPr>
              <w:spacing w:line="28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  <w:r>
              <w:rPr>
                <w:rFonts w:hint="default" w:ascii="Microsoft Tai Le" w:hAnsi="Microsoft Tai Le" w:cs="Microsoft Tai Le"/>
                <w:sz w:val="21"/>
                <w:szCs w:val="21"/>
                <w:lang w:val="en-US" w:eastAsia="zh-CN"/>
              </w:rPr>
              <w:t>~</w:t>
            </w: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午餐休息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280" w:lineRule="exact"/>
              <w:rPr>
                <w:b/>
                <w:sz w:val="20"/>
              </w:rPr>
            </w:pPr>
          </w:p>
        </w:tc>
        <w:tc>
          <w:tcPr>
            <w:tcW w:w="1505" w:type="dxa"/>
            <w:vAlign w:val="top"/>
          </w:tcPr>
          <w:p>
            <w:pPr>
              <w:adjustRightIn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8:00</w:t>
            </w:r>
            <w:r>
              <w:rPr>
                <w:rFonts w:hint="default" w:ascii="Microsoft Tai Le" w:hAnsi="Microsoft Tai Le" w:cs="Microsoft Tai Le"/>
                <w:sz w:val="21"/>
                <w:szCs w:val="21"/>
                <w:lang w:val="en-US" w:eastAsia="zh-CN"/>
              </w:rPr>
              <w:t>~</w:t>
            </w:r>
            <w:r>
              <w:rPr>
                <w:rFonts w:hint="eastAsia" w:ascii="宋体" w:hAnsi="宋体"/>
                <w:sz w:val="21"/>
                <w:szCs w:val="21"/>
              </w:rPr>
              <w:t>8:30</w:t>
            </w:r>
          </w:p>
        </w:tc>
        <w:tc>
          <w:tcPr>
            <w:tcW w:w="6665" w:type="dxa"/>
            <w:vAlign w:val="top"/>
          </w:tcPr>
          <w:p>
            <w:pPr>
              <w:adjustRightIn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首次会议（审核组与组织主要领导及主要部门负责人会面，介绍</w:t>
            </w:r>
            <w:r>
              <w:rPr>
                <w:rFonts w:hint="eastAsia" w:ascii="宋体" w:hAnsi="宋体" w:cs="宋体-方正超大字符集"/>
                <w:bCs/>
                <w:sz w:val="21"/>
                <w:szCs w:val="21"/>
              </w:rPr>
              <w:t>目的、方式及要求）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pacing w:line="280" w:lineRule="exact"/>
              <w:rPr>
                <w:b/>
                <w:sz w:val="20"/>
              </w:rPr>
            </w:pPr>
          </w:p>
        </w:tc>
        <w:tc>
          <w:tcPr>
            <w:tcW w:w="1505" w:type="dxa"/>
            <w:vMerge w:val="restart"/>
            <w:vAlign w:val="top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8:30</w:t>
            </w:r>
            <w:r>
              <w:rPr>
                <w:rFonts w:hint="default" w:ascii="Microsoft Tai Le" w:hAnsi="Microsoft Tai Le" w:cs="Microsoft Tai Le"/>
                <w:sz w:val="21"/>
                <w:szCs w:val="21"/>
                <w:lang w:val="en-US" w:eastAsia="zh-CN"/>
              </w:rPr>
              <w:t>~</w:t>
            </w:r>
            <w:r>
              <w:rPr>
                <w:rFonts w:hint="eastAsia" w:ascii="宋体" w:hAnsi="宋体"/>
                <w:sz w:val="21"/>
                <w:szCs w:val="21"/>
              </w:rPr>
              <w:t>12:00</w:t>
            </w:r>
          </w:p>
        </w:tc>
        <w:tc>
          <w:tcPr>
            <w:tcW w:w="6665" w:type="dxa"/>
            <w:vMerge w:val="restart"/>
            <w:vAlign w:val="top"/>
          </w:tcPr>
          <w:p>
            <w:pPr>
              <w:adjustRightInd w:val="0"/>
              <w:spacing w:line="280" w:lineRule="exact"/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管理层：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受审核组织概况（管理体系组织结构、产品覆盖范围、过程和运作场所等情况）</w:t>
            </w:r>
          </w:p>
          <w:p>
            <w:pPr>
              <w:adjustRightIn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管理体系文件</w:t>
            </w:r>
          </w:p>
          <w:p>
            <w:pPr>
              <w:adjustRightInd w:val="0"/>
              <w:spacing w:line="280" w:lineRule="exact"/>
              <w:jc w:val="left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体系关键绩效或重要的因素、风险和机遇、过程、目标和运作的识别情况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9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pacing w:line="280" w:lineRule="exac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05" w:type="dxa"/>
            <w:vAlign w:val="top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13:00</w:t>
            </w:r>
            <w:r>
              <w:rPr>
                <w:rFonts w:hint="default" w:ascii="Microsoft Tai Le" w:hAnsi="Microsoft Tai Le" w:cs="Microsoft Tai Le"/>
                <w:sz w:val="21"/>
                <w:szCs w:val="21"/>
                <w:lang w:val="en-US" w:eastAsia="zh-CN"/>
              </w:rPr>
              <w:t>~</w:t>
            </w: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top"/>
          </w:tcPr>
          <w:p>
            <w:pPr>
              <w:adjustRightInd w:val="0"/>
              <w:spacing w:line="280" w:lineRule="exact"/>
              <w:jc w:val="lef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相关法律法规及其它要求的遵守情况</w:t>
            </w:r>
          </w:p>
          <w:p>
            <w:pPr>
              <w:adjustRightInd w:val="0"/>
              <w:spacing w:line="280" w:lineRule="exact"/>
              <w:jc w:val="left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内部审核策划和实施情况</w:t>
            </w:r>
          </w:p>
          <w:p>
            <w:pPr>
              <w:adjustRightInd w:val="0"/>
              <w:spacing w:line="280" w:lineRule="exact"/>
              <w:jc w:val="left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管理评审实施情况</w:t>
            </w:r>
          </w:p>
          <w:p>
            <w:pPr>
              <w:adjustRightInd w:val="0"/>
              <w:spacing w:line="280" w:lineRule="exact"/>
              <w:jc w:val="left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各部门现场观察</w:t>
            </w:r>
          </w:p>
          <w:p>
            <w:pPr>
              <w:adjustRightInd w:val="0"/>
              <w:spacing w:line="280" w:lineRule="exact"/>
              <w:jc w:val="left"/>
              <w:rPr>
                <w:rFonts w:hint="default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审核组内部沟通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pacing w:line="280" w:lineRule="exac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28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16: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  <w:r>
              <w:rPr>
                <w:rFonts w:hint="default" w:ascii="Microsoft Tai Le" w:hAnsi="Microsoft Tai Le" w:cs="Microsoft Tai Le"/>
                <w:sz w:val="21"/>
                <w:szCs w:val="21"/>
                <w:lang w:val="en-US" w:eastAsia="zh-CN"/>
              </w:rPr>
              <w:t>~</w:t>
            </w:r>
            <w:r>
              <w:rPr>
                <w:rFonts w:hint="eastAsia" w:ascii="宋体" w:hAnsi="宋体"/>
                <w:sz w:val="21"/>
                <w:szCs w:val="21"/>
              </w:rPr>
              <w:t>17:00</w:t>
            </w:r>
          </w:p>
        </w:tc>
        <w:tc>
          <w:tcPr>
            <w:tcW w:w="0" w:type="auto"/>
            <w:vAlign w:val="top"/>
          </w:tcPr>
          <w:p>
            <w:pPr>
              <w:adjustRightInd w:val="0"/>
              <w:spacing w:line="280" w:lineRule="exact"/>
              <w:jc w:val="lef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末次沟通会（沟通审核发现，出具问题清单并明确整改要求；确认二阶段审核时间及所需资源配置）</w:t>
            </w:r>
          </w:p>
        </w:tc>
        <w:tc>
          <w:tcPr>
            <w:tcW w:w="0" w:type="auto"/>
          </w:tcPr>
          <w:p>
            <w:pPr>
              <w:spacing w:line="28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</w:tbl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24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24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24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24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24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8F648E"/>
    <w:rsid w:val="2B5228A2"/>
    <w:rsid w:val="6CAA18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森林</cp:lastModifiedBy>
  <cp:lastPrinted>2019-03-27T03:10:00Z</cp:lastPrinted>
  <dcterms:modified xsi:type="dcterms:W3CDTF">2021-05-31T05:44:06Z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AE52352EC58D4CCCBCBF477475021473</vt:lpwstr>
  </property>
</Properties>
</file>