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报业传媒集团印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05-2019-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吉洁</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OHS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薛江龙</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河北新华第二印刷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