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湖北源弘再生资源有限公司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未能提供储气罐附属设备安全阀和压力表的检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报告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2884805</wp:posOffset>
                  </wp:positionH>
                  <wp:positionV relativeFrom="paragraph">
                    <wp:posOffset>107315</wp:posOffset>
                  </wp:positionV>
                  <wp:extent cx="847090" cy="713740"/>
                  <wp:effectExtent l="0" t="0" r="3810" b="10160"/>
                  <wp:wrapNone/>
                  <wp:docPr id="4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107315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8995" cy="435610"/>
                  <wp:effectExtent l="0" t="0" r="8255" b="2540"/>
                  <wp:docPr id="6" name="图片 6" descr="01f26a7ac8d8370a8fdd6750f6301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1f26a7ac8d8370a8fdd6750f6301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333375</wp:posOffset>
                  </wp:positionV>
                  <wp:extent cx="847090" cy="713740"/>
                  <wp:effectExtent l="0" t="0" r="3810" b="10160"/>
                  <wp:wrapNone/>
                  <wp:docPr id="3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2021.5.28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上述特种设备已送检，但由于设备管理人员工作疏忽未及时从检定部门取回检定证书。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企业相关人员已从检定部门取回</w:t>
            </w:r>
            <w:r>
              <w:rPr>
                <w:rFonts w:hint="eastAsia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检定证书等资料。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企业相关设备管理人员岗位服务意识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不足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cs="Times New Roman"/>
                <w:b w:val="0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对特种设备的管理工作要求不明确，未及时取回有效的检定报告。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企业已派员及时取回了检定证书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对企业主要负责人员和设备管理人员进行培训，加强对特种设备和其它设备定期检测的管理 ，要求在完成检定后按时取回检定报告。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lang w:val="en-US" w:eastAsia="zh-CN"/>
              </w:rPr>
              <w:t>举一反三，做好各项设备的检测工作。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企业已派员从检定部门取回检定证书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8995" cy="435610"/>
                  <wp:effectExtent l="0" t="0" r="8255" b="2540"/>
                  <wp:docPr id="11" name="图片 11" descr="01f26a7ac8d8370a8fdd6750f6301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1f26a7ac8d8370a8fdd6750f6301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2021.5.28</w:t>
            </w:r>
          </w:p>
        </w:tc>
      </w:tr>
    </w:tbl>
    <w:p>
      <w:pPr>
        <w:rPr>
          <w:rFonts w:hint="eastAsia" w:ascii="方正仿宋简体" w:hAnsi="Times New Roman" w:eastAsia="方正仿宋简体" w:cs="Times New Roman"/>
          <w:b/>
          <w:sz w:val="24"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848995" cy="435610"/>
            <wp:effectExtent l="0" t="0" r="8255" b="2540"/>
            <wp:docPr id="5" name="图片 5" descr="01f26a7ac8d8370a8fdd6750f630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f26a7ac8d8370a8fdd6750f6301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方正仿宋简体" w:hAnsi="Times New Roman" w:eastAsia="方正仿宋简体" w:cs="Times New Roman"/>
          <w:b/>
          <w:sz w:val="24"/>
          <w:lang w:val="en-US" w:eastAsia="zh-CN"/>
        </w:rPr>
        <w:t>2021.5.28</w:t>
      </w:r>
    </w:p>
    <w:p>
      <w:pPr>
        <w:pStyle w:val="2"/>
        <w:rPr>
          <w:rFonts w:hint="eastAsia" w:ascii="方正仿宋简体" w:hAnsi="Times New Roman" w:eastAsia="方正仿宋简体" w:cs="Times New Roman"/>
          <w:b/>
          <w:sz w:val="24"/>
          <w:lang w:val="en-US" w:eastAsia="zh-CN"/>
        </w:rPr>
      </w:pPr>
    </w:p>
    <w:p>
      <w:pPr>
        <w:pStyle w:val="2"/>
        <w:rPr>
          <w:rFonts w:hint="eastAsia" w:ascii="方正仿宋简体" w:hAnsi="Times New Roman" w:eastAsia="方正仿宋简体" w:cs="Times New Roman"/>
          <w:b/>
          <w:sz w:val="24"/>
          <w:lang w:val="en-US" w:eastAsia="zh-CN"/>
        </w:rPr>
      </w:pPr>
    </w:p>
    <w:p>
      <w:pPr>
        <w:pStyle w:val="2"/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</w:pPr>
      <w:r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  <w:drawing>
          <wp:inline distT="0" distB="0" distL="114300" distR="114300">
            <wp:extent cx="6390640" cy="9050655"/>
            <wp:effectExtent l="0" t="0" r="10160" b="17145"/>
            <wp:docPr id="7" name="图片 7" descr="压力表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压力表2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</w:pPr>
      <w:r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  <w:drawing>
          <wp:inline distT="0" distB="0" distL="114300" distR="114300">
            <wp:extent cx="6389370" cy="8963660"/>
            <wp:effectExtent l="0" t="0" r="11430" b="8890"/>
            <wp:docPr id="8" name="图片 8" descr="C:/Users/ADMINI~1/AppData/Local/Temp/picturecompress_202105271621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~1/AppData/Local/Temp/picturecompress_20210527162149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9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</w:pPr>
    </w:p>
    <w:p>
      <w:pPr>
        <w:pStyle w:val="2"/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</w:pPr>
      <w:bookmarkStart w:id="5" w:name="_GoBack"/>
      <w:r>
        <w:rPr>
          <w:rFonts w:hint="default" w:ascii="方正仿宋简体" w:hAnsi="Times New Roman" w:eastAsia="方正仿宋简体" w:cs="Times New Roman"/>
          <w:b/>
          <w:sz w:val="24"/>
          <w:lang w:val="en-US" w:eastAsia="zh-CN"/>
        </w:rPr>
        <w:drawing>
          <wp:inline distT="0" distB="0" distL="114300" distR="114300">
            <wp:extent cx="6388735" cy="8787130"/>
            <wp:effectExtent l="0" t="0" r="12065" b="13970"/>
            <wp:docPr id="9" name="图片 9" descr="安全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安全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471F9"/>
    <w:rsid w:val="33212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中建材(湖北)-潘荣君</cp:lastModifiedBy>
  <cp:lastPrinted>2019-05-13T03:02:00Z</cp:lastPrinted>
  <dcterms:modified xsi:type="dcterms:W3CDTF">2021-05-27T08:22:27Z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4A0F2B7FBF264A53993C357017C7ECBD</vt:lpwstr>
  </property>
</Properties>
</file>