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办公室</w:t>
            </w:r>
            <w:r>
              <w:rPr>
                <w:rFonts w:hint="eastAsia"/>
                <w:sz w:val="24"/>
                <w:szCs w:val="24"/>
              </w:rPr>
              <w:t>、</w:t>
            </w:r>
            <w:r>
              <w:rPr>
                <w:rFonts w:hint="eastAsia"/>
                <w:sz w:val="24"/>
                <w:szCs w:val="24"/>
                <w:lang w:val="en-US" w:eastAsia="zh-CN"/>
              </w:rPr>
              <w:t>供销</w:t>
            </w:r>
            <w:r>
              <w:rPr>
                <w:rFonts w:hint="eastAsia"/>
                <w:sz w:val="24"/>
                <w:szCs w:val="24"/>
              </w:rPr>
              <w:t>部、生产部、</w:t>
            </w:r>
            <w:r>
              <w:rPr>
                <w:rFonts w:hint="eastAsia"/>
                <w:sz w:val="24"/>
                <w:szCs w:val="24"/>
                <w:lang w:val="en-US" w:eastAsia="zh-CN"/>
              </w:rPr>
              <w:t>实验</w:t>
            </w:r>
            <w:r>
              <w:rPr>
                <w:rFonts w:hint="eastAsia"/>
                <w:sz w:val="24"/>
                <w:szCs w:val="24"/>
              </w:rPr>
              <w:t>室、</w:t>
            </w:r>
            <w:r>
              <w:rPr>
                <w:rFonts w:hint="eastAsia"/>
                <w:sz w:val="24"/>
                <w:szCs w:val="24"/>
                <w:lang w:val="en-US" w:eastAsia="zh-CN"/>
              </w:rPr>
              <w:t>财务</w:t>
            </w:r>
            <w:r>
              <w:rPr>
                <w:rFonts w:hint="eastAsia"/>
                <w:sz w:val="24"/>
                <w:szCs w:val="24"/>
              </w:rPr>
              <w:t>部</w:t>
            </w:r>
            <w:r>
              <w:rPr>
                <w:rFonts w:hint="eastAsia"/>
                <w:sz w:val="24"/>
                <w:szCs w:val="24"/>
                <w:lang w:eastAsia="zh-CN"/>
              </w:rPr>
              <w:t>、</w:t>
            </w:r>
            <w:r>
              <w:rPr>
                <w:rFonts w:hint="eastAsia"/>
                <w:sz w:val="24"/>
                <w:szCs w:val="24"/>
                <w:lang w:val="en-US" w:eastAsia="zh-CN"/>
              </w:rPr>
              <w:t>车队</w:t>
            </w:r>
            <w:r>
              <w:rPr>
                <w:rFonts w:hint="eastAsia"/>
                <w:sz w:val="24"/>
                <w:szCs w:val="24"/>
              </w:rPr>
              <w:t>，陪同：</w:t>
            </w:r>
            <w:r>
              <w:rPr>
                <w:rFonts w:hint="eastAsia"/>
                <w:sz w:val="24"/>
                <w:szCs w:val="24"/>
                <w:lang w:val="en-US" w:eastAsia="zh-CN"/>
              </w:rPr>
              <w:t>张辉</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spacing w:before="120"/>
            </w:pPr>
            <w:r>
              <w:rPr>
                <w:rFonts w:hint="eastAsia"/>
                <w:sz w:val="24"/>
                <w:szCs w:val="24"/>
              </w:rPr>
              <w:t>审核员：伍光华、</w:t>
            </w:r>
            <w:r>
              <w:rPr>
                <w:rFonts w:hint="eastAsia"/>
                <w:sz w:val="24"/>
                <w:szCs w:val="24"/>
                <w:lang w:val="en-US" w:eastAsia="zh-CN"/>
              </w:rPr>
              <w:t>李凤仪</w:t>
            </w:r>
            <w:r>
              <w:rPr>
                <w:sz w:val="24"/>
                <w:szCs w:val="24"/>
              </w:rPr>
              <w:t xml:space="preserve">      </w:t>
            </w:r>
            <w:r>
              <w:rPr>
                <w:rFonts w:hint="eastAsia"/>
                <w:sz w:val="24"/>
                <w:szCs w:val="24"/>
              </w:rPr>
              <w:t>审核时间：</w:t>
            </w:r>
            <w:r>
              <w:rPr>
                <w:sz w:val="24"/>
                <w:szCs w:val="24"/>
              </w:rPr>
              <w:t xml:space="preserve"> 20</w:t>
            </w:r>
            <w:r>
              <w:rPr>
                <w:rFonts w:hint="eastAsia"/>
                <w:sz w:val="24"/>
                <w:szCs w:val="24"/>
                <w:lang w:val="en-US" w:eastAsia="zh-CN"/>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22-23</w:t>
            </w:r>
            <w:r>
              <w:rPr>
                <w:rFonts w:hint="eastAsia"/>
                <w:sz w:val="24"/>
                <w:szCs w:val="24"/>
              </w:rPr>
              <w:t>日</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rPr>
                <w:sz w:val="24"/>
                <w:szCs w:val="24"/>
              </w:rPr>
            </w:pPr>
            <w:r>
              <w:rPr>
                <w:rFonts w:hint="eastAsia"/>
                <w:sz w:val="24"/>
                <w:szCs w:val="24"/>
              </w:rPr>
              <w:t>审核条款：</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w:t>
            </w:r>
            <w:r>
              <w:rPr>
                <w:szCs w:val="21"/>
              </w:rPr>
              <w:t>/</w:t>
            </w:r>
            <w:r>
              <w:rPr>
                <w:rFonts w:hint="eastAsia"/>
                <w:szCs w:val="21"/>
              </w:rPr>
              <w:t>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szCs w:val="21"/>
              </w:rPr>
            </w:pPr>
            <w:r>
              <w:rPr>
                <w:rFonts w:hint="eastAsia"/>
                <w:szCs w:val="21"/>
              </w:rPr>
              <w:t>组织机构（如部门设置和负责人，服务过程）</w:t>
            </w:r>
          </w:p>
          <w:p>
            <w:pPr>
              <w:spacing w:line="400" w:lineRule="exact"/>
              <w:rPr>
                <w:szCs w:val="21"/>
              </w:rPr>
            </w:pPr>
            <w:r>
              <w:rPr>
                <w:rFonts w:hint="eastAsia"/>
              </w:rPr>
              <w:t>认证范围产品用途、顾客群等</w:t>
            </w: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w:t>
            </w:r>
            <w:r>
              <w:rPr>
                <w:szCs w:val="21"/>
              </w:rPr>
              <w:t>EMS</w:t>
            </w:r>
            <w:r>
              <w:rPr>
                <w:rFonts w:hint="eastAsia"/>
                <w:szCs w:val="21"/>
              </w:rPr>
              <w:t>）顾客及相关方投诉</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方针、目标、指标和方案情况</w:t>
            </w:r>
          </w:p>
          <w:p/>
          <w:p/>
          <w:p/>
          <w:p/>
          <w:p/>
          <w:p/>
          <w:p/>
          <w:p/>
          <w:p/>
          <w:p/>
          <w:p/>
          <w:p>
            <w:pPr>
              <w:spacing w:line="400" w:lineRule="exact"/>
              <w:rPr>
                <w:szCs w:val="21"/>
              </w:rPr>
            </w:pPr>
            <w:r>
              <w:rPr>
                <w:rFonts w:hint="eastAsia"/>
                <w:szCs w:val="21"/>
              </w:rPr>
              <w:t>合规性评价报告</w:t>
            </w:r>
            <w:r>
              <w:rPr>
                <w:szCs w:val="21"/>
              </w:rPr>
              <w:t xml:space="preserve"> </w:t>
            </w:r>
          </w:p>
          <w:p>
            <w:pPr>
              <w:spacing w:line="400" w:lineRule="exact"/>
              <w:rPr>
                <w:szCs w:val="21"/>
              </w:rPr>
            </w:pPr>
          </w:p>
          <w:p>
            <w:pPr>
              <w:spacing w:line="400" w:lineRule="exact"/>
              <w:rPr>
                <w:szCs w:val="21"/>
              </w:rPr>
            </w:pPr>
            <w:r>
              <w:rPr>
                <w:rFonts w:hint="eastAsia"/>
                <w:szCs w:val="21"/>
              </w:rPr>
              <w:t>重要环境因素（</w:t>
            </w:r>
            <w:r>
              <w:rPr>
                <w:szCs w:val="21"/>
              </w:rPr>
              <w:t>EMS</w:t>
            </w:r>
            <w:r>
              <w:rPr>
                <w:rFonts w:hint="eastAsia"/>
                <w:szCs w:val="21"/>
              </w:rPr>
              <w:t>）</w:t>
            </w:r>
          </w:p>
          <w:p>
            <w:pPr>
              <w:spacing w:line="400" w:lineRule="exact"/>
              <w:rPr>
                <w:szCs w:val="21"/>
              </w:rPr>
            </w:pPr>
            <w:r>
              <w:rPr>
                <w:rFonts w:hint="eastAsia"/>
                <w:szCs w:val="21"/>
              </w:rPr>
              <w:t>不可接受危险源</w:t>
            </w:r>
          </w:p>
          <w:p>
            <w:pPr>
              <w:spacing w:line="400" w:lineRule="exact"/>
              <w:rPr>
                <w:szCs w:val="21"/>
              </w:rPr>
            </w:pPr>
          </w:p>
          <w:p>
            <w:pPr>
              <w:spacing w:line="400" w:lineRule="exact"/>
              <w:rPr>
                <w:szCs w:val="21"/>
              </w:rPr>
            </w:pPr>
          </w:p>
          <w:p>
            <w:pPr>
              <w:pStyle w:val="14"/>
              <w:rPr>
                <w:szCs w:val="21"/>
              </w:rPr>
            </w:pPr>
          </w:p>
          <w:p>
            <w:pPr>
              <w:spacing w:line="400" w:lineRule="exact"/>
              <w:rPr>
                <w:szCs w:val="21"/>
              </w:rPr>
            </w:pPr>
            <w:r>
              <w:rPr>
                <w:rFonts w:hint="eastAsia"/>
                <w:szCs w:val="21"/>
              </w:rPr>
              <w:t>内审情况</w:t>
            </w:r>
          </w:p>
          <w:p>
            <w:pPr>
              <w:spacing w:line="400" w:lineRule="exact"/>
              <w:rPr>
                <w:szCs w:val="21"/>
              </w:rPr>
            </w:pPr>
            <w:r>
              <w:rPr>
                <w:rFonts w:hint="eastAsia"/>
                <w:szCs w:val="21"/>
              </w:rPr>
              <w:t>管理评审</w:t>
            </w:r>
          </w:p>
          <w:p>
            <w:pPr>
              <w:spacing w:line="400" w:lineRule="exact"/>
              <w:rPr>
                <w:rFonts w:hint="eastAsia"/>
                <w:szCs w:val="21"/>
              </w:rPr>
            </w:pP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w:t>
            </w:r>
            <w:r>
              <w:rPr>
                <w:szCs w:val="21"/>
              </w:rPr>
              <w:t>EMS</w:t>
            </w:r>
            <w:r>
              <w:rPr>
                <w:rFonts w:hint="eastAsia"/>
                <w:szCs w:val="21"/>
              </w:rPr>
              <w:t>、</w:t>
            </w:r>
            <w:r>
              <w:rPr>
                <w:szCs w:val="21"/>
              </w:rPr>
              <w:t>OHS</w:t>
            </w:r>
            <w:r>
              <w:rPr>
                <w:rFonts w:hint="eastAsia"/>
                <w:szCs w:val="21"/>
              </w:rPr>
              <w:t>）</w:t>
            </w:r>
          </w:p>
          <w:p>
            <w:pPr>
              <w:spacing w:line="400" w:lineRule="exact"/>
              <w:rPr>
                <w:szCs w:val="21"/>
              </w:rPr>
            </w:pPr>
            <w:r>
              <w:rPr>
                <w:rFonts w:hint="eastAsia"/>
                <w:szCs w:val="21"/>
              </w:rPr>
              <w:t>环保</w:t>
            </w:r>
            <w:r>
              <w:rPr>
                <w:szCs w:val="21"/>
              </w:rPr>
              <w:t>\</w:t>
            </w:r>
            <w:r>
              <w:rPr>
                <w:rFonts w:hint="eastAsia"/>
                <w:szCs w:val="21"/>
              </w:rPr>
              <w:t>安全监测设备（</w:t>
            </w:r>
            <w:r>
              <w:rPr>
                <w:szCs w:val="21"/>
              </w:rPr>
              <w:t>EMS</w:t>
            </w:r>
            <w:r>
              <w:rPr>
                <w:rFonts w:hint="eastAsia"/>
                <w:szCs w:val="21"/>
              </w:rPr>
              <w:t>、</w:t>
            </w:r>
            <w:r>
              <w:rPr>
                <w:szCs w:val="21"/>
              </w:rPr>
              <w:t>OHS</w:t>
            </w:r>
            <w:r>
              <w:rPr>
                <w:rFonts w:hint="eastAsia"/>
                <w:szCs w:val="21"/>
              </w:rPr>
              <w:t>）</w:t>
            </w:r>
          </w:p>
          <w:p/>
          <w:p>
            <w:pPr>
              <w:spacing w:line="400" w:lineRule="exact"/>
              <w:rPr>
                <w:szCs w:val="21"/>
              </w:rPr>
            </w:pPr>
            <w:r>
              <w:rPr>
                <w:rFonts w:hint="eastAsia"/>
                <w:szCs w:val="21"/>
              </w:rPr>
              <w:t>现场</w:t>
            </w:r>
          </w:p>
          <w:p/>
        </w:tc>
        <w:tc>
          <w:tcPr>
            <w:tcW w:w="960" w:type="dxa"/>
          </w:tcPr>
          <w:p/>
        </w:tc>
        <w:tc>
          <w:tcPr>
            <w:tcW w:w="10596"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湖</w:t>
            </w:r>
            <w:r>
              <w:rPr>
                <w:rFonts w:hint="eastAsia" w:ascii="宋体" w:hAnsi="宋体" w:eastAsia="宋体" w:cs="宋体"/>
                <w:sz w:val="21"/>
                <w:szCs w:val="21"/>
              </w:rPr>
              <w:t>北源弘再生资源有限公司成立于2019年11月，目前公司注册在湖北省葛店经济技术开发区，办公地点位于葛店张铁工业园区内。注册资金15000万元，公司主营项目为商品混凝土、商品砂浆生产及销售。</w:t>
            </w:r>
            <w:r>
              <w:rPr>
                <w:rFonts w:hint="eastAsia" w:ascii="宋体" w:hAnsi="宋体" w:eastAsia="宋体" w:cs="宋体"/>
                <w:sz w:val="21"/>
                <w:szCs w:val="21"/>
                <w:lang w:val="en-US" w:eastAsia="zh-CN"/>
              </w:rPr>
              <w:t>公司现有职员8</w:t>
            </w:r>
            <w:r>
              <w:rPr>
                <w:rFonts w:hint="eastAsia" w:ascii="宋体" w:hAnsi="宋体" w:cs="宋体"/>
                <w:sz w:val="21"/>
                <w:szCs w:val="21"/>
                <w:lang w:val="en-US" w:eastAsia="zh-CN"/>
              </w:rPr>
              <w:t>1</w:t>
            </w:r>
            <w:bookmarkStart w:id="4" w:name="_GoBack"/>
            <w:bookmarkEnd w:id="4"/>
            <w:r>
              <w:rPr>
                <w:rFonts w:hint="eastAsia" w:ascii="宋体" w:hAnsi="宋体" w:eastAsia="宋体" w:cs="宋体"/>
                <w:sz w:val="21"/>
                <w:szCs w:val="21"/>
                <w:lang w:val="en-US" w:eastAsia="zh-CN"/>
              </w:rPr>
              <w:t>人。</w:t>
            </w:r>
            <w:r>
              <w:rPr>
                <w:rFonts w:hint="eastAsia" w:ascii="宋体" w:hAnsi="宋体" w:eastAsia="宋体" w:cs="宋体"/>
                <w:sz w:val="21"/>
                <w:szCs w:val="21"/>
              </w:rPr>
              <w:t>公司是一座工艺先进、布置优化的绿色智能顶级商砼环保站点，符合国家绿色产业政策和发展战略。并率先通过了ISO90001:2015质量管理体系、项目环保验收、安全生产标准化等证书。</w:t>
            </w:r>
          </w:p>
          <w:p>
            <w:pPr>
              <w:ind w:firstLine="420" w:firstLineChars="200"/>
              <w:rPr>
                <w:rFonts w:hint="default" w:ascii="宋体" w:hAnsi="宋体" w:eastAsia="宋体" w:cs="宋体"/>
                <w:sz w:val="24"/>
                <w:szCs w:val="24"/>
                <w:lang w:val="en-US" w:eastAsia="zh-CN"/>
              </w:rPr>
            </w:pPr>
            <w:r>
              <w:rPr>
                <w:rFonts w:hint="eastAsia" w:ascii="宋体" w:hAnsi="宋体" w:eastAsia="宋体" w:cs="宋体"/>
                <w:sz w:val="21"/>
                <w:szCs w:val="21"/>
              </w:rPr>
              <w:t>公司有效年产能达200万立方，公司生产线为三一300B型5方机，日生产量可达14000立方， 拥有罐车50余辆、汽车泵6台（37m-62m）、车载泵5台。目前主要合作单位为：武汉市政建设集团、武汉市水务建设工程有限公司、中冶南方工程技术有限公司、民族建设集团、武汉中生建工集团、重庆万泰建设集团、振发建设集团有限公司、浙江中天建设集团、第十一科技开发研究院、武汉博业工贸有限公司等等。</w:t>
            </w:r>
            <w:r>
              <w:rPr>
                <w:rFonts w:hint="eastAsia" w:ascii="宋体" w:hAnsi="宋体" w:cs="宋体"/>
                <w:sz w:val="21"/>
                <w:szCs w:val="21"/>
                <w:lang w:val="en-US" w:eastAsia="zh-CN"/>
              </w:rPr>
              <w:t>企业现有人数为81人。</w:t>
            </w:r>
          </w:p>
          <w:p>
            <w:pPr>
              <w:rPr>
                <w:rFonts w:ascii="宋体"/>
                <w:b/>
                <w:bCs/>
                <w:color w:val="000000"/>
                <w:szCs w:val="21"/>
              </w:rPr>
            </w:pPr>
            <w:r>
              <w:rPr>
                <w:rFonts w:hint="eastAsia" w:ascii="宋体" w:hAnsi="宋体"/>
                <w:bCs/>
                <w:szCs w:val="21"/>
              </w:rPr>
              <w:t>现场确认范围</w:t>
            </w:r>
          </w:p>
          <w:p>
            <w:bookmarkStart w:id="0" w:name="审核范围"/>
            <w:r>
              <w:t>E：预拌混凝土的生产所涉及场所的相关环境管理活动</w:t>
            </w:r>
          </w:p>
          <w:p>
            <w:r>
              <w:t>O：</w:t>
            </w:r>
            <w:bookmarkEnd w:id="0"/>
            <w:r>
              <w:t>预拌混凝土的生产所涉及场所的相关职业健康安全管理活动</w:t>
            </w:r>
          </w:p>
          <w:p>
            <w:pPr>
              <w:rPr>
                <w:rFonts w:hint="eastAsia" w:ascii="宋体" w:hAnsi="宋体"/>
                <w:b w:val="0"/>
                <w:bCs/>
                <w:szCs w:val="21"/>
                <w:lang w:val="en-US" w:eastAsia="zh-CN"/>
              </w:rPr>
            </w:pPr>
            <w:r>
              <w:rPr>
                <w:rFonts w:hint="eastAsia" w:ascii="宋体" w:hAnsi="宋体"/>
                <w:b w:val="0"/>
                <w:bCs/>
                <w:szCs w:val="21"/>
                <w:lang w:val="en-US" w:eastAsia="zh-CN"/>
              </w:rPr>
              <w:t>企业按顾客要求提供产品，</w:t>
            </w:r>
            <w:r>
              <w:rPr>
                <w:rFonts w:hint="eastAsia" w:ascii="宋体" w:hAnsi="宋体"/>
                <w:b w:val="0"/>
                <w:bCs/>
                <w:szCs w:val="21"/>
              </w:rPr>
              <w:t>不适用条款：</w:t>
            </w:r>
            <w:r>
              <w:rPr>
                <w:rFonts w:ascii="宋体" w:hAnsi="宋体"/>
                <w:b w:val="0"/>
                <w:bCs/>
                <w:szCs w:val="21"/>
              </w:rPr>
              <w:t>Q 8.3</w:t>
            </w:r>
            <w:r>
              <w:rPr>
                <w:rFonts w:hint="eastAsia" w:ascii="宋体" w:hAnsi="宋体"/>
                <w:b w:val="0"/>
                <w:bCs/>
                <w:szCs w:val="21"/>
                <w:lang w:eastAsia="zh-CN"/>
              </w:rPr>
              <w:t>，</w:t>
            </w:r>
            <w:r>
              <w:rPr>
                <w:rFonts w:hint="eastAsia" w:ascii="宋体" w:hAnsi="宋体"/>
                <w:b w:val="0"/>
                <w:bCs/>
                <w:szCs w:val="21"/>
                <w:lang w:val="en-US" w:eastAsia="zh-CN"/>
              </w:rPr>
              <w:t>且不影响满足顾客要求和法律法规要求的执行或责任。</w:t>
            </w:r>
          </w:p>
          <w:p>
            <w:pPr>
              <w:rPr>
                <w:rFonts w:hint="default" w:ascii="宋体" w:hAnsi="宋体" w:eastAsia="宋体"/>
                <w:b w:val="0"/>
                <w:bCs/>
                <w:szCs w:val="21"/>
                <w:lang w:val="en-US" w:eastAsia="zh-CN"/>
              </w:rPr>
            </w:pPr>
            <w:r>
              <w:rPr>
                <w:rFonts w:hint="eastAsia" w:ascii="宋体" w:hAnsi="宋体"/>
                <w:b w:val="0"/>
                <w:bCs/>
                <w:szCs w:val="21"/>
                <w:lang w:val="en-US" w:eastAsia="zh-CN"/>
              </w:rPr>
              <w:t>经识别：无外包</w:t>
            </w:r>
            <w:r>
              <w:rPr>
                <w:rFonts w:hint="eastAsia"/>
                <w:szCs w:val="21"/>
                <w:lang w:val="en-US" w:eastAsia="zh-CN"/>
              </w:rPr>
              <w:t>过程。</w:t>
            </w:r>
          </w:p>
          <w:p>
            <w:pPr>
              <w:rPr>
                <w:rFonts w:ascii="宋体"/>
                <w:bCs/>
                <w:szCs w:val="21"/>
              </w:rPr>
            </w:pPr>
            <w:r>
              <w:rPr>
                <w:rFonts w:hint="eastAsia" w:ascii="宋体" w:hAnsi="宋体"/>
                <w:bCs/>
                <w:szCs w:val="21"/>
              </w:rPr>
              <w:t>质量环境职业健康安全管理体系于</w:t>
            </w:r>
            <w:r>
              <w:rPr>
                <w:rFonts w:ascii="宋体" w:hAnsi="宋体"/>
                <w:szCs w:val="21"/>
              </w:rPr>
              <w:t>20</w:t>
            </w:r>
            <w:r>
              <w:rPr>
                <w:rFonts w:hint="eastAsia" w:ascii="宋体" w:hAnsi="宋体"/>
                <w:szCs w:val="21"/>
                <w:lang w:val="en-US" w:eastAsia="zh-CN"/>
              </w:rPr>
              <w:t>20</w:t>
            </w:r>
            <w:r>
              <w:rPr>
                <w:rFonts w:asci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16</w:t>
            </w:r>
            <w:r>
              <w:rPr>
                <w:rFonts w:hint="eastAsia" w:ascii="宋体" w:hAnsi="宋体"/>
                <w:szCs w:val="21"/>
              </w:rPr>
              <w:t>建立并正式实施。</w:t>
            </w:r>
          </w:p>
          <w:p>
            <w:pPr>
              <w:spacing w:line="360" w:lineRule="auto"/>
              <w:rPr>
                <w:szCs w:val="21"/>
              </w:rPr>
            </w:pPr>
            <w:r>
              <w:rPr>
                <w:rFonts w:hint="eastAsia"/>
                <w:szCs w:val="21"/>
              </w:rPr>
              <w:t>组织机构：</w:t>
            </w:r>
            <w:r>
              <w:rPr>
                <w:rFonts w:hint="eastAsia"/>
                <w:sz w:val="21"/>
                <w:szCs w:val="21"/>
              </w:rPr>
              <w:t>管理层、</w:t>
            </w:r>
            <w:r>
              <w:rPr>
                <w:rFonts w:hint="eastAsia"/>
                <w:sz w:val="21"/>
                <w:szCs w:val="21"/>
                <w:lang w:val="en-US" w:eastAsia="zh-CN"/>
              </w:rPr>
              <w:t>办公室</w:t>
            </w:r>
            <w:r>
              <w:rPr>
                <w:rFonts w:hint="eastAsia"/>
                <w:sz w:val="21"/>
                <w:szCs w:val="21"/>
              </w:rPr>
              <w:t>、</w:t>
            </w:r>
            <w:r>
              <w:rPr>
                <w:rFonts w:hint="eastAsia"/>
                <w:sz w:val="21"/>
                <w:szCs w:val="21"/>
                <w:lang w:val="en-US" w:eastAsia="zh-CN"/>
              </w:rPr>
              <w:t>供销</w:t>
            </w:r>
            <w:r>
              <w:rPr>
                <w:rFonts w:hint="eastAsia"/>
                <w:sz w:val="21"/>
                <w:szCs w:val="21"/>
              </w:rPr>
              <w:t>部、生产部、</w:t>
            </w:r>
            <w:r>
              <w:rPr>
                <w:rFonts w:hint="eastAsia"/>
                <w:sz w:val="21"/>
                <w:szCs w:val="21"/>
                <w:lang w:val="en-US" w:eastAsia="zh-CN"/>
              </w:rPr>
              <w:t>实验</w:t>
            </w:r>
            <w:r>
              <w:rPr>
                <w:rFonts w:hint="eastAsia"/>
                <w:sz w:val="21"/>
                <w:szCs w:val="21"/>
              </w:rPr>
              <w:t>室、</w:t>
            </w:r>
            <w:r>
              <w:rPr>
                <w:rFonts w:hint="eastAsia"/>
                <w:sz w:val="21"/>
                <w:szCs w:val="21"/>
                <w:lang w:val="en-US" w:eastAsia="zh-CN"/>
              </w:rPr>
              <w:t>财务</w:t>
            </w:r>
            <w:r>
              <w:rPr>
                <w:rFonts w:hint="eastAsia"/>
                <w:sz w:val="21"/>
                <w:szCs w:val="21"/>
              </w:rPr>
              <w:t>部</w:t>
            </w:r>
            <w:r>
              <w:rPr>
                <w:rFonts w:hint="eastAsia"/>
                <w:sz w:val="21"/>
                <w:szCs w:val="21"/>
                <w:lang w:eastAsia="zh-CN"/>
              </w:rPr>
              <w:t>、</w:t>
            </w:r>
            <w:r>
              <w:rPr>
                <w:rFonts w:hint="eastAsia"/>
                <w:sz w:val="21"/>
                <w:szCs w:val="21"/>
                <w:lang w:val="en-US" w:eastAsia="zh-CN"/>
              </w:rPr>
              <w:t>车队</w:t>
            </w:r>
            <w:r>
              <w:rPr>
                <w:rFonts w:hint="eastAsia"/>
                <w:sz w:val="21"/>
                <w:szCs w:val="21"/>
              </w:rPr>
              <w:t>，</w:t>
            </w:r>
          </w:p>
          <w:p>
            <w:pPr>
              <w:jc w:val="center"/>
              <w:rPr>
                <w:rFonts w:hint="eastAsia"/>
                <w:b/>
                <w:bCs/>
                <w:sz w:val="32"/>
                <w:szCs w:val="20"/>
              </w:rPr>
            </w:pPr>
            <w:r>
              <w:rPr>
                <w:rFonts w:hint="eastAsia"/>
                <w:kern w:val="2"/>
                <w:szCs w:val="21"/>
              </w:rPr>
              <w:t>实现流程为：</w:t>
            </w:r>
            <w:r>
              <w:rPr>
                <w:sz w:val="24"/>
              </w:rPr>
              <w:t xml:space="preserve">  </w:t>
            </w:r>
            <w:r>
              <w:rPr>
                <w:rFonts w:hint="eastAsia"/>
                <w:b/>
                <w:bCs/>
                <w:sz w:val="32"/>
                <w:szCs w:val="20"/>
              </w:rPr>
              <w:t>工艺流程图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7" w:type="dxa"/>
                  <w:noWrap w:val="0"/>
                  <w:vAlign w:val="top"/>
                </w:tcPr>
                <w:p>
                  <w:pPr>
                    <w:jc w:val="center"/>
                    <w:rPr>
                      <w:rFonts w:hint="eastAsia"/>
                      <w:sz w:val="28"/>
                      <w:szCs w:val="20"/>
                    </w:rPr>
                  </w:pPr>
                  <w:r>
                    <w:rPr>
                      <w:rFonts w:hint="eastAsia"/>
                      <w:sz w:val="28"/>
                      <w:szCs w:val="20"/>
                    </w:rPr>
                    <w:t>购货（需方）单位提出委托和混凝土质量技术要求</w:t>
                  </w:r>
                </w:p>
              </w:tc>
            </w:tr>
          </w:tbl>
          <w:p>
            <w:pPr>
              <w:jc w:val="left"/>
              <w:rPr>
                <w:rFonts w:hint="eastAsia"/>
                <w:sz w:val="28"/>
                <w:szCs w:val="20"/>
              </w:rPr>
            </w:pPr>
            <w:r>
              <w:rPr>
                <w:szCs w:val="20"/>
              </w:rPr>
              <w:pict>
                <v:line id="直线 193" o:spid="_x0000_s1026" o:spt="20" style="position:absolute;left:0pt;margin-left:197.1pt;margin-top:4.6pt;height:82.45pt;width:1.5pt;z-index:251661312;mso-width-relative:page;mso-height-relative:page;" filled="f" stroked="t" coordsize="21600,21600">
                  <v:path arrowok="t"/>
                  <v:fill on="f" focussize="0,0"/>
                  <v:stroke endarrow="block"/>
                  <v:imagedata o:title=""/>
                  <o:lock v:ext="edit" grouping="f" rotation="f" text="f" aspectratio="f"/>
                </v:line>
              </w:pict>
            </w:r>
          </w:p>
          <w:p>
            <w:pPr>
              <w:jc w:val="left"/>
              <w:rPr>
                <w:rFonts w:hint="eastAsia"/>
                <w:sz w:val="28"/>
                <w:szCs w:val="20"/>
              </w:rPr>
            </w:pPr>
          </w:p>
          <w:p>
            <w:pPr>
              <w:jc w:val="left"/>
              <w:rPr>
                <w:rFonts w:hint="eastAsia"/>
                <w:sz w:val="28"/>
                <w:szCs w:val="20"/>
              </w:rPr>
            </w:pPr>
            <w:r>
              <w:rPr>
                <w:rFonts w:hint="eastAsia"/>
                <w:sz w:val="28"/>
                <w:szCs w:val="20"/>
              </w:rPr>
              <w:t xml:space="preserve">                            </w:t>
            </w:r>
          </w:p>
          <w:tbl>
            <w:tblPr>
              <w:tblStyle w:val="5"/>
              <w:tblW w:w="0" w:type="auto"/>
              <w:tblInd w:w="1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0" w:type="dxa"/>
                  <w:noWrap w:val="0"/>
                  <w:vAlign w:val="top"/>
                </w:tcPr>
                <w:p>
                  <w:pPr>
                    <w:jc w:val="center"/>
                    <w:rPr>
                      <w:rFonts w:hint="eastAsia"/>
                      <w:sz w:val="28"/>
                      <w:szCs w:val="20"/>
                    </w:rPr>
                  </w:pPr>
                  <w:r>
                    <w:rPr>
                      <w:rFonts w:hint="eastAsia"/>
                      <w:sz w:val="28"/>
                      <w:szCs w:val="20"/>
                    </w:rPr>
                    <w:t>双方签订供需合同并明确双方责任</w:t>
                  </w:r>
                </w:p>
              </w:tc>
            </w:tr>
          </w:tbl>
          <w:p>
            <w:pPr>
              <w:jc w:val="left"/>
              <w:rPr>
                <w:rFonts w:hint="eastAsia"/>
                <w:sz w:val="28"/>
                <w:szCs w:val="20"/>
              </w:rPr>
            </w:pPr>
            <w:r>
              <w:rPr>
                <w:szCs w:val="20"/>
              </w:rPr>
              <w:pict>
                <v:line id="直线 195" o:spid="_x0000_s1027" o:spt="20" style="position:absolute;left:0pt;flip:x;margin-left:41.9pt;margin-top:27.95pt;height:0.05pt;width:155.25pt;z-index:251663360;mso-width-relative:page;mso-height-relative:page;" filled="f" stroked="t" coordsize="21600,21600">
                  <v:path arrowok="t"/>
                  <v:fill on="f" focussize="0,0"/>
                  <v:stroke endarrow="block"/>
                  <v:imagedata o:title=""/>
                  <o:lock v:ext="edit" grouping="f" rotation="f" text="f" aspectratio="f"/>
                </v:line>
              </w:pict>
            </w:r>
            <w:r>
              <w:rPr>
                <w:szCs w:val="20"/>
              </w:rPr>
              <w:pict>
                <v:line id="直线 194" o:spid="_x0000_s1028" o:spt="20" style="position:absolute;left:0pt;margin-left:200.15pt;margin-top:3.95pt;height:21.75pt;width:0.05pt;z-index:251662336;mso-width-relative:page;mso-height-relative:page;" filled="f" stroked="t" coordsize="21600,21600">
                  <v:path arrowok="t"/>
                  <v:fill on="f" focussize="0,0"/>
                  <v:stroke endarrow="block"/>
                  <v:imagedata o:title=""/>
                  <o:lock v:ext="edit" grouping="f" rotation="f" text="f" aspectratio="f"/>
                </v:line>
              </w:pict>
            </w:r>
          </w:p>
          <w:p>
            <w:pPr>
              <w:jc w:val="left"/>
              <w:rPr>
                <w:rFonts w:hint="eastAsia"/>
                <w:sz w:val="28"/>
                <w:szCs w:val="20"/>
              </w:rPr>
            </w:pPr>
            <w:r>
              <w:rPr>
                <w:szCs w:val="20"/>
              </w:rPr>
              <w:pict>
                <v:line id="直线 196" o:spid="_x0000_s1029" o:spt="20" style="position:absolute;left:0pt;margin-left:42.65pt;margin-top:0.5pt;height:32.25pt;width:0.05pt;z-index:251664384;mso-width-relative:page;mso-height-relative:page;" filled="f" stroked="t" coordsize="21600,21600">
                  <v:path arrowok="t"/>
                  <v:fill on="f" focussize="0,0"/>
                  <v:stroke endarrow="block"/>
                  <v:imagedata o:title=""/>
                  <o:lock v:ext="edit" grouping="f" rotation="f" text="f" aspectratio="f"/>
                </v:line>
              </w:pict>
            </w:r>
          </w:p>
          <w:tbl>
            <w:tblPr>
              <w:tblStyle w:val="5"/>
              <w:tblpPr w:leftFromText="180" w:rightFromText="180" w:vertAnchor="text" w:tblpX="47"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515" w:type="dxa"/>
                  <w:noWrap w:val="0"/>
                  <w:vAlign w:val="top"/>
                </w:tcPr>
                <w:p>
                  <w:pPr>
                    <w:jc w:val="center"/>
                    <w:rPr>
                      <w:rFonts w:hint="eastAsia"/>
                      <w:sz w:val="28"/>
                      <w:szCs w:val="20"/>
                    </w:rPr>
                  </w:pPr>
                  <w:r>
                    <w:rPr>
                      <w:szCs w:val="20"/>
                    </w:rPr>
                    <w:pict>
                      <v:line id="直线 197" o:spid="_x0000_s1030" o:spt="20" style="position:absolute;left:0pt;margin-left:75.6pt;margin-top:35.45pt;height:0.75pt;width:32.25pt;z-index:251665408;mso-width-relative:page;mso-height-relative:page;" filled="f" stroked="t" coordsize="21600,21600">
                        <v:path arrowok="t"/>
                        <v:fill on="f" focussize="0,0"/>
                        <v:stroke endarrow="block"/>
                        <v:imagedata o:title=""/>
                        <o:lock v:ext="edit" grouping="f" rotation="f" text="f" aspectratio="f"/>
                      </v:line>
                    </w:pict>
                  </w:r>
                  <w:r>
                    <w:rPr>
                      <w:rFonts w:hint="eastAsia"/>
                      <w:sz w:val="28"/>
                      <w:szCs w:val="20"/>
                    </w:rPr>
                    <w:t>下达生产任务</w:t>
                  </w:r>
                </w:p>
              </w:tc>
            </w:tr>
          </w:tbl>
          <w:p>
            <w:pPr>
              <w:rPr>
                <w:vanish/>
                <w:szCs w:val="20"/>
              </w:rPr>
            </w:pPr>
          </w:p>
          <w:tbl>
            <w:tblPr>
              <w:tblStyle w:val="5"/>
              <w:tblpPr w:leftFromText="180" w:rightFromText="180" w:vertAnchor="text" w:tblpX="2627"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695" w:type="dxa"/>
                  <w:noWrap w:val="0"/>
                  <w:vAlign w:val="top"/>
                </w:tcPr>
                <w:p>
                  <w:pPr>
                    <w:numPr>
                      <w:ilvl w:val="0"/>
                      <w:numId w:val="1"/>
                    </w:numPr>
                    <w:jc w:val="left"/>
                    <w:rPr>
                      <w:rFonts w:hint="eastAsia"/>
                      <w:sz w:val="18"/>
                      <w:szCs w:val="20"/>
                    </w:rPr>
                  </w:pPr>
                  <w:r>
                    <w:rPr>
                      <w:rFonts w:hint="eastAsia"/>
                      <w:sz w:val="18"/>
                      <w:szCs w:val="20"/>
                    </w:rPr>
                    <w:t>申请混凝土配合比</w:t>
                  </w:r>
                </w:p>
                <w:p>
                  <w:pPr>
                    <w:numPr>
                      <w:ilvl w:val="0"/>
                      <w:numId w:val="1"/>
                    </w:numPr>
                    <w:jc w:val="left"/>
                    <w:rPr>
                      <w:rFonts w:hint="eastAsia"/>
                      <w:sz w:val="18"/>
                      <w:szCs w:val="20"/>
                    </w:rPr>
                  </w:pPr>
                  <w:r>
                    <w:rPr>
                      <w:szCs w:val="20"/>
                    </w:rPr>
                    <w:pict>
                      <v:line id="直线 198" o:spid="_x0000_s1031" o:spt="20" style="position:absolute;left:0pt;flip:y;margin-left:80.1pt;margin-top:15.35pt;height:0.75pt;width:35.25pt;z-index:251666432;mso-width-relative:page;mso-height-relative:page;" filled="f" stroked="t" coordsize="21600,21600">
                        <v:path arrowok="t"/>
                        <v:fill on="f" focussize="0,0"/>
                        <v:stroke endarrow="block"/>
                        <v:imagedata o:title=""/>
                        <o:lock v:ext="edit" grouping="f" rotation="f" text="f" aspectratio="f"/>
                      </v:line>
                    </w:pict>
                  </w:r>
                  <w:r>
                    <w:rPr>
                      <w:rFonts w:hint="eastAsia"/>
                      <w:sz w:val="18"/>
                      <w:szCs w:val="20"/>
                    </w:rPr>
                    <w:t>依据配合比备料</w:t>
                  </w:r>
                </w:p>
                <w:p>
                  <w:pPr>
                    <w:numPr>
                      <w:ilvl w:val="0"/>
                      <w:numId w:val="1"/>
                    </w:numPr>
                    <w:jc w:val="left"/>
                    <w:rPr>
                      <w:rFonts w:hint="eastAsia"/>
                      <w:sz w:val="18"/>
                      <w:szCs w:val="20"/>
                    </w:rPr>
                  </w:pPr>
                  <w:r>
                    <w:rPr>
                      <w:rFonts w:hint="eastAsia"/>
                      <w:sz w:val="18"/>
                      <w:szCs w:val="20"/>
                    </w:rPr>
                    <w:t>进行原材料检验</w:t>
                  </w:r>
                </w:p>
              </w:tc>
            </w:tr>
          </w:tbl>
          <w:p>
            <w:pPr>
              <w:rPr>
                <w:vanish/>
                <w:szCs w:val="20"/>
              </w:rPr>
            </w:pPr>
          </w:p>
          <w:tbl>
            <w:tblPr>
              <w:tblStyle w:val="5"/>
              <w:tblpPr w:leftFromText="180" w:rightFromText="180" w:vertAnchor="text" w:tblpX="5102" w:tblpY="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920" w:type="dxa"/>
                  <w:noWrap w:val="0"/>
                  <w:vAlign w:val="top"/>
                </w:tcPr>
                <w:p>
                  <w:pPr>
                    <w:numPr>
                      <w:ilvl w:val="0"/>
                      <w:numId w:val="2"/>
                    </w:numPr>
                    <w:jc w:val="center"/>
                    <w:rPr>
                      <w:rFonts w:hint="eastAsia"/>
                      <w:sz w:val="18"/>
                      <w:szCs w:val="20"/>
                    </w:rPr>
                  </w:pPr>
                  <w:r>
                    <w:rPr>
                      <w:rFonts w:hint="eastAsia"/>
                      <w:sz w:val="18"/>
                      <w:szCs w:val="20"/>
                    </w:rPr>
                    <w:t>测砂石含水率</w:t>
                  </w:r>
                </w:p>
                <w:p>
                  <w:pPr>
                    <w:numPr>
                      <w:ilvl w:val="0"/>
                      <w:numId w:val="2"/>
                    </w:numPr>
                    <w:jc w:val="center"/>
                    <w:rPr>
                      <w:rFonts w:hint="eastAsia"/>
                      <w:sz w:val="18"/>
                      <w:szCs w:val="20"/>
                    </w:rPr>
                  </w:pPr>
                  <w:r>
                    <w:rPr>
                      <w:szCs w:val="20"/>
                    </w:rPr>
                    <w:pict>
                      <v:line id="直线 199" o:spid="_x0000_s1032" o:spt="20" style="position:absolute;left:0pt;margin-left:91.35pt;margin-top:15.35pt;height:0.05pt;width:20.25pt;z-index:251667456;mso-width-relative:page;mso-height-relative:page;" filled="f" stroked="t" coordsize="21600,21600">
                        <v:path arrowok="t"/>
                        <v:fill on="f" focussize="0,0"/>
                        <v:stroke endarrow="block"/>
                        <v:imagedata o:title=""/>
                        <o:lock v:ext="edit" grouping="f" rotation="f" text="f" aspectratio="f"/>
                      </v:line>
                    </w:pict>
                  </w:r>
                  <w:r>
                    <w:rPr>
                      <w:rFonts w:hint="eastAsia"/>
                      <w:sz w:val="18"/>
                      <w:szCs w:val="20"/>
                    </w:rPr>
                    <w:t>调整砂石和用水量</w:t>
                  </w:r>
                </w:p>
                <w:p>
                  <w:pPr>
                    <w:numPr>
                      <w:ilvl w:val="0"/>
                      <w:numId w:val="2"/>
                    </w:numPr>
                    <w:jc w:val="center"/>
                    <w:rPr>
                      <w:rFonts w:hint="eastAsia"/>
                      <w:sz w:val="18"/>
                      <w:szCs w:val="20"/>
                    </w:rPr>
                  </w:pPr>
                  <w:r>
                    <w:rPr>
                      <w:rFonts w:hint="eastAsia"/>
                      <w:sz w:val="18"/>
                      <w:szCs w:val="20"/>
                    </w:rPr>
                    <w:t xml:space="preserve"> 调整好的配合比输入微机</w:t>
                  </w:r>
                </w:p>
              </w:tc>
            </w:tr>
          </w:tbl>
          <w:p>
            <w:pPr>
              <w:rPr>
                <w:vanish/>
                <w:szCs w:val="20"/>
              </w:rPr>
            </w:pPr>
          </w:p>
          <w:tbl>
            <w:tblPr>
              <w:tblStyle w:val="5"/>
              <w:tblpPr w:leftFromText="180" w:rightFromText="180" w:vertAnchor="text" w:horzAnchor="page" w:tblpX="9187"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50" w:type="dxa"/>
                  <w:noWrap w:val="0"/>
                  <w:vAlign w:val="top"/>
                </w:tcPr>
                <w:p>
                  <w:pPr>
                    <w:jc w:val="left"/>
                    <w:rPr>
                      <w:rFonts w:hint="eastAsia"/>
                      <w:sz w:val="18"/>
                      <w:szCs w:val="20"/>
                    </w:rPr>
                  </w:pPr>
                  <w:r>
                    <w:rPr>
                      <w:rFonts w:hint="eastAsia"/>
                      <w:sz w:val="18"/>
                      <w:szCs w:val="20"/>
                    </w:rPr>
                    <w:t>按配合比要求计量（称重）</w:t>
                  </w:r>
                </w:p>
              </w:tc>
            </w:tr>
          </w:tbl>
          <w:p>
            <w:pPr>
              <w:jc w:val="left"/>
              <w:rPr>
                <w:rFonts w:hint="eastAsia"/>
                <w:sz w:val="28"/>
                <w:szCs w:val="20"/>
              </w:rPr>
            </w:pPr>
          </w:p>
          <w:p>
            <w:pPr>
              <w:jc w:val="left"/>
              <w:rPr>
                <w:rFonts w:hint="eastAsia"/>
                <w:sz w:val="28"/>
                <w:szCs w:val="20"/>
              </w:rPr>
            </w:pPr>
            <w:r>
              <w:rPr>
                <w:rFonts w:hint="eastAsia"/>
                <w:sz w:val="28"/>
                <w:szCs w:val="20"/>
              </w:rPr>
              <w:t xml:space="preserve">                        </w:t>
            </w:r>
          </w:p>
          <w:p>
            <w:pPr>
              <w:jc w:val="left"/>
              <w:rPr>
                <w:rFonts w:hint="eastAsia"/>
                <w:sz w:val="28"/>
                <w:szCs w:val="20"/>
              </w:rPr>
            </w:pPr>
            <w:r>
              <w:rPr>
                <w:szCs w:val="20"/>
              </w:rPr>
              <w:pict>
                <v:line id="直线 200" o:spid="_x0000_s1033" o:spt="20" style="position:absolute;left:0pt;margin-left:307.5pt;margin-top:6.95pt;height:82.5pt;width:0.75pt;z-index:251668480;mso-width-relative:page;mso-height-relative:page;" filled="f" stroked="t" coordsize="21600,21600">
                  <v:path arrowok="t"/>
                  <v:fill on="f" focussize="0,0"/>
                  <v:stroke endarrow="block"/>
                  <v:imagedata o:title=""/>
                  <o:lock v:ext="edit" grouping="f" rotation="f" text="f" aspectratio="f"/>
                </v:line>
              </w:pict>
            </w:r>
            <w:r>
              <w:rPr>
                <w:rFonts w:hint="eastAsia"/>
                <w:sz w:val="28"/>
                <w:szCs w:val="20"/>
              </w:rPr>
              <w:t xml:space="preserve">                                                           </w:t>
            </w:r>
          </w:p>
          <w:p>
            <w:pPr>
              <w:jc w:val="left"/>
              <w:rPr>
                <w:rFonts w:hint="eastAsia"/>
                <w:sz w:val="28"/>
                <w:szCs w:val="20"/>
              </w:rPr>
            </w:pPr>
          </w:p>
          <w:tbl>
            <w:tblPr>
              <w:tblStyle w:val="5"/>
              <w:tblpPr w:leftFromText="180" w:rightFromText="180" w:vertAnchor="text" w:tblpX="7247" w:tblpY="5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1485" w:type="dxa"/>
                  <w:noWrap w:val="0"/>
                  <w:vAlign w:val="top"/>
                </w:tcPr>
                <w:p>
                  <w:pPr>
                    <w:jc w:val="center"/>
                    <w:rPr>
                      <w:sz w:val="18"/>
                      <w:szCs w:val="20"/>
                    </w:rPr>
                  </w:pPr>
                  <w:r>
                    <w:rPr>
                      <w:rFonts w:hint="eastAsia"/>
                      <w:sz w:val="18"/>
                      <w:szCs w:val="20"/>
                    </w:rPr>
                    <w:t>搅拌（定时控制）</w:t>
                  </w:r>
                </w:p>
                <w:p>
                  <w:pPr>
                    <w:jc w:val="center"/>
                    <w:rPr>
                      <w:rFonts w:hint="eastAsia"/>
                      <w:sz w:val="18"/>
                      <w:szCs w:val="20"/>
                    </w:rPr>
                  </w:pPr>
                  <w:r>
                    <w:rPr>
                      <w:rFonts w:hint="eastAsia" w:ascii="宋体" w:hAnsi="宋体"/>
                      <w:sz w:val="18"/>
                      <w:szCs w:val="20"/>
                    </w:rPr>
                    <w:t>※</w:t>
                  </w:r>
                </w:p>
              </w:tc>
            </w:tr>
          </w:tbl>
          <w:p>
            <w:pPr>
              <w:jc w:val="left"/>
              <w:rPr>
                <w:rFonts w:hint="eastAsia"/>
                <w:sz w:val="28"/>
                <w:szCs w:val="20"/>
              </w:rPr>
            </w:pPr>
          </w:p>
          <w:tbl>
            <w:tblPr>
              <w:tblStyle w:val="5"/>
              <w:tblpPr w:leftFromText="180" w:rightFromText="180" w:vertAnchor="text" w:tblpX="4187" w:tblpY="2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40" w:type="dxa"/>
                  <w:noWrap w:val="0"/>
                  <w:vAlign w:val="top"/>
                </w:tcPr>
                <w:p>
                  <w:pPr>
                    <w:jc w:val="center"/>
                    <w:rPr>
                      <w:rFonts w:hint="eastAsia"/>
                      <w:szCs w:val="20"/>
                    </w:rPr>
                  </w:pPr>
                  <w:r>
                    <w:rPr>
                      <w:rFonts w:hint="eastAsia"/>
                      <w:szCs w:val="20"/>
                    </w:rPr>
                    <w:t>出料（测塌落度、制作试块）</w:t>
                  </w:r>
                </w:p>
              </w:tc>
            </w:tr>
          </w:tbl>
          <w:p>
            <w:pPr>
              <w:rPr>
                <w:vanish/>
                <w:szCs w:val="20"/>
              </w:rPr>
            </w:pPr>
          </w:p>
          <w:tbl>
            <w:tblPr>
              <w:tblStyle w:val="5"/>
              <w:tblpPr w:leftFromText="180" w:rightFromText="180" w:vertAnchor="text" w:tblpX="1712" w:tblpY="3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70" w:type="dxa"/>
                  <w:noWrap w:val="0"/>
                  <w:vAlign w:val="top"/>
                </w:tcPr>
                <w:p>
                  <w:pPr>
                    <w:jc w:val="left"/>
                    <w:rPr>
                      <w:rFonts w:hint="eastAsia"/>
                      <w:szCs w:val="20"/>
                    </w:rPr>
                  </w:pPr>
                  <w:r>
                    <w:rPr>
                      <w:rFonts w:hint="eastAsia"/>
                      <w:szCs w:val="20"/>
                    </w:rPr>
                    <w:t>装入罐车</w:t>
                  </w:r>
                </w:p>
              </w:tc>
            </w:tr>
          </w:tbl>
          <w:p>
            <w:pPr>
              <w:rPr>
                <w:vanish/>
                <w:szCs w:val="20"/>
              </w:rPr>
            </w:pPr>
          </w:p>
          <w:tbl>
            <w:tblPr>
              <w:tblStyle w:val="5"/>
              <w:tblpPr w:leftFromText="180" w:rightFromText="180" w:vertAnchor="text" w:tblpX="-613"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90" w:type="dxa"/>
                  <w:noWrap w:val="0"/>
                  <w:vAlign w:val="top"/>
                </w:tcPr>
                <w:p>
                  <w:pPr>
                    <w:jc w:val="left"/>
                    <w:rPr>
                      <w:rFonts w:hint="eastAsia"/>
                      <w:szCs w:val="20"/>
                    </w:rPr>
                  </w:pPr>
                  <w:r>
                    <w:rPr>
                      <w:szCs w:val="20"/>
                    </w:rPr>
                    <w:pict>
                      <v:line id="直线 204" o:spid="_x0000_s1034" o:spt="20" style="position:absolute;left:0pt;margin-left:42.6pt;margin-top:31.55pt;height:81.75pt;width:1.5pt;z-index:251672576;mso-width-relative:page;mso-height-relative:page;" filled="f" stroked="t" coordsize="21600,21600">
                        <v:path arrowok="t"/>
                        <v:fill on="f" focussize="0,0"/>
                        <v:stroke endarrow="block"/>
                        <v:imagedata o:title=""/>
                        <o:lock v:ext="edit" grouping="f" rotation="f" text="f" aspectratio="f"/>
                      </v:line>
                    </w:pict>
                  </w:r>
                  <w:r>
                    <w:rPr>
                      <w:rFonts w:hint="eastAsia"/>
                      <w:szCs w:val="20"/>
                    </w:rPr>
                    <w:t>运输（至需方指定地点）</w:t>
                  </w:r>
                </w:p>
              </w:tc>
            </w:tr>
          </w:tbl>
          <w:p>
            <w:pPr>
              <w:rPr>
                <w:vanish/>
                <w:szCs w:val="20"/>
              </w:rPr>
            </w:pPr>
          </w:p>
          <w:tbl>
            <w:tblPr>
              <w:tblStyle w:val="5"/>
              <w:tblpPr w:leftFromText="180" w:rightFromText="180" w:vertAnchor="text" w:horzAnchor="page" w:tblpX="1207" w:tblpY="27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40" w:type="dxa"/>
                  <w:noWrap w:val="0"/>
                  <w:vAlign w:val="top"/>
                </w:tcPr>
                <w:p>
                  <w:pPr>
                    <w:jc w:val="left"/>
                    <w:rPr>
                      <w:szCs w:val="20"/>
                    </w:rPr>
                  </w:pPr>
                </w:p>
                <w:p>
                  <w:pPr>
                    <w:jc w:val="left"/>
                    <w:rPr>
                      <w:rFonts w:hint="eastAsia"/>
                      <w:szCs w:val="20"/>
                    </w:rPr>
                  </w:pPr>
                  <w:r>
                    <w:rPr>
                      <w:rFonts w:hint="eastAsia"/>
                      <w:szCs w:val="20"/>
                    </w:rPr>
                    <w:t xml:space="preserve"> 浇            筑</w:t>
                  </w:r>
                </w:p>
                <w:p>
                  <w:pPr>
                    <w:jc w:val="left"/>
                    <w:rPr>
                      <w:szCs w:val="20"/>
                    </w:rPr>
                  </w:pPr>
                </w:p>
              </w:tc>
            </w:tr>
          </w:tbl>
          <w:p>
            <w:pPr>
              <w:jc w:val="left"/>
              <w:rPr>
                <w:szCs w:val="20"/>
              </w:rPr>
            </w:pPr>
            <w:r>
              <w:rPr>
                <w:szCs w:val="20"/>
              </w:rPr>
              <w:pict>
                <v:line id="直线 203" o:spid="_x0000_s1035" o:spt="20" style="position:absolute;left:0pt;flip:x;margin-left:58.4pt;margin-top:35.6pt;height:0.05pt;width:21pt;z-index:251671552;mso-width-relative:page;mso-height-relative:page;" filled="f" stroked="t" coordsize="21600,21600">
                  <v:path arrowok="t"/>
                  <v:fill on="f" focussize="0,0"/>
                  <v:stroke endarrow="block"/>
                  <v:imagedata o:title=""/>
                  <o:lock v:ext="edit" grouping="f" rotation="f" text="f" aspectratio="f"/>
                </v:line>
              </w:pict>
            </w:r>
            <w:r>
              <w:rPr>
                <w:szCs w:val="20"/>
              </w:rPr>
              <w:pict>
                <v:line id="直线 202" o:spid="_x0000_s1036" o:spt="20" style="position:absolute;left:0pt;flip:x;margin-left:167.15pt;margin-top:31.1pt;height:0.05pt;width:35.25pt;z-index:251670528;mso-width-relative:page;mso-height-relative:page;" filled="f" stroked="t" coordsize="21600,21600">
                  <v:path arrowok="t"/>
                  <v:fill on="f" focussize="0,0"/>
                  <v:stroke endarrow="block"/>
                  <v:imagedata o:title=""/>
                  <o:lock v:ext="edit" grouping="f" rotation="f" text="f" aspectratio="f"/>
                </v:line>
              </w:pict>
            </w:r>
            <w:r>
              <w:rPr>
                <w:szCs w:val="20"/>
              </w:rPr>
              <w:pict>
                <v:line id="直线 201" o:spid="_x0000_s1037" o:spt="20" style="position:absolute;left:0pt;flip:x;margin-left:320.9pt;margin-top:30.35pt;height:0.05pt;width:34.5pt;z-index:251669504;mso-width-relative:page;mso-height-relative:page;" filled="f" stroked="t" coordsize="21600,21600">
                  <v:path arrowok="t"/>
                  <v:fill on="f" focussize="0,0"/>
                  <v:stroke endarrow="block"/>
                  <v:imagedata o:title=""/>
                  <o:lock v:ext="edit" grouping="f" rotation="f" text="f" aspectratio="f"/>
                </v:line>
              </w:pict>
            </w:r>
          </w:p>
          <w:p>
            <w:pPr>
              <w:rPr>
                <w:rFonts w:hint="eastAsia"/>
                <w:szCs w:val="20"/>
              </w:rPr>
            </w:pPr>
          </w:p>
          <w:p>
            <w:pPr>
              <w:rPr>
                <w:rFonts w:hint="eastAsia"/>
                <w:szCs w:val="20"/>
              </w:rPr>
            </w:pPr>
          </w:p>
          <w:p>
            <w:pPr>
              <w:rPr>
                <w:rFonts w:hint="eastAsia"/>
                <w:szCs w:val="20"/>
              </w:rPr>
            </w:pPr>
          </w:p>
          <w:p>
            <w:pPr>
              <w:tabs>
                <w:tab w:val="left" w:pos="358"/>
              </w:tabs>
              <w:ind w:firstLine="560" w:firstLineChars="200"/>
              <w:jc w:val="left"/>
              <w:rPr>
                <w:rFonts w:hint="eastAsia"/>
                <w:sz w:val="28"/>
                <w:szCs w:val="20"/>
              </w:rPr>
            </w:pPr>
          </w:p>
          <w:p>
            <w:pPr>
              <w:pStyle w:val="4"/>
              <w:pBdr>
                <w:bottom w:val="none" w:color="auto" w:sz="0" w:space="0"/>
              </w:pBdr>
              <w:tabs>
                <w:tab w:val="center" w:pos="5737"/>
                <w:tab w:val="clear" w:pos="4153"/>
              </w:tabs>
              <w:jc w:val="left"/>
              <w:rPr>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kern w:val="2"/>
                <w:sz w:val="21"/>
                <w:szCs w:val="21"/>
              </w:rPr>
            </w:pPr>
            <w:r>
              <w:rPr>
                <w:rFonts w:hint="eastAsia"/>
                <w:kern w:val="2"/>
                <w:sz w:val="21"/>
                <w:szCs w:val="21"/>
              </w:rPr>
              <w:t>提供了法律、法规和其他要求清单</w:t>
            </w:r>
          </w:p>
          <w:p>
            <w:pPr>
              <w:rPr>
                <w:rFonts w:ascii="宋体" w:cs="宋体"/>
                <w:kern w:val="0"/>
                <w:szCs w:val="21"/>
              </w:rPr>
            </w:pPr>
            <w:r>
              <w:rPr>
                <w:rFonts w:hint="eastAsia" w:ascii="宋体" w:hAnsi="宋体" w:cs="宋体"/>
                <w:color w:val="000000"/>
                <w:kern w:val="0"/>
                <w:szCs w:val="21"/>
              </w:rPr>
              <w:t>提</w:t>
            </w:r>
            <w:r>
              <w:rPr>
                <w:rFonts w:hint="eastAsia" w:ascii="宋体" w:hAnsi="宋体" w:cs="宋体"/>
                <w:kern w:val="0"/>
                <w:szCs w:val="21"/>
              </w:rPr>
              <w:t>供《适用的法律法规清单》、提供了《外来文件情况清单》</w:t>
            </w:r>
          </w:p>
          <w:p>
            <w:pPr>
              <w:pStyle w:val="14"/>
            </w:pPr>
            <w:r>
              <w:rPr>
                <w:rFonts w:hint="eastAsia" w:ascii="宋体" w:hAnsi="宋体" w:cs="宋体"/>
                <w:kern w:val="0"/>
                <w:szCs w:val="21"/>
              </w:rPr>
              <w:t>“外来文件清单”提供了与</w:t>
            </w:r>
            <w:r>
              <w:t>混凝土</w:t>
            </w:r>
            <w:r>
              <w:rPr>
                <w:rFonts w:hint="eastAsia" w:ascii="宋体" w:hAnsi="宋体" w:cs="宋体"/>
                <w:kern w:val="0"/>
                <w:szCs w:val="21"/>
              </w:rPr>
              <w:t>产品相关的法律法规</w:t>
            </w:r>
          </w:p>
          <w:p>
            <w:pPr>
              <w:rPr>
                <w:rFonts w:hint="default"/>
                <w:szCs w:val="21"/>
                <w:lang w:val="en-US" w:eastAsia="zh-CN"/>
              </w:rPr>
            </w:pPr>
            <w:r>
              <w:rPr>
                <w:rFonts w:hint="eastAsia"/>
                <w:szCs w:val="21"/>
                <w:lang w:val="en-US" w:eastAsia="zh-CN"/>
              </w:rPr>
              <w:t>提供2020.6月源弘商砼绿色环保项目环境影响报告表、鄂州葛店经济技术开发区行政审批局鄂葛审(2020)50号《关于湖北源弘再生资源有限公司源弘商砼绿色环保项目环境影响报告表审批意见的函》、</w:t>
            </w:r>
            <w:r>
              <w:rPr>
                <w:rFonts w:hint="eastAsia"/>
                <w:color w:val="auto"/>
                <w:szCs w:val="21"/>
                <w:lang w:val="en-US" w:eastAsia="zh-CN"/>
              </w:rPr>
              <w:t>建设项目工程竣工环境保护“三同时”验收登记表、</w:t>
            </w:r>
            <w:r>
              <w:rPr>
                <w:rFonts w:hint="eastAsia"/>
                <w:szCs w:val="21"/>
                <w:lang w:val="en-US" w:eastAsia="zh-CN"/>
              </w:rPr>
              <w:t>湖北源弘再生资源有限公司源弘商砼绿色环保项目竣工环境保护验收意见、验收工作组名单，提供湖北零跃环保管家综合服务有限公司建设项目竣工环境保护验收监测报告，报告日期：2021年1月。提供2020.12.31日湖北求实检测技术有限公司对废气、废水和噪声的检测报告。</w:t>
            </w:r>
          </w:p>
          <w:p>
            <w:pPr>
              <w:rPr>
                <w:szCs w:val="21"/>
              </w:rPr>
            </w:pPr>
            <w:r>
              <w:rPr>
                <w:rFonts w:hint="eastAsia"/>
              </w:rPr>
              <w:t>相关方投诉情况：无。</w:t>
            </w:r>
          </w:p>
          <w:p>
            <w:pPr>
              <w:spacing w:line="440" w:lineRule="exact"/>
              <w:rPr>
                <w:sz w:val="24"/>
                <w:szCs w:val="24"/>
              </w:rPr>
            </w:pPr>
          </w:p>
          <w:p>
            <w:pPr>
              <w:spacing w:line="440" w:lineRule="exact"/>
              <w:rPr>
                <w:sz w:val="21"/>
                <w:szCs w:val="21"/>
              </w:rPr>
            </w:pPr>
            <w:r>
              <w:rPr>
                <w:rFonts w:hint="eastAsia"/>
                <w:sz w:val="21"/>
                <w:szCs w:val="21"/>
              </w:rPr>
              <w:t>公司的质量、环境和职业健康安全的方针：</w:t>
            </w:r>
          </w:p>
          <w:p>
            <w:pPr>
              <w:spacing w:line="360" w:lineRule="auto"/>
              <w:ind w:firstLine="420" w:firstLineChars="200"/>
              <w:jc w:val="both"/>
              <w:rPr>
                <w:rStyle w:val="8"/>
                <w:rFonts w:hint="eastAsia" w:ascii="宋体" w:hAnsi="宋体" w:eastAsia="宋体" w:cs="宋体"/>
                <w:b w:val="0"/>
                <w:bCs/>
                <w:color w:val="000000"/>
                <w:sz w:val="21"/>
                <w:szCs w:val="21"/>
              </w:rPr>
            </w:pPr>
            <w:r>
              <w:rPr>
                <w:rStyle w:val="8"/>
                <w:rFonts w:hint="eastAsia" w:ascii="宋体" w:hAnsi="宋体" w:eastAsia="宋体" w:cs="宋体"/>
                <w:b w:val="0"/>
                <w:bCs/>
                <w:color w:val="000000"/>
                <w:sz w:val="21"/>
                <w:szCs w:val="21"/>
              </w:rPr>
              <w:t>技术领航，顾客满意；节能降耗，保护环境；</w:t>
            </w:r>
          </w:p>
          <w:p>
            <w:pPr>
              <w:spacing w:line="440" w:lineRule="exact"/>
              <w:ind w:firstLine="420" w:firstLineChars="200"/>
              <w:rPr>
                <w:rFonts w:hint="eastAsia" w:ascii="宋体" w:hAnsi="宋体" w:eastAsia="宋体" w:cs="宋体"/>
                <w:b w:val="0"/>
                <w:bCs/>
                <w:spacing w:val="20"/>
                <w:sz w:val="21"/>
                <w:szCs w:val="21"/>
                <w:lang w:val="en-US" w:eastAsia="zh-CN"/>
              </w:rPr>
            </w:pPr>
            <w:r>
              <w:rPr>
                <w:rStyle w:val="8"/>
                <w:rFonts w:hint="eastAsia" w:ascii="宋体" w:hAnsi="宋体" w:eastAsia="宋体" w:cs="宋体"/>
                <w:b w:val="0"/>
                <w:bCs/>
                <w:color w:val="000000"/>
                <w:sz w:val="21"/>
                <w:szCs w:val="21"/>
              </w:rPr>
              <w:t>健康安全，诚信守法；规范管理，持续改进</w:t>
            </w:r>
            <w:r>
              <w:rPr>
                <w:rStyle w:val="8"/>
                <w:rFonts w:hint="eastAsia" w:ascii="宋体" w:hAnsi="宋体" w:eastAsia="宋体" w:cs="宋体"/>
                <w:b w:val="0"/>
                <w:bCs/>
                <w:color w:val="000000"/>
                <w:sz w:val="21"/>
                <w:szCs w:val="21"/>
                <w:lang w:eastAsia="zh-CN"/>
              </w:rPr>
              <w:t>。</w:t>
            </w:r>
          </w:p>
          <w:p>
            <w:pPr>
              <w:spacing w:line="440" w:lineRule="exact"/>
              <w:rPr>
                <w:rFonts w:hint="eastAsia" w:ascii="宋体" w:hAnsi="宋体" w:eastAsia="宋体" w:cs="宋体"/>
                <w:b w:val="0"/>
                <w:bCs w:val="0"/>
                <w:color w:val="000000"/>
                <w:sz w:val="21"/>
                <w:szCs w:val="21"/>
              </w:rPr>
            </w:pPr>
            <w:r>
              <w:rPr>
                <w:rFonts w:hint="eastAsia"/>
                <w:sz w:val="24"/>
                <w:szCs w:val="24"/>
              </w:rPr>
              <w:t>管理目标：</w:t>
            </w:r>
          </w:p>
          <w:p>
            <w:pPr>
              <w:ind w:firstLine="105" w:firstLineChars="5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公司环境目标：</w:t>
            </w:r>
          </w:p>
          <w:p>
            <w:pPr>
              <w:widowControl/>
              <w:autoSpaceDE w:val="0"/>
              <w:autoSpaceDN w:val="0"/>
              <w:adjustRightInd w:val="0"/>
              <w:spacing w:before="76"/>
              <w:ind w:firstLine="210" w:firstLineChars="100"/>
              <w:jc w:val="left"/>
              <w:rPr>
                <w:rFonts w:hint="eastAsia" w:asciiTheme="majorEastAsia" w:hAnsiTheme="majorEastAsia" w:eastAsiaTheme="majorEastAsia" w:cstheme="majorEastAsia"/>
                <w:b w:val="0"/>
                <w:bCs/>
                <w:kern w:val="0"/>
                <w:sz w:val="21"/>
                <w:szCs w:val="21"/>
              </w:rPr>
            </w:pPr>
            <w:r>
              <w:rPr>
                <w:rFonts w:hint="eastAsia" w:asciiTheme="majorEastAsia" w:hAnsiTheme="majorEastAsia" w:eastAsiaTheme="majorEastAsia" w:cstheme="majorEastAsia"/>
                <w:b w:val="0"/>
                <w:bCs/>
                <w:kern w:val="0"/>
                <w:sz w:val="21"/>
                <w:szCs w:val="21"/>
              </w:rPr>
              <w:t xml:space="preserve"> 生产中噪声、粉尘达标排放；</w:t>
            </w:r>
          </w:p>
          <w:p>
            <w:pPr>
              <w:widowControl/>
              <w:autoSpaceDE w:val="0"/>
              <w:autoSpaceDN w:val="0"/>
              <w:adjustRightInd w:val="0"/>
              <w:spacing w:before="110"/>
              <w:ind w:firstLine="105" w:firstLineChars="50"/>
              <w:jc w:val="left"/>
              <w:rPr>
                <w:rFonts w:hint="eastAsia" w:asciiTheme="majorEastAsia" w:hAnsiTheme="majorEastAsia" w:eastAsiaTheme="majorEastAsia" w:cstheme="majorEastAsia"/>
                <w:b w:val="0"/>
                <w:bCs/>
                <w:kern w:val="0"/>
                <w:sz w:val="21"/>
                <w:szCs w:val="21"/>
              </w:rPr>
            </w:pPr>
            <w:r>
              <w:rPr>
                <w:rFonts w:hint="eastAsia" w:asciiTheme="majorEastAsia" w:hAnsiTheme="majorEastAsia" w:eastAsiaTheme="majorEastAsia" w:cstheme="majorEastAsia"/>
                <w:b w:val="0"/>
                <w:bCs/>
                <w:kern w:val="0"/>
                <w:sz w:val="21"/>
                <w:szCs w:val="21"/>
              </w:rPr>
              <w:t>公司职业健康安全目标：</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1 劳动保护用品及时发放，发放率为100％ 。</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2 预防职业病，病发率为零。</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3安全事故零发生。</w:t>
            </w:r>
          </w:p>
          <w:p>
            <w:pPr>
              <w:pStyle w:val="4"/>
              <w:pBdr>
                <w:bottom w:val="none" w:color="auto" w:sz="0" w:space="0"/>
              </w:pBdr>
              <w:tabs>
                <w:tab w:val="center" w:pos="5737"/>
                <w:tab w:val="clear" w:pos="4153"/>
              </w:tabs>
              <w:jc w:val="left"/>
              <w:rPr>
                <w:color w:val="000000"/>
                <w:kern w:val="2"/>
                <w:sz w:val="21"/>
                <w:szCs w:val="21"/>
              </w:rPr>
            </w:pPr>
            <w:r>
              <w:rPr>
                <w:rFonts w:hint="eastAsia"/>
                <w:color w:val="000000"/>
                <w:kern w:val="2"/>
                <w:sz w:val="21"/>
                <w:szCs w:val="21"/>
              </w:rPr>
              <w:t>提供了本公司的环境和安全管理方案和控制措施，有编制人、审批人签字，二阶段进行进一步关注</w:t>
            </w: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auto"/>
                <w:kern w:val="2"/>
                <w:sz w:val="21"/>
                <w:szCs w:val="21"/>
              </w:rPr>
            </w:pPr>
            <w:r>
              <w:rPr>
                <w:color w:val="auto"/>
                <w:kern w:val="2"/>
                <w:sz w:val="21"/>
                <w:szCs w:val="21"/>
              </w:rPr>
              <w:t>20</w:t>
            </w:r>
            <w:r>
              <w:rPr>
                <w:rFonts w:hint="eastAsia"/>
                <w:color w:val="auto"/>
                <w:kern w:val="2"/>
                <w:sz w:val="21"/>
                <w:szCs w:val="21"/>
                <w:lang w:val="en-US" w:eastAsia="zh-CN"/>
              </w:rPr>
              <w:t>20</w:t>
            </w:r>
            <w:r>
              <w:rPr>
                <w:rFonts w:hint="eastAsia"/>
                <w:color w:val="auto"/>
                <w:kern w:val="2"/>
                <w:sz w:val="21"/>
                <w:szCs w:val="21"/>
              </w:rPr>
              <w:t>年</w:t>
            </w:r>
            <w:r>
              <w:rPr>
                <w:rFonts w:hint="eastAsia"/>
                <w:color w:val="auto"/>
                <w:kern w:val="2"/>
                <w:sz w:val="21"/>
                <w:szCs w:val="21"/>
                <w:lang w:val="en-US" w:eastAsia="zh-CN"/>
              </w:rPr>
              <w:t>12</w:t>
            </w:r>
            <w:r>
              <w:rPr>
                <w:rFonts w:hint="eastAsia"/>
                <w:color w:val="auto"/>
                <w:kern w:val="2"/>
                <w:sz w:val="21"/>
                <w:szCs w:val="21"/>
              </w:rPr>
              <w:t>月</w:t>
            </w:r>
            <w:r>
              <w:rPr>
                <w:rFonts w:hint="eastAsia"/>
                <w:color w:val="auto"/>
                <w:kern w:val="2"/>
                <w:sz w:val="21"/>
                <w:szCs w:val="21"/>
                <w:lang w:val="en-US" w:eastAsia="zh-CN"/>
              </w:rPr>
              <w:t>31</w:t>
            </w:r>
            <w:r>
              <w:rPr>
                <w:rFonts w:hint="eastAsia"/>
                <w:color w:val="auto"/>
                <w:kern w:val="2"/>
                <w:sz w:val="21"/>
                <w:szCs w:val="21"/>
              </w:rPr>
              <w:t>日对适用的法律法规符合性进行了评价，提供了</w:t>
            </w:r>
            <w:r>
              <w:rPr>
                <w:color w:val="auto"/>
                <w:kern w:val="2"/>
                <w:sz w:val="21"/>
                <w:szCs w:val="21"/>
              </w:rPr>
              <w:t>20</w:t>
            </w:r>
            <w:r>
              <w:rPr>
                <w:rFonts w:hint="eastAsia"/>
                <w:color w:val="auto"/>
                <w:kern w:val="2"/>
                <w:sz w:val="21"/>
                <w:szCs w:val="21"/>
                <w:lang w:val="en-US" w:eastAsia="zh-CN"/>
              </w:rPr>
              <w:t>20</w:t>
            </w:r>
            <w:r>
              <w:rPr>
                <w:rFonts w:hint="eastAsia"/>
                <w:color w:val="auto"/>
                <w:kern w:val="2"/>
                <w:sz w:val="21"/>
                <w:szCs w:val="21"/>
              </w:rPr>
              <w:t>年合规性评价记录。</w:t>
            </w: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FF0000"/>
                <w:kern w:val="2"/>
                <w:sz w:val="21"/>
                <w:szCs w:val="21"/>
              </w:rPr>
            </w:pPr>
          </w:p>
          <w:p>
            <w:pPr>
              <w:pStyle w:val="4"/>
              <w:pBdr>
                <w:bottom w:val="none" w:color="auto" w:sz="0" w:space="0"/>
              </w:pBdr>
              <w:tabs>
                <w:tab w:val="center" w:pos="5737"/>
                <w:tab w:val="clear" w:pos="4153"/>
              </w:tabs>
              <w:jc w:val="left"/>
              <w:rPr>
                <w:color w:val="000000"/>
                <w:kern w:val="2"/>
                <w:sz w:val="21"/>
                <w:szCs w:val="21"/>
              </w:rPr>
            </w:pPr>
            <w:r>
              <w:rPr>
                <w:rFonts w:hint="eastAsia"/>
                <w:color w:val="000000"/>
                <w:kern w:val="2"/>
                <w:sz w:val="21"/>
                <w:szCs w:val="21"/>
              </w:rPr>
              <w:t>提供了“重要环境因素清单”</w:t>
            </w:r>
          </w:p>
          <w:p>
            <w:pPr>
              <w:rPr>
                <w:rFonts w:ascii="宋体" w:cs="宋体"/>
                <w:kern w:val="0"/>
                <w:szCs w:val="21"/>
              </w:rPr>
            </w:pPr>
            <w:r>
              <w:t>1.</w:t>
            </w:r>
            <w:r>
              <w:rPr>
                <w:rFonts w:ascii="宋体" w:hAnsi="宋体" w:cs="宋体"/>
                <w:kern w:val="0"/>
                <w:szCs w:val="21"/>
              </w:rPr>
              <w:t xml:space="preserve"> </w:t>
            </w:r>
            <w:r>
              <w:rPr>
                <w:rFonts w:hint="eastAsia" w:ascii="宋体" w:hAnsi="宋体" w:cs="宋体"/>
                <w:kern w:val="0"/>
                <w:szCs w:val="21"/>
              </w:rPr>
              <w:t>粉尘的排放</w:t>
            </w:r>
            <w:r>
              <w:t xml:space="preserve">    2.</w:t>
            </w:r>
            <w:r>
              <w:rPr>
                <w:rFonts w:ascii="宋体" w:hAnsi="宋体" w:cs="宋体"/>
                <w:kern w:val="0"/>
                <w:szCs w:val="21"/>
              </w:rPr>
              <w:t xml:space="preserve"> </w:t>
            </w:r>
            <w:r>
              <w:rPr>
                <w:rFonts w:hint="eastAsia" w:ascii="宋体" w:hAnsi="宋体" w:cs="宋体"/>
                <w:kern w:val="0"/>
                <w:szCs w:val="21"/>
              </w:rPr>
              <w:t>噪声排放</w:t>
            </w:r>
          </w:p>
          <w:p>
            <w:r>
              <w:rPr>
                <w:rFonts w:ascii="宋体" w:hAnsi="宋体" w:cs="宋体"/>
                <w:kern w:val="0"/>
                <w:szCs w:val="21"/>
              </w:rPr>
              <w:t>3</w:t>
            </w:r>
            <w:r>
              <w:rPr>
                <w:rFonts w:hint="eastAsia" w:ascii="宋体" w:hAnsi="宋体" w:cs="宋体"/>
                <w:kern w:val="0"/>
                <w:szCs w:val="21"/>
              </w:rPr>
              <w:t>、</w:t>
            </w:r>
            <w:r>
              <w:rPr>
                <w:rFonts w:hint="eastAsia" w:ascii="新宋体" w:hAnsi="新宋体" w:eastAsia="新宋体"/>
                <w:szCs w:val="21"/>
              </w:rPr>
              <w:t>潜在火灾</w:t>
            </w:r>
            <w:r>
              <w:rPr>
                <w:rFonts w:ascii="新宋体" w:hAnsi="新宋体" w:eastAsia="新宋体"/>
                <w:szCs w:val="21"/>
              </w:rPr>
              <w:t xml:space="preserve">    4</w:t>
            </w:r>
            <w:r>
              <w:rPr>
                <w:rFonts w:hint="eastAsia" w:ascii="新宋体" w:hAnsi="新宋体" w:eastAsia="新宋体"/>
                <w:szCs w:val="21"/>
              </w:rPr>
              <w:t>、固体废物排放</w:t>
            </w:r>
          </w:p>
          <w:p>
            <w:r>
              <w:rPr>
                <w:rFonts w:hint="eastAsia"/>
              </w:rPr>
              <w:t>提供了“不可接受风险清单”</w:t>
            </w:r>
          </w:p>
          <w:p>
            <w:pPr>
              <w:numPr>
                <w:ilvl w:val="0"/>
                <w:numId w:val="3"/>
              </w:numPr>
            </w:pPr>
            <w:r>
              <w:rPr>
                <w:rFonts w:hint="eastAsia"/>
              </w:rPr>
              <w:t>机械伤害</w:t>
            </w:r>
            <w:r>
              <w:t xml:space="preserve">    2</w:t>
            </w:r>
            <w:r>
              <w:rPr>
                <w:rFonts w:hint="eastAsia"/>
              </w:rPr>
              <w:t>、高空坠落</w:t>
            </w:r>
          </w:p>
          <w:p>
            <w:pPr>
              <w:rPr>
                <w:rFonts w:hint="default" w:eastAsia="宋体"/>
                <w:bCs/>
                <w:spacing w:val="10"/>
                <w:lang w:val="en-US" w:eastAsia="zh-CN"/>
              </w:rPr>
            </w:pPr>
            <w:r>
              <w:rPr>
                <w:bCs/>
                <w:spacing w:val="10"/>
              </w:rPr>
              <w:t>3</w:t>
            </w:r>
            <w:r>
              <w:rPr>
                <w:rFonts w:hint="eastAsia"/>
                <w:bCs/>
                <w:spacing w:val="10"/>
              </w:rPr>
              <w:t>．运输伤害</w:t>
            </w:r>
            <w:r>
              <w:rPr>
                <w:bCs/>
                <w:spacing w:val="10"/>
              </w:rPr>
              <w:t xml:space="preserve">  4</w:t>
            </w:r>
            <w:r>
              <w:rPr>
                <w:rFonts w:hint="eastAsia"/>
                <w:bCs/>
                <w:spacing w:val="10"/>
              </w:rPr>
              <w:t>．</w:t>
            </w:r>
            <w:r>
              <w:rPr>
                <w:rFonts w:hint="eastAsia" w:ascii="宋体" w:hAnsi="宋体"/>
                <w:sz w:val="20"/>
              </w:rPr>
              <w:t>职业病</w:t>
            </w:r>
            <w:r>
              <w:rPr>
                <w:rFonts w:hint="eastAsia" w:ascii="宋体" w:hAnsi="宋体"/>
                <w:sz w:val="20"/>
                <w:lang w:val="en-US" w:eastAsia="zh-CN"/>
              </w:rPr>
              <w:t xml:space="preserve">  5.火灾爆炸  6.触电</w:t>
            </w:r>
          </w:p>
          <w:p>
            <w:pPr>
              <w:rPr>
                <w:szCs w:val="21"/>
              </w:rPr>
            </w:pPr>
            <w:r>
              <w:rPr>
                <w:rFonts w:hint="eastAsia"/>
                <w:szCs w:val="21"/>
              </w:rPr>
              <w:t>公司于</w:t>
            </w:r>
            <w:r>
              <w:rPr>
                <w:szCs w:val="21"/>
              </w:rPr>
              <w:t>20</w:t>
            </w:r>
            <w:r>
              <w:rPr>
                <w:rFonts w:hint="eastAsia"/>
                <w:szCs w:val="21"/>
                <w:lang w:val="en-US" w:eastAsia="zh-CN"/>
              </w:rPr>
              <w:t>21</w:t>
            </w:r>
            <w:r>
              <w:rPr>
                <w:szCs w:val="21"/>
              </w:rPr>
              <w:t>.</w:t>
            </w:r>
            <w:r>
              <w:rPr>
                <w:rFonts w:hint="eastAsia"/>
                <w:szCs w:val="21"/>
                <w:lang w:val="en-US" w:eastAsia="zh-CN"/>
              </w:rPr>
              <w:t>3</w:t>
            </w:r>
            <w:r>
              <w:rPr>
                <w:szCs w:val="21"/>
              </w:rPr>
              <w:t>.</w:t>
            </w:r>
            <w:r>
              <w:rPr>
                <w:rFonts w:hint="eastAsia"/>
                <w:szCs w:val="21"/>
                <w:lang w:val="en-US" w:eastAsia="zh-CN"/>
              </w:rPr>
              <w:t>6</w:t>
            </w:r>
            <w:r>
              <w:rPr>
                <w:szCs w:val="21"/>
              </w:rPr>
              <w:t>-</w:t>
            </w:r>
            <w:r>
              <w:rPr>
                <w:rFonts w:hint="eastAsia"/>
                <w:szCs w:val="21"/>
                <w:lang w:val="en-US" w:eastAsia="zh-CN"/>
              </w:rPr>
              <w:t>7</w:t>
            </w:r>
            <w:r>
              <w:rPr>
                <w:rFonts w:hint="eastAsia"/>
                <w:szCs w:val="21"/>
              </w:rPr>
              <w:t>进行一次内审，提供了内审计划、内审记录、不符合报告、内审报告等，发现了</w:t>
            </w:r>
            <w:r>
              <w:rPr>
                <w:rFonts w:hint="eastAsia"/>
                <w:szCs w:val="21"/>
                <w:lang w:val="en-US" w:eastAsia="zh-CN"/>
              </w:rPr>
              <w:t>1</w:t>
            </w:r>
            <w:r>
              <w:rPr>
                <w:rFonts w:hint="eastAsia"/>
                <w:szCs w:val="21"/>
              </w:rPr>
              <w:t>项不符合项，具体内容，二阶段进一步审核。</w:t>
            </w:r>
          </w:p>
          <w:p>
            <w:pPr>
              <w:rPr>
                <w:szCs w:val="21"/>
              </w:rPr>
            </w:pPr>
            <w:r>
              <w:rPr>
                <w:szCs w:val="21"/>
              </w:rPr>
              <w:t>20</w:t>
            </w:r>
            <w:r>
              <w:rPr>
                <w:rFonts w:hint="eastAsia"/>
                <w:szCs w:val="21"/>
                <w:lang w:val="en-US" w:eastAsia="zh-CN"/>
              </w:rPr>
              <w:t>21</w:t>
            </w:r>
            <w:r>
              <w:rPr>
                <w:szCs w:val="21"/>
              </w:rPr>
              <w:t>.</w:t>
            </w:r>
            <w:r>
              <w:rPr>
                <w:rFonts w:hint="eastAsia"/>
                <w:szCs w:val="21"/>
                <w:lang w:val="en-US" w:eastAsia="zh-CN"/>
              </w:rPr>
              <w:t>4</w:t>
            </w:r>
            <w:r>
              <w:rPr>
                <w:szCs w:val="21"/>
              </w:rPr>
              <w:t>.1</w:t>
            </w:r>
            <w:r>
              <w:rPr>
                <w:rFonts w:hint="eastAsia"/>
                <w:szCs w:val="21"/>
              </w:rPr>
              <w:t>召开了管理评审会议，由总经理主持。提供管理评审报告，具体内容，二阶段进一步审核。</w:t>
            </w:r>
          </w:p>
          <w:p>
            <w:pPr>
              <w:rPr>
                <w:szCs w:val="21"/>
              </w:rPr>
            </w:pPr>
          </w:p>
          <w:p>
            <w:pPr>
              <w:rPr>
                <w:rFonts w:hint="default"/>
                <w:color w:val="auto"/>
                <w:szCs w:val="21"/>
                <w:lang w:val="en-US" w:eastAsia="zh-CN"/>
              </w:rPr>
            </w:pPr>
            <w:r>
              <w:rPr>
                <w:rFonts w:hint="eastAsia"/>
                <w:color w:val="auto"/>
                <w:szCs w:val="21"/>
                <w:lang w:val="en-US" w:eastAsia="zh-CN"/>
              </w:rPr>
              <w:t>储气罐、安全阀、压力表</w:t>
            </w:r>
          </w:p>
          <w:p>
            <w:pPr>
              <w:rPr>
                <w:rFonts w:hint="default" w:eastAsia="宋体"/>
                <w:szCs w:val="21"/>
                <w:lang w:val="en-US" w:eastAsia="zh-CN"/>
              </w:rPr>
            </w:pPr>
            <w:r>
              <w:rPr>
                <w:rFonts w:hint="eastAsia"/>
                <w:szCs w:val="21"/>
                <w:lang w:val="en-US" w:eastAsia="zh-CN"/>
              </w:rPr>
              <w:t>灭火器、集气罩、袋式除尘器、高压雾化除尘器、沉淀池、隔油池、化粪池。</w:t>
            </w:r>
          </w:p>
          <w:p>
            <w:pPr>
              <w:rPr>
                <w:szCs w:val="21"/>
              </w:rPr>
            </w:pPr>
          </w:p>
          <w:p>
            <w:pPr>
              <w:rPr>
                <w:szCs w:val="21"/>
              </w:rPr>
            </w:pPr>
          </w:p>
          <w:p>
            <w:pPr>
              <w:pStyle w:val="14"/>
              <w:rPr>
                <w:szCs w:val="21"/>
              </w:rPr>
            </w:pPr>
          </w:p>
          <w:p>
            <w:pPr>
              <w:rPr>
                <w:rFonts w:ascii="宋体"/>
                <w:spacing w:val="20"/>
                <w:szCs w:val="21"/>
                <w:lang w:val="de-DE"/>
              </w:rPr>
            </w:pPr>
            <w:r>
              <w:rPr>
                <w:rFonts w:hint="eastAsia"/>
                <w:szCs w:val="21"/>
              </w:rPr>
              <w:t>经询问，</w:t>
            </w:r>
            <w:bookmarkStart w:id="1" w:name="组织名称"/>
            <w:r>
              <w:rPr>
                <w:sz w:val="21"/>
                <w:szCs w:val="21"/>
              </w:rPr>
              <w:t>湖北源弘再生资源有限公司</w:t>
            </w:r>
            <w:bookmarkEnd w:id="1"/>
            <w:r>
              <w:rPr>
                <w:rFonts w:hint="eastAsia" w:ascii="宋体" w:hAnsi="宋体"/>
                <w:spacing w:val="20"/>
                <w:szCs w:val="21"/>
                <w:lang w:val="de-DE"/>
              </w:rPr>
              <w:t>于</w:t>
            </w:r>
            <w:r>
              <w:rPr>
                <w:rFonts w:ascii="宋体" w:hAnsi="宋体"/>
                <w:spacing w:val="20"/>
                <w:szCs w:val="21"/>
              </w:rPr>
              <w:t>20</w:t>
            </w:r>
            <w:r>
              <w:rPr>
                <w:rFonts w:hint="eastAsia" w:ascii="宋体" w:hAnsi="宋体"/>
                <w:spacing w:val="20"/>
                <w:szCs w:val="21"/>
                <w:lang w:val="en-US" w:eastAsia="zh-CN"/>
              </w:rPr>
              <w:t>19</w:t>
            </w:r>
            <w:r>
              <w:rPr>
                <w:rFonts w:hint="eastAsia" w:ascii="宋体" w:hAnsi="宋体"/>
                <w:spacing w:val="20"/>
                <w:szCs w:val="21"/>
                <w:lang w:val="de-DE"/>
              </w:rPr>
              <w:t>年</w:t>
            </w:r>
            <w:r>
              <w:rPr>
                <w:rFonts w:hint="eastAsia" w:ascii="宋体" w:hAnsi="宋体"/>
                <w:spacing w:val="20"/>
                <w:szCs w:val="21"/>
                <w:lang w:val="en-US" w:eastAsia="zh-CN"/>
              </w:rPr>
              <w:t>11月</w:t>
            </w:r>
            <w:r>
              <w:rPr>
                <w:rFonts w:hint="eastAsia" w:ascii="宋体" w:hAnsi="宋体"/>
                <w:spacing w:val="20"/>
                <w:szCs w:val="21"/>
                <w:lang w:val="de-DE"/>
              </w:rPr>
              <w:t>注册成立。是一家管理现代化、设备现代化；集商品混凝土生产、销售、运输、泵送及工程施工为一体的新兴民营企业，已获得市</w:t>
            </w:r>
            <w:r>
              <w:rPr>
                <w:rFonts w:hint="eastAsia" w:ascii="宋体" w:hAnsi="宋体"/>
                <w:spacing w:val="20"/>
                <w:szCs w:val="21"/>
                <w:lang w:val="en-US" w:eastAsia="zh-CN"/>
              </w:rPr>
              <w:t>行政审批</w:t>
            </w:r>
            <w:r>
              <w:rPr>
                <w:rFonts w:hint="eastAsia" w:ascii="宋体" w:hAnsi="宋体"/>
                <w:spacing w:val="20"/>
                <w:szCs w:val="21"/>
                <w:lang w:val="de-DE"/>
              </w:rPr>
              <w:t>局颁发的</w:t>
            </w:r>
            <w:r>
              <w:rPr>
                <w:rFonts w:hint="eastAsia" w:ascii="宋体" w:hAnsi="宋体"/>
                <w:spacing w:val="20"/>
                <w:szCs w:val="21"/>
                <w:lang w:val="en-US" w:eastAsia="zh-CN"/>
              </w:rPr>
              <w:t>预拌</w:t>
            </w:r>
            <w:r>
              <w:rPr>
                <w:rFonts w:hint="eastAsia" w:ascii="宋体" w:hAnsi="宋体"/>
                <w:spacing w:val="20"/>
                <w:szCs w:val="21"/>
                <w:lang w:val="de-DE"/>
              </w:rPr>
              <w:t>混凝土专业</w:t>
            </w:r>
            <w:r>
              <w:rPr>
                <w:rFonts w:hint="eastAsia" w:ascii="宋体" w:hAnsi="宋体"/>
                <w:spacing w:val="20"/>
                <w:szCs w:val="21"/>
                <w:lang w:val="en-US" w:eastAsia="zh-CN"/>
              </w:rPr>
              <w:t>承包</w:t>
            </w:r>
            <w:r>
              <w:rPr>
                <w:rFonts w:hint="eastAsia" w:ascii="宋体" w:hAnsi="宋体"/>
                <w:spacing w:val="20"/>
                <w:szCs w:val="21"/>
                <w:lang w:val="de-DE"/>
              </w:rPr>
              <w:t>资质证书。公司注册资金</w:t>
            </w:r>
            <w:r>
              <w:rPr>
                <w:rFonts w:hint="eastAsia" w:ascii="宋体" w:hAnsi="宋体"/>
                <w:spacing w:val="20"/>
                <w:szCs w:val="21"/>
                <w:lang w:val="en-US" w:eastAsia="zh-CN"/>
              </w:rPr>
              <w:t>15000</w:t>
            </w:r>
            <w:r>
              <w:rPr>
                <w:rFonts w:hint="eastAsia" w:ascii="宋体" w:hAnsi="宋体"/>
                <w:spacing w:val="20"/>
                <w:szCs w:val="21"/>
                <w:lang w:val="de-DE"/>
              </w:rPr>
              <w:t>万元</w:t>
            </w:r>
            <w:r>
              <w:rPr>
                <w:rFonts w:ascii="宋体" w:hAnsi="宋体"/>
                <w:spacing w:val="20"/>
                <w:szCs w:val="21"/>
              </w:rPr>
              <w:t>;</w:t>
            </w:r>
            <w:r>
              <w:rPr>
                <w:rFonts w:hint="eastAsia" w:ascii="宋体" w:hAnsi="宋体"/>
                <w:spacing w:val="20"/>
                <w:szCs w:val="21"/>
                <w:lang w:val="de-DE"/>
              </w:rPr>
              <w:t>注册地位于</w:t>
            </w:r>
            <w:bookmarkStart w:id="2" w:name="注册地址"/>
            <w:r>
              <w:t>湖北省鄂州市葛店开发区光谷联合科技城C1-1栋11楼</w:t>
            </w:r>
            <w:bookmarkEnd w:id="2"/>
            <w:r>
              <w:rPr>
                <w:rFonts w:hint="eastAsia" w:ascii="宋体" w:hAnsi="宋体"/>
                <w:spacing w:val="20"/>
                <w:szCs w:val="21"/>
                <w:lang w:val="de-DE"/>
              </w:rPr>
              <w:t>，</w:t>
            </w:r>
            <w:r>
              <w:rPr>
                <w:rFonts w:hint="eastAsia" w:ascii="宋体" w:hAnsi="宋体"/>
                <w:spacing w:val="20"/>
                <w:szCs w:val="21"/>
                <w:lang w:val="en-US" w:eastAsia="zh-CN"/>
              </w:rPr>
              <w:t>生产经营地址：</w:t>
            </w:r>
            <w:bookmarkStart w:id="3" w:name="生产地址"/>
            <w:r>
              <w:t>湖北省鄂州市华容区葛店镇张铁路万家湾</w:t>
            </w:r>
            <w:bookmarkEnd w:id="3"/>
            <w:r>
              <w:rPr>
                <w:rFonts w:hint="eastAsia"/>
                <w:lang w:eastAsia="zh-CN"/>
              </w:rPr>
              <w:t>，</w:t>
            </w:r>
            <w:r>
              <w:rPr>
                <w:rFonts w:hint="eastAsia" w:ascii="宋体" w:hAnsi="宋体"/>
                <w:spacing w:val="20"/>
                <w:szCs w:val="21"/>
                <w:lang w:val="de-DE"/>
              </w:rPr>
              <w:t>占地面积</w:t>
            </w:r>
            <w:r>
              <w:rPr>
                <w:rFonts w:hint="eastAsia" w:ascii="宋体" w:hAnsi="宋体"/>
                <w:spacing w:val="20"/>
                <w:szCs w:val="21"/>
                <w:lang w:val="en-US" w:eastAsia="zh-CN"/>
              </w:rPr>
              <w:t>12667</w:t>
            </w:r>
            <w:r>
              <w:rPr>
                <w:rFonts w:hint="eastAsia" w:ascii="宋体" w:hAnsi="宋体"/>
                <w:spacing w:val="20"/>
                <w:szCs w:val="21"/>
                <w:lang w:val="de-DE"/>
              </w:rPr>
              <w:t>平方米，</w:t>
            </w:r>
            <w:r>
              <w:rPr>
                <w:rFonts w:hint="eastAsia" w:ascii="宋体" w:hAnsi="宋体"/>
                <w:spacing w:val="20"/>
                <w:szCs w:val="21"/>
                <w:lang w:val="en-US" w:eastAsia="zh-CN"/>
              </w:rPr>
              <w:t>原材料经合格供应商采购，产品销售按要求进行合同评审后实施。</w:t>
            </w:r>
            <w:r>
              <w:rPr>
                <w:rFonts w:hint="eastAsia" w:ascii="宋体" w:hAnsi="宋体"/>
                <w:szCs w:val="21"/>
              </w:rPr>
              <w:t>具备二阶段审核的条件</w:t>
            </w:r>
          </w:p>
        </w:tc>
        <w:tc>
          <w:tcPr>
            <w:tcW w:w="993" w:type="dxa"/>
          </w:tcPr>
          <w:p/>
        </w:tc>
      </w:tr>
    </w:tbl>
    <w:p/>
    <w:p>
      <w:pPr>
        <w:pStyle w:val="3"/>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Pr>
    </w:pPr>
    <w:r>
      <w:pict>
        <v:shape id="图片 24" o:spid="_x0000_s2049"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2"/>
        <w:rFonts w:hint="eastAsia"/>
      </w:rPr>
      <w:t>北京国标联合认证有限公司</w:t>
    </w:r>
    <w:r>
      <w:rPr>
        <w:rStyle w:val="12"/>
      </w:rPr>
      <w:tab/>
    </w:r>
    <w:r>
      <w:rPr>
        <w:rStyle w:val="12"/>
      </w:rPr>
      <w:tab/>
    </w:r>
    <w:r>
      <w:rPr>
        <w:rStyle w:val="12"/>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2"/>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A"/>
    <w:multiLevelType w:val="singleLevel"/>
    <w:tmpl w:val="0000003A"/>
    <w:lvl w:ilvl="0" w:tentative="0">
      <w:start w:val="1"/>
      <w:numFmt w:val="decimal"/>
      <w:suff w:val="nothing"/>
      <w:lvlText w:val="%1."/>
      <w:lvlJc w:val="left"/>
    </w:lvl>
  </w:abstractNum>
  <w:abstractNum w:abstractNumId="1">
    <w:nsid w:val="00000091"/>
    <w:multiLevelType w:val="singleLevel"/>
    <w:tmpl w:val="00000091"/>
    <w:lvl w:ilvl="0" w:tentative="0">
      <w:start w:val="1"/>
      <w:numFmt w:val="decimal"/>
      <w:suff w:val="nothing"/>
      <w:lvlText w:val="%1."/>
      <w:lvlJc w:val="left"/>
    </w:lvl>
  </w:abstractNum>
  <w:abstractNum w:abstractNumId="2">
    <w:nsid w:val="335235A9"/>
    <w:multiLevelType w:val="singleLevel"/>
    <w:tmpl w:val="335235A9"/>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CD4"/>
    <w:rsid w:val="0003373A"/>
    <w:rsid w:val="000750A3"/>
    <w:rsid w:val="000B51BD"/>
    <w:rsid w:val="000D7556"/>
    <w:rsid w:val="000E7E79"/>
    <w:rsid w:val="00104223"/>
    <w:rsid w:val="00137E98"/>
    <w:rsid w:val="001C4B29"/>
    <w:rsid w:val="001D74C0"/>
    <w:rsid w:val="001E6D15"/>
    <w:rsid w:val="00252F13"/>
    <w:rsid w:val="002F7AFB"/>
    <w:rsid w:val="0031565A"/>
    <w:rsid w:val="00321D03"/>
    <w:rsid w:val="00390345"/>
    <w:rsid w:val="003A47B7"/>
    <w:rsid w:val="003B4D0F"/>
    <w:rsid w:val="003C24FE"/>
    <w:rsid w:val="0040057D"/>
    <w:rsid w:val="00425538"/>
    <w:rsid w:val="0047664B"/>
    <w:rsid w:val="004C3B65"/>
    <w:rsid w:val="004C773A"/>
    <w:rsid w:val="004E2167"/>
    <w:rsid w:val="00502D2F"/>
    <w:rsid w:val="00585FA5"/>
    <w:rsid w:val="005B4A20"/>
    <w:rsid w:val="005E23A2"/>
    <w:rsid w:val="00610CCF"/>
    <w:rsid w:val="006250B7"/>
    <w:rsid w:val="006E270D"/>
    <w:rsid w:val="007242C9"/>
    <w:rsid w:val="0076102F"/>
    <w:rsid w:val="007620A1"/>
    <w:rsid w:val="007757F3"/>
    <w:rsid w:val="007F3A40"/>
    <w:rsid w:val="008200F8"/>
    <w:rsid w:val="00824194"/>
    <w:rsid w:val="008512D6"/>
    <w:rsid w:val="00871C15"/>
    <w:rsid w:val="008766EC"/>
    <w:rsid w:val="00894CD4"/>
    <w:rsid w:val="008973EE"/>
    <w:rsid w:val="008D6697"/>
    <w:rsid w:val="009178F7"/>
    <w:rsid w:val="00923997"/>
    <w:rsid w:val="009560D2"/>
    <w:rsid w:val="00A13B89"/>
    <w:rsid w:val="00B65520"/>
    <w:rsid w:val="00BB1088"/>
    <w:rsid w:val="00BF6E5F"/>
    <w:rsid w:val="00C6490B"/>
    <w:rsid w:val="00C67073"/>
    <w:rsid w:val="00C819D2"/>
    <w:rsid w:val="00C917F5"/>
    <w:rsid w:val="00C93EF5"/>
    <w:rsid w:val="00CA303E"/>
    <w:rsid w:val="00CA4B74"/>
    <w:rsid w:val="00D23F98"/>
    <w:rsid w:val="00D27057"/>
    <w:rsid w:val="00D471D9"/>
    <w:rsid w:val="00D72E37"/>
    <w:rsid w:val="00D963BF"/>
    <w:rsid w:val="00DB5DCA"/>
    <w:rsid w:val="00DF7245"/>
    <w:rsid w:val="00E23AF7"/>
    <w:rsid w:val="00EA6B06"/>
    <w:rsid w:val="00EA6E0E"/>
    <w:rsid w:val="00EF28F3"/>
    <w:rsid w:val="00F33E4E"/>
    <w:rsid w:val="00F5310D"/>
    <w:rsid w:val="01825D60"/>
    <w:rsid w:val="03EB00EA"/>
    <w:rsid w:val="3B331818"/>
    <w:rsid w:val="54E4384D"/>
    <w:rsid w:val="5A5702DC"/>
    <w:rsid w:val="5C222EE5"/>
    <w:rsid w:val="5E2D39F0"/>
    <w:rsid w:val="67F45358"/>
    <w:rsid w:val="6FC81F8B"/>
    <w:rsid w:val="749B71DD"/>
    <w:rsid w:val="7A8771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kern w:val="0"/>
      <w:sz w:val="18"/>
      <w:szCs w:val="18"/>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locked/>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rPr>
  </w:style>
  <w:style w:type="character" w:customStyle="1" w:styleId="9">
    <w:name w:val="Balloon Text Char"/>
    <w:basedOn w:val="7"/>
    <w:link w:val="2"/>
    <w:semiHidden/>
    <w:qFormat/>
    <w:locked/>
    <w:uiPriority w:val="99"/>
    <w:rPr>
      <w:rFonts w:ascii="Times New Roman" w:hAnsi="Times New Roman" w:eastAsia="宋体" w:cs="Times New Roman"/>
      <w:sz w:val="18"/>
    </w:rPr>
  </w:style>
  <w:style w:type="character" w:customStyle="1" w:styleId="10">
    <w:name w:val="Footer Char"/>
    <w:basedOn w:val="7"/>
    <w:link w:val="3"/>
    <w:qFormat/>
    <w:locked/>
    <w:uiPriority w:val="99"/>
    <w:rPr>
      <w:rFonts w:ascii="Times New Roman" w:hAnsi="Times New Roman" w:eastAsia="宋体" w:cs="Times New Roman"/>
      <w:sz w:val="18"/>
    </w:rPr>
  </w:style>
  <w:style w:type="character" w:customStyle="1" w:styleId="11">
    <w:name w:val="Header Char"/>
    <w:basedOn w:val="7"/>
    <w:link w:val="4"/>
    <w:qFormat/>
    <w:locked/>
    <w:uiPriority w:val="99"/>
    <w:rPr>
      <w:rFonts w:ascii="Times New Roman" w:hAnsi="Times New Roman" w:eastAsia="宋体" w:cs="Times New Roman"/>
      <w:sz w:val="18"/>
    </w:rPr>
  </w:style>
  <w:style w:type="character" w:customStyle="1" w:styleId="12">
    <w:name w:val="Char Char1"/>
    <w:qFormat/>
    <w:locked/>
    <w:uiPriority w:val="99"/>
    <w:rPr>
      <w:rFonts w:ascii="宋体" w:hAnsi="Courier New" w:eastAsia="宋体"/>
      <w:kern w:val="2"/>
      <w:sz w:val="21"/>
      <w:lang w:val="en-US" w:eastAsia="zh-CN"/>
    </w:rPr>
  </w:style>
  <w:style w:type="character" w:customStyle="1" w:styleId="13">
    <w:name w:val="Char Char"/>
    <w:qFormat/>
    <w:locked/>
    <w:uiPriority w:val="99"/>
    <w:rPr>
      <w:rFonts w:eastAsia="宋体"/>
      <w:kern w:val="2"/>
      <w:sz w:val="18"/>
      <w:lang w:val="en-US" w:eastAsia="zh-CN"/>
    </w:rPr>
  </w:style>
  <w:style w:type="paragraph" w:customStyle="1" w:styleId="14">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272</Words>
  <Characters>1551</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2021-05-25T03:24:31Z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2A7737A0CE354399B79CF47C17BFE258</vt:lpwstr>
  </property>
</Properties>
</file>