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44" w:rsidRDefault="004D5F7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CB5244">
        <w:trPr>
          <w:trHeight w:val="515"/>
        </w:trPr>
        <w:tc>
          <w:tcPr>
            <w:tcW w:w="1809" w:type="dxa"/>
            <w:vMerge w:val="restart"/>
            <w:vAlign w:val="center"/>
          </w:tcPr>
          <w:p w:rsidR="00CB5244" w:rsidRDefault="004D5F75">
            <w:pPr>
              <w:spacing w:before="120"/>
              <w:jc w:val="center"/>
              <w:rPr>
                <w:rFonts w:ascii="楷体" w:eastAsia="楷体" w:hAnsi="楷体"/>
                <w:sz w:val="24"/>
                <w:szCs w:val="24"/>
              </w:rPr>
            </w:pPr>
            <w:r>
              <w:rPr>
                <w:rFonts w:ascii="楷体" w:eastAsia="楷体" w:hAnsi="楷体" w:hint="eastAsia"/>
                <w:sz w:val="24"/>
                <w:szCs w:val="24"/>
              </w:rPr>
              <w:t>过程与活动、</w:t>
            </w:r>
          </w:p>
          <w:p w:rsidR="00CB5244" w:rsidRDefault="004D5F75">
            <w:pPr>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rsidR="00CB5244" w:rsidRDefault="004D5F75">
            <w:pPr>
              <w:rPr>
                <w:rFonts w:ascii="楷体" w:eastAsia="楷体" w:hAnsi="楷体"/>
                <w:sz w:val="24"/>
                <w:szCs w:val="24"/>
              </w:rPr>
            </w:pPr>
            <w:r>
              <w:rPr>
                <w:rFonts w:ascii="楷体" w:eastAsia="楷体" w:hAnsi="楷体" w:hint="eastAsia"/>
                <w:sz w:val="24"/>
                <w:szCs w:val="24"/>
              </w:rPr>
              <w:t>涉及条款</w:t>
            </w:r>
          </w:p>
        </w:tc>
        <w:tc>
          <w:tcPr>
            <w:tcW w:w="10004" w:type="dxa"/>
            <w:vAlign w:val="center"/>
          </w:tcPr>
          <w:p w:rsidR="00CB5244" w:rsidRDefault="004D5F75" w:rsidP="00FA6790">
            <w:pPr>
              <w:rPr>
                <w:rFonts w:ascii="楷体" w:eastAsia="楷体" w:hAnsi="楷体"/>
                <w:sz w:val="24"/>
                <w:szCs w:val="24"/>
              </w:rPr>
            </w:pPr>
            <w:r>
              <w:rPr>
                <w:rFonts w:ascii="楷体" w:eastAsia="楷体" w:hAnsi="楷体" w:hint="eastAsia"/>
                <w:sz w:val="24"/>
                <w:szCs w:val="24"/>
              </w:rPr>
              <w:t>受审核部门：</w:t>
            </w:r>
            <w:r w:rsidR="00831F52">
              <w:rPr>
                <w:rFonts w:ascii="楷体" w:eastAsia="楷体" w:hAnsi="楷体" w:hint="eastAsia"/>
                <w:sz w:val="24"/>
                <w:szCs w:val="24"/>
              </w:rPr>
              <w:t>技术服务部</w:t>
            </w:r>
            <w:r>
              <w:rPr>
                <w:rFonts w:ascii="楷体" w:eastAsia="楷体" w:hAnsi="楷体" w:hint="eastAsia"/>
                <w:sz w:val="24"/>
                <w:szCs w:val="24"/>
              </w:rPr>
              <w:t xml:space="preserve">    主管领导：</w:t>
            </w:r>
            <w:r w:rsidR="00831F52">
              <w:rPr>
                <w:rFonts w:ascii="楷体" w:eastAsia="楷体" w:hAnsi="楷体" w:hint="eastAsia"/>
                <w:sz w:val="24"/>
                <w:szCs w:val="24"/>
              </w:rPr>
              <w:t>尹宗文</w:t>
            </w:r>
            <w:r>
              <w:rPr>
                <w:rFonts w:ascii="楷体" w:eastAsia="楷体" w:hAnsi="楷体" w:hint="eastAsia"/>
                <w:sz w:val="24"/>
                <w:szCs w:val="24"/>
              </w:rPr>
              <w:t xml:space="preserve">     陪同人员：</w:t>
            </w:r>
            <w:r w:rsidR="00FA6790">
              <w:rPr>
                <w:rFonts w:ascii="楷体" w:eastAsia="楷体" w:hAnsi="楷体" w:hint="eastAsia"/>
                <w:sz w:val="24"/>
                <w:szCs w:val="24"/>
              </w:rPr>
              <w:t>刘晓燕</w:t>
            </w:r>
          </w:p>
        </w:tc>
        <w:tc>
          <w:tcPr>
            <w:tcW w:w="1585" w:type="dxa"/>
            <w:vMerge w:val="restart"/>
            <w:vAlign w:val="center"/>
          </w:tcPr>
          <w:p w:rsidR="00CB5244" w:rsidRDefault="004D5F75">
            <w:pPr>
              <w:rPr>
                <w:rFonts w:ascii="楷体" w:eastAsia="楷体" w:hAnsi="楷体"/>
                <w:sz w:val="24"/>
                <w:szCs w:val="24"/>
              </w:rPr>
            </w:pPr>
            <w:r>
              <w:rPr>
                <w:rFonts w:ascii="楷体" w:eastAsia="楷体" w:hAnsi="楷体" w:hint="eastAsia"/>
                <w:sz w:val="24"/>
                <w:szCs w:val="24"/>
              </w:rPr>
              <w:t>判定</w:t>
            </w:r>
          </w:p>
        </w:tc>
      </w:tr>
      <w:tr w:rsidR="00CB5244">
        <w:trPr>
          <w:trHeight w:val="403"/>
        </w:trPr>
        <w:tc>
          <w:tcPr>
            <w:tcW w:w="1809" w:type="dxa"/>
            <w:vMerge/>
            <w:vAlign w:val="center"/>
          </w:tcPr>
          <w:p w:rsidR="00CB5244" w:rsidRDefault="00CB5244">
            <w:pPr>
              <w:rPr>
                <w:rFonts w:ascii="楷体" w:eastAsia="楷体" w:hAnsi="楷体"/>
                <w:sz w:val="24"/>
                <w:szCs w:val="24"/>
              </w:rPr>
            </w:pPr>
          </w:p>
        </w:tc>
        <w:tc>
          <w:tcPr>
            <w:tcW w:w="1311" w:type="dxa"/>
            <w:vMerge/>
            <w:vAlign w:val="center"/>
          </w:tcPr>
          <w:p w:rsidR="00CB5244" w:rsidRDefault="00CB5244">
            <w:pPr>
              <w:rPr>
                <w:rFonts w:ascii="楷体" w:eastAsia="楷体" w:hAnsi="楷体"/>
                <w:sz w:val="24"/>
                <w:szCs w:val="24"/>
              </w:rPr>
            </w:pPr>
          </w:p>
        </w:tc>
        <w:tc>
          <w:tcPr>
            <w:tcW w:w="10004" w:type="dxa"/>
            <w:vAlign w:val="center"/>
          </w:tcPr>
          <w:p w:rsidR="00CB5244" w:rsidRDefault="004D5F75" w:rsidP="00831F52">
            <w:pPr>
              <w:spacing w:before="120"/>
              <w:rPr>
                <w:rFonts w:ascii="楷体" w:eastAsia="楷体" w:hAnsi="楷体"/>
                <w:sz w:val="24"/>
                <w:szCs w:val="24"/>
              </w:rPr>
            </w:pPr>
            <w:r>
              <w:rPr>
                <w:rFonts w:ascii="楷体" w:eastAsia="楷体" w:hAnsi="楷体" w:hint="eastAsia"/>
                <w:sz w:val="24"/>
                <w:szCs w:val="24"/>
              </w:rPr>
              <w:t>审核员：姜海军        审核时间：202</w:t>
            </w:r>
            <w:r w:rsidR="00F73F7A">
              <w:rPr>
                <w:rFonts w:ascii="楷体" w:eastAsia="楷体" w:hAnsi="楷体" w:hint="eastAsia"/>
                <w:sz w:val="24"/>
                <w:szCs w:val="24"/>
              </w:rPr>
              <w:t>1</w:t>
            </w:r>
            <w:r>
              <w:rPr>
                <w:rFonts w:ascii="楷体" w:eastAsia="楷体" w:hAnsi="楷体" w:hint="eastAsia"/>
                <w:sz w:val="24"/>
                <w:szCs w:val="24"/>
              </w:rPr>
              <w:t>.</w:t>
            </w:r>
            <w:r w:rsidR="007666CC">
              <w:rPr>
                <w:rFonts w:ascii="楷体" w:eastAsia="楷体" w:hAnsi="楷体" w:hint="eastAsia"/>
                <w:sz w:val="24"/>
                <w:szCs w:val="24"/>
              </w:rPr>
              <w:t>5</w:t>
            </w:r>
            <w:r>
              <w:rPr>
                <w:rFonts w:ascii="楷体" w:eastAsia="楷体" w:hAnsi="楷体" w:hint="eastAsia"/>
                <w:sz w:val="24"/>
                <w:szCs w:val="24"/>
              </w:rPr>
              <w:t>.</w:t>
            </w:r>
            <w:r w:rsidR="00831F52">
              <w:rPr>
                <w:rFonts w:ascii="楷体" w:eastAsia="楷体" w:hAnsi="楷体" w:hint="eastAsia"/>
                <w:sz w:val="24"/>
                <w:szCs w:val="24"/>
              </w:rPr>
              <w:t>27</w:t>
            </w:r>
          </w:p>
        </w:tc>
        <w:tc>
          <w:tcPr>
            <w:tcW w:w="1585" w:type="dxa"/>
            <w:vMerge/>
          </w:tcPr>
          <w:p w:rsidR="00CB5244" w:rsidRDefault="00CB5244">
            <w:pPr>
              <w:rPr>
                <w:rFonts w:ascii="楷体" w:eastAsia="楷体" w:hAnsi="楷体"/>
                <w:sz w:val="24"/>
                <w:szCs w:val="24"/>
              </w:rPr>
            </w:pPr>
          </w:p>
        </w:tc>
      </w:tr>
      <w:tr w:rsidR="00CB5244">
        <w:trPr>
          <w:trHeight w:val="516"/>
        </w:trPr>
        <w:tc>
          <w:tcPr>
            <w:tcW w:w="1809" w:type="dxa"/>
            <w:vMerge/>
            <w:vAlign w:val="center"/>
          </w:tcPr>
          <w:p w:rsidR="00CB5244" w:rsidRDefault="00CB5244">
            <w:pPr>
              <w:rPr>
                <w:rFonts w:ascii="楷体" w:eastAsia="楷体" w:hAnsi="楷体"/>
                <w:sz w:val="24"/>
                <w:szCs w:val="24"/>
              </w:rPr>
            </w:pPr>
          </w:p>
        </w:tc>
        <w:tc>
          <w:tcPr>
            <w:tcW w:w="1311" w:type="dxa"/>
            <w:vMerge/>
            <w:vAlign w:val="center"/>
          </w:tcPr>
          <w:p w:rsidR="00CB5244" w:rsidRDefault="00CB5244">
            <w:pPr>
              <w:rPr>
                <w:rFonts w:ascii="楷体" w:eastAsia="楷体" w:hAnsi="楷体"/>
                <w:sz w:val="24"/>
                <w:szCs w:val="24"/>
              </w:rPr>
            </w:pPr>
          </w:p>
        </w:tc>
        <w:tc>
          <w:tcPr>
            <w:tcW w:w="10004" w:type="dxa"/>
            <w:vAlign w:val="center"/>
          </w:tcPr>
          <w:p w:rsidR="00073070" w:rsidRPr="003433CF" w:rsidRDefault="004D5F75" w:rsidP="00073070">
            <w:pPr>
              <w:adjustRightInd w:val="0"/>
              <w:snapToGrid w:val="0"/>
              <w:spacing w:line="320" w:lineRule="exact"/>
              <w:ind w:rightChars="50" w:right="105"/>
              <w:jc w:val="left"/>
              <w:textAlignment w:val="baseline"/>
              <w:rPr>
                <w:rFonts w:ascii="宋体" w:hAnsi="宋体" w:cs="Arial"/>
                <w:szCs w:val="21"/>
              </w:rPr>
            </w:pPr>
            <w:r>
              <w:rPr>
                <w:rFonts w:ascii="楷体" w:eastAsia="楷体" w:hAnsi="楷体" w:cs="楷体" w:hint="eastAsia"/>
                <w:sz w:val="24"/>
                <w:szCs w:val="24"/>
              </w:rPr>
              <w:t>审核条款：</w:t>
            </w:r>
            <w:r w:rsidR="00073070">
              <w:rPr>
                <w:rFonts w:ascii="宋体" w:hAnsi="宋体" w:cs="Arial" w:hint="eastAsia"/>
                <w:szCs w:val="21"/>
              </w:rPr>
              <w:t>QMS:5.3组织的岗位、职责和权限、6.2质量目标、7.1.5监视和测量资源、</w:t>
            </w:r>
            <w:r w:rsidR="00073070" w:rsidRPr="003433CF">
              <w:rPr>
                <w:rFonts w:ascii="宋体" w:hAnsi="宋体" w:cs="Arial" w:hint="eastAsia"/>
                <w:szCs w:val="21"/>
              </w:rPr>
              <w:t>8.1运行策划和控制、8.5.1</w:t>
            </w:r>
            <w:r w:rsidR="008C77B6">
              <w:rPr>
                <w:rFonts w:ascii="宋体" w:hAnsi="宋体" w:cs="Arial" w:hint="eastAsia"/>
                <w:szCs w:val="21"/>
              </w:rPr>
              <w:t>调试安装</w:t>
            </w:r>
            <w:r w:rsidR="00073070" w:rsidRPr="003433CF">
              <w:rPr>
                <w:rFonts w:ascii="宋体" w:hAnsi="宋体" w:cs="Arial" w:hint="eastAsia"/>
                <w:szCs w:val="21"/>
              </w:rPr>
              <w:t>服务提供的控制、</w:t>
            </w:r>
            <w:r w:rsidR="00073070">
              <w:rPr>
                <w:rFonts w:ascii="宋体" w:hAnsi="宋体" w:cs="Arial" w:hint="eastAsia"/>
                <w:szCs w:val="21"/>
              </w:rPr>
              <w:t>8.5.</w:t>
            </w:r>
            <w:r w:rsidR="008C77B6">
              <w:rPr>
                <w:rFonts w:ascii="宋体" w:hAnsi="宋体" w:cs="Arial" w:hint="eastAsia"/>
                <w:szCs w:val="21"/>
              </w:rPr>
              <w:t>5交付后的活动</w:t>
            </w:r>
            <w:r w:rsidR="00073070">
              <w:rPr>
                <w:rFonts w:ascii="宋体" w:hAnsi="宋体" w:cs="Arial" w:hint="eastAsia"/>
                <w:szCs w:val="21"/>
              </w:rPr>
              <w:t>、8.6产品和服务的放行、8.7不合格输出的控制，</w:t>
            </w:r>
            <w:r w:rsidR="00073070" w:rsidRPr="003433CF">
              <w:rPr>
                <w:rFonts w:ascii="宋体" w:hAnsi="宋体" w:cs="Arial"/>
                <w:szCs w:val="21"/>
              </w:rPr>
              <w:t xml:space="preserve"> </w:t>
            </w:r>
          </w:p>
          <w:p w:rsidR="00CB5244" w:rsidRDefault="00073070" w:rsidP="00073070">
            <w:pPr>
              <w:rPr>
                <w:rFonts w:ascii="楷体" w:eastAsia="楷体" w:hAnsi="楷体" w:cs="楷体"/>
                <w:sz w:val="24"/>
                <w:szCs w:val="24"/>
              </w:rPr>
            </w:pPr>
            <w:r>
              <w:rPr>
                <w:rFonts w:ascii="宋体" w:hAnsi="宋体" w:cs="Arial" w:hint="eastAsia"/>
                <w:szCs w:val="21"/>
              </w:rPr>
              <w:t>E/OMS: 5.3组织的岗位、职责和权限、6.2环境与职业健康安全目标、6.1.2环境因素/危险源辨识与评价、8.1运行策划和控制、8.2应急准备和响应，</w:t>
            </w:r>
          </w:p>
        </w:tc>
        <w:tc>
          <w:tcPr>
            <w:tcW w:w="1585" w:type="dxa"/>
            <w:vMerge/>
          </w:tcPr>
          <w:p w:rsidR="00CB5244" w:rsidRDefault="00CB5244">
            <w:pPr>
              <w:rPr>
                <w:rFonts w:ascii="楷体" w:eastAsia="楷体" w:hAnsi="楷体"/>
                <w:sz w:val="24"/>
                <w:szCs w:val="24"/>
              </w:rPr>
            </w:pPr>
          </w:p>
        </w:tc>
      </w:tr>
      <w:tr w:rsidR="00CB5244">
        <w:trPr>
          <w:trHeight w:val="1255"/>
        </w:trPr>
        <w:tc>
          <w:tcPr>
            <w:tcW w:w="1809" w:type="dxa"/>
            <w:vAlign w:val="center"/>
          </w:tcPr>
          <w:p w:rsidR="00CB5244" w:rsidRDefault="004D5F75">
            <w:pPr>
              <w:spacing w:line="360" w:lineRule="auto"/>
              <w:rPr>
                <w:rFonts w:ascii="楷体" w:eastAsia="楷体" w:hAnsi="楷体"/>
                <w:b/>
                <w:sz w:val="24"/>
                <w:szCs w:val="24"/>
              </w:rPr>
            </w:pPr>
            <w:r>
              <w:rPr>
                <w:rFonts w:ascii="楷体" w:eastAsia="楷体" w:hAnsi="楷体" w:hint="eastAsia"/>
                <w:sz w:val="24"/>
                <w:szCs w:val="24"/>
              </w:rPr>
              <w:t>职责权限</w:t>
            </w:r>
          </w:p>
        </w:tc>
        <w:tc>
          <w:tcPr>
            <w:tcW w:w="1311" w:type="dxa"/>
            <w:vAlign w:val="center"/>
          </w:tcPr>
          <w:p w:rsidR="00CB5244" w:rsidRDefault="004D5F75">
            <w:pPr>
              <w:spacing w:line="360" w:lineRule="auto"/>
              <w:rPr>
                <w:rFonts w:ascii="楷体" w:eastAsia="楷体" w:hAnsi="楷体" w:cs="楷体"/>
                <w:sz w:val="24"/>
                <w:szCs w:val="24"/>
              </w:rPr>
            </w:pPr>
            <w:r>
              <w:rPr>
                <w:rFonts w:ascii="楷体" w:eastAsia="楷体" w:hAnsi="楷体" w:hint="eastAsia"/>
                <w:b/>
                <w:bCs/>
                <w:sz w:val="24"/>
                <w:szCs w:val="24"/>
              </w:rPr>
              <w:t>Q</w:t>
            </w:r>
            <w:r>
              <w:rPr>
                <w:rFonts w:ascii="楷体" w:eastAsia="楷体" w:hAnsi="楷体" w:hint="eastAsia"/>
                <w:sz w:val="24"/>
                <w:szCs w:val="24"/>
              </w:rPr>
              <w:t>ES</w:t>
            </w:r>
            <w:r>
              <w:rPr>
                <w:rFonts w:ascii="楷体" w:eastAsia="楷体" w:hAnsi="楷体" w:hint="eastAsia"/>
                <w:b/>
                <w:bCs/>
                <w:sz w:val="24"/>
                <w:szCs w:val="24"/>
              </w:rPr>
              <w:t>5.3</w:t>
            </w:r>
            <w:r>
              <w:rPr>
                <w:rFonts w:ascii="楷体" w:eastAsia="楷体" w:hAnsi="楷体" w:hint="eastAsia"/>
                <w:spacing w:val="-12"/>
                <w:sz w:val="24"/>
                <w:szCs w:val="24"/>
              </w:rPr>
              <w:t xml:space="preserve"> </w:t>
            </w:r>
          </w:p>
        </w:tc>
        <w:tc>
          <w:tcPr>
            <w:tcW w:w="10004" w:type="dxa"/>
            <w:vAlign w:val="center"/>
          </w:tcPr>
          <w:p w:rsidR="00CB5244" w:rsidRDefault="00831F52" w:rsidP="008C77B6">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技术服务部</w:t>
            </w:r>
            <w:r w:rsidR="004D5F75">
              <w:rPr>
                <w:rFonts w:ascii="楷体" w:eastAsia="楷体" w:hAnsi="楷体" w:cs="楷体" w:hint="eastAsia"/>
                <w:sz w:val="24"/>
                <w:szCs w:val="24"/>
              </w:rPr>
              <w:t>负责人</w:t>
            </w:r>
            <w:r w:rsidR="007F3D1F">
              <w:rPr>
                <w:rFonts w:ascii="楷体" w:eastAsia="楷体" w:hAnsi="楷体" w:cs="楷体" w:hint="eastAsia"/>
                <w:sz w:val="24"/>
                <w:szCs w:val="24"/>
              </w:rPr>
              <w:t>介绍</w:t>
            </w:r>
            <w:r w:rsidR="004D5F75">
              <w:rPr>
                <w:rFonts w:ascii="楷体" w:eastAsia="楷体" w:hAnsi="楷体" w:cs="楷体" w:hint="eastAsia"/>
                <w:sz w:val="24"/>
                <w:szCs w:val="24"/>
              </w:rPr>
              <w:t>本部门体系职责：产品</w:t>
            </w:r>
            <w:r w:rsidR="008C77B6">
              <w:rPr>
                <w:rFonts w:ascii="楷体" w:eastAsia="楷体" w:hAnsi="楷体" w:cs="楷体" w:hint="eastAsia"/>
                <w:sz w:val="24"/>
                <w:szCs w:val="24"/>
              </w:rPr>
              <w:t>安装调试</w:t>
            </w:r>
            <w:r w:rsidR="00B21661">
              <w:rPr>
                <w:rFonts w:ascii="楷体" w:eastAsia="楷体" w:hAnsi="楷体" w:cs="楷体" w:hint="eastAsia"/>
                <w:sz w:val="24"/>
                <w:szCs w:val="24"/>
              </w:rPr>
              <w:t>、产品</w:t>
            </w:r>
            <w:r w:rsidR="004D5F75">
              <w:rPr>
                <w:rFonts w:ascii="楷体" w:eastAsia="楷体" w:hAnsi="楷体" w:cs="楷体" w:hint="eastAsia"/>
                <w:sz w:val="24"/>
                <w:szCs w:val="24"/>
              </w:rPr>
              <w:t>检验，不合格品管理、识别辨识本部门的环境因素、危险源以及本部门的运行控制等。</w:t>
            </w:r>
          </w:p>
        </w:tc>
        <w:tc>
          <w:tcPr>
            <w:tcW w:w="1585" w:type="dxa"/>
          </w:tcPr>
          <w:p w:rsidR="00CB5244" w:rsidRDefault="00CB5244">
            <w:pPr>
              <w:rPr>
                <w:rFonts w:ascii="楷体" w:eastAsia="楷体" w:hAnsi="楷体"/>
                <w:sz w:val="24"/>
                <w:szCs w:val="24"/>
              </w:rPr>
            </w:pPr>
          </w:p>
        </w:tc>
      </w:tr>
      <w:tr w:rsidR="00CB5244">
        <w:trPr>
          <w:trHeight w:val="1255"/>
        </w:trPr>
        <w:tc>
          <w:tcPr>
            <w:tcW w:w="1809" w:type="dxa"/>
            <w:vAlign w:val="center"/>
          </w:tcPr>
          <w:p w:rsidR="00CB5244" w:rsidRDefault="004D5F75">
            <w:pPr>
              <w:spacing w:line="360" w:lineRule="auto"/>
              <w:rPr>
                <w:rFonts w:ascii="楷体" w:eastAsia="楷体" w:hAnsi="楷体"/>
                <w:sz w:val="24"/>
                <w:szCs w:val="24"/>
              </w:rPr>
            </w:pPr>
            <w:r>
              <w:rPr>
                <w:rFonts w:ascii="楷体" w:eastAsia="楷体" w:hAnsi="楷体" w:hint="eastAsia"/>
                <w:sz w:val="24"/>
                <w:szCs w:val="24"/>
              </w:rPr>
              <w:t xml:space="preserve">目标 </w:t>
            </w:r>
          </w:p>
        </w:tc>
        <w:tc>
          <w:tcPr>
            <w:tcW w:w="1311" w:type="dxa"/>
            <w:vAlign w:val="center"/>
          </w:tcPr>
          <w:p w:rsidR="00CB5244" w:rsidRDefault="004D5F75">
            <w:pPr>
              <w:spacing w:line="360" w:lineRule="auto"/>
              <w:rPr>
                <w:rFonts w:ascii="楷体" w:eastAsia="楷体" w:hAnsi="楷体"/>
                <w:sz w:val="24"/>
                <w:szCs w:val="24"/>
              </w:rPr>
            </w:pPr>
            <w:r>
              <w:rPr>
                <w:rFonts w:ascii="楷体" w:eastAsia="楷体" w:hAnsi="楷体" w:hint="eastAsia"/>
                <w:sz w:val="24"/>
                <w:szCs w:val="24"/>
              </w:rPr>
              <w:t>Q/E/S:6.2</w:t>
            </w:r>
          </w:p>
        </w:tc>
        <w:tc>
          <w:tcPr>
            <w:tcW w:w="10004" w:type="dxa"/>
            <w:vAlign w:val="center"/>
          </w:tcPr>
          <w:p w:rsidR="00CB5244" w:rsidRDefault="00522DDD">
            <w:pPr>
              <w:spacing w:line="360" w:lineRule="auto"/>
              <w:rPr>
                <w:rFonts w:ascii="楷体" w:eastAsia="楷体" w:hAnsi="楷体"/>
                <w:sz w:val="24"/>
                <w:szCs w:val="24"/>
              </w:rPr>
            </w:pPr>
            <w:r>
              <w:rPr>
                <w:rFonts w:ascii="楷体" w:eastAsia="楷体" w:hAnsi="楷体" w:hint="eastAsia"/>
                <w:sz w:val="24"/>
                <w:szCs w:val="24"/>
              </w:rPr>
              <w:t>查</w:t>
            </w:r>
            <w:r w:rsidR="00831F52">
              <w:rPr>
                <w:rFonts w:ascii="楷体" w:eastAsia="楷体" w:hAnsi="楷体" w:hint="eastAsia"/>
                <w:sz w:val="24"/>
                <w:szCs w:val="24"/>
              </w:rPr>
              <w:t>技术服务部</w:t>
            </w:r>
            <w:r w:rsidR="004D5F75">
              <w:rPr>
                <w:rFonts w:ascii="楷体" w:eastAsia="楷体" w:hAnsi="楷体" w:hint="eastAsia"/>
                <w:sz w:val="24"/>
                <w:szCs w:val="24"/>
              </w:rPr>
              <w:t xml:space="preserve">部门目标：                 </w:t>
            </w:r>
          </w:p>
          <w:p w:rsidR="00FA6790" w:rsidRDefault="00FA6790" w:rsidP="00FA6790">
            <w:pPr>
              <w:pStyle w:val="ae"/>
              <w:spacing w:line="360" w:lineRule="auto"/>
              <w:jc w:val="left"/>
              <w:rPr>
                <w:rFonts w:ascii="楷体" w:eastAsia="楷体" w:hAnsi="楷体" w:hint="eastAsia"/>
                <w:sz w:val="24"/>
              </w:rPr>
            </w:pPr>
            <w:r w:rsidRPr="00FA6790">
              <w:rPr>
                <w:rFonts w:ascii="楷体" w:eastAsia="楷体" w:hAnsi="楷体" w:hint="eastAsia"/>
                <w:sz w:val="24"/>
              </w:rPr>
              <w:t>检验准确率100％</w:t>
            </w:r>
            <w:r>
              <w:rPr>
                <w:rFonts w:ascii="楷体" w:eastAsia="楷体" w:hAnsi="楷体" w:hint="eastAsia"/>
                <w:sz w:val="24"/>
              </w:rPr>
              <w:t>，</w:t>
            </w:r>
            <w:r w:rsidRPr="00FA6790">
              <w:rPr>
                <w:rFonts w:ascii="楷体" w:eastAsia="楷体" w:hAnsi="楷体" w:hint="eastAsia"/>
                <w:sz w:val="24"/>
              </w:rPr>
              <w:t>检验及时率≥98％</w:t>
            </w:r>
            <w:r>
              <w:rPr>
                <w:rFonts w:ascii="楷体" w:eastAsia="楷体" w:hAnsi="楷体" w:hint="eastAsia"/>
                <w:sz w:val="24"/>
              </w:rPr>
              <w:t>，</w:t>
            </w:r>
            <w:r w:rsidRPr="00FA6790">
              <w:rPr>
                <w:rFonts w:ascii="楷体" w:eastAsia="楷体" w:hAnsi="楷体" w:hint="eastAsia"/>
                <w:sz w:val="24"/>
              </w:rPr>
              <w:t>计量</w:t>
            </w:r>
            <w:proofErr w:type="gramStart"/>
            <w:r w:rsidRPr="00FA6790">
              <w:rPr>
                <w:rFonts w:ascii="楷体" w:eastAsia="楷体" w:hAnsi="楷体" w:hint="eastAsia"/>
                <w:sz w:val="24"/>
              </w:rPr>
              <w:t>器具周检率</w:t>
            </w:r>
            <w:proofErr w:type="gramEnd"/>
            <w:r w:rsidRPr="00FA6790">
              <w:rPr>
                <w:rFonts w:ascii="楷体" w:eastAsia="楷体" w:hAnsi="楷体" w:hint="eastAsia"/>
                <w:sz w:val="24"/>
              </w:rPr>
              <w:t>100％</w:t>
            </w:r>
            <w:r>
              <w:rPr>
                <w:rFonts w:ascii="楷体" w:eastAsia="楷体" w:hAnsi="楷体" w:hint="eastAsia"/>
                <w:sz w:val="24"/>
              </w:rPr>
              <w:t>，</w:t>
            </w:r>
            <w:r w:rsidRPr="00FA6790">
              <w:rPr>
                <w:rFonts w:ascii="楷体" w:eastAsia="楷体" w:hAnsi="楷体" w:hint="eastAsia"/>
                <w:sz w:val="24"/>
              </w:rPr>
              <w:t>检测设备完好率100％</w:t>
            </w:r>
            <w:r>
              <w:rPr>
                <w:rFonts w:ascii="楷体" w:eastAsia="楷体" w:hAnsi="楷体" w:hint="eastAsia"/>
                <w:sz w:val="24"/>
              </w:rPr>
              <w:t>，</w:t>
            </w:r>
            <w:r w:rsidRPr="00FA6790">
              <w:rPr>
                <w:rFonts w:ascii="楷体" w:eastAsia="楷体" w:hAnsi="楷体" w:hint="eastAsia"/>
                <w:sz w:val="24"/>
              </w:rPr>
              <w:t>技术文件正确率100％</w:t>
            </w:r>
            <w:r>
              <w:rPr>
                <w:rFonts w:ascii="楷体" w:eastAsia="楷体" w:hAnsi="楷体" w:hint="eastAsia"/>
                <w:sz w:val="24"/>
              </w:rPr>
              <w:t>，</w:t>
            </w:r>
            <w:r w:rsidRPr="00FA6790">
              <w:rPr>
                <w:rFonts w:ascii="楷体" w:eastAsia="楷体" w:hAnsi="楷体" w:hint="eastAsia"/>
                <w:sz w:val="24"/>
              </w:rPr>
              <w:t>技术文件受控率100％</w:t>
            </w:r>
            <w:r>
              <w:rPr>
                <w:rFonts w:ascii="楷体" w:eastAsia="楷体" w:hAnsi="楷体" w:hint="eastAsia"/>
                <w:sz w:val="24"/>
              </w:rPr>
              <w:t>，</w:t>
            </w:r>
            <w:r w:rsidRPr="00FA6790">
              <w:rPr>
                <w:rFonts w:ascii="楷体" w:eastAsia="楷体" w:hAnsi="楷体" w:hint="eastAsia"/>
                <w:sz w:val="24"/>
              </w:rPr>
              <w:t>产品质量合格率100%</w:t>
            </w:r>
            <w:r>
              <w:rPr>
                <w:rFonts w:ascii="楷体" w:eastAsia="楷体" w:hAnsi="楷体" w:hint="eastAsia"/>
                <w:sz w:val="24"/>
              </w:rPr>
              <w:t>，</w:t>
            </w:r>
            <w:r w:rsidRPr="00FA6790">
              <w:rPr>
                <w:rFonts w:ascii="楷体" w:eastAsia="楷体" w:hAnsi="楷体" w:hint="eastAsia"/>
                <w:sz w:val="24"/>
              </w:rPr>
              <w:t>不合格品及时处理率100％</w:t>
            </w:r>
            <w:r>
              <w:rPr>
                <w:rFonts w:ascii="楷体" w:eastAsia="楷体" w:hAnsi="楷体" w:hint="eastAsia"/>
                <w:sz w:val="24"/>
              </w:rPr>
              <w:t>，</w:t>
            </w:r>
          </w:p>
          <w:p w:rsidR="00FA6790" w:rsidRDefault="00FA6790" w:rsidP="00FA6790">
            <w:pPr>
              <w:pStyle w:val="ae"/>
              <w:spacing w:line="360" w:lineRule="auto"/>
              <w:jc w:val="left"/>
              <w:rPr>
                <w:rFonts w:ascii="楷体" w:eastAsia="楷体" w:hAnsi="楷体" w:hint="eastAsia"/>
                <w:sz w:val="24"/>
              </w:rPr>
            </w:pPr>
            <w:r w:rsidRPr="00FA6790">
              <w:rPr>
                <w:rFonts w:ascii="楷体" w:eastAsia="楷体" w:hAnsi="楷体" w:hint="eastAsia"/>
                <w:sz w:val="24"/>
              </w:rPr>
              <w:t>作业现场固体废弃物处置率100%</w:t>
            </w:r>
            <w:r>
              <w:rPr>
                <w:rFonts w:ascii="楷体" w:eastAsia="楷体" w:hAnsi="楷体" w:hint="eastAsia"/>
                <w:sz w:val="24"/>
              </w:rPr>
              <w:t>，</w:t>
            </w:r>
            <w:r w:rsidRPr="00FA6790">
              <w:rPr>
                <w:rFonts w:ascii="楷体" w:eastAsia="楷体" w:hAnsi="楷体" w:hint="eastAsia"/>
                <w:sz w:val="24"/>
              </w:rPr>
              <w:t>无浪费水电现象发生</w:t>
            </w:r>
            <w:r>
              <w:rPr>
                <w:rFonts w:ascii="楷体" w:eastAsia="楷体" w:hAnsi="楷体" w:hint="eastAsia"/>
                <w:sz w:val="24"/>
              </w:rPr>
              <w:t>，</w:t>
            </w:r>
            <w:r w:rsidRPr="00FA6790">
              <w:rPr>
                <w:rFonts w:ascii="楷体" w:eastAsia="楷体" w:hAnsi="楷体" w:hint="eastAsia"/>
                <w:sz w:val="24"/>
              </w:rPr>
              <w:t>无不规范用电现象发生</w:t>
            </w:r>
            <w:r>
              <w:rPr>
                <w:rFonts w:ascii="楷体" w:eastAsia="楷体" w:hAnsi="楷体" w:hint="eastAsia"/>
                <w:sz w:val="24"/>
              </w:rPr>
              <w:t>，</w:t>
            </w:r>
            <w:r w:rsidRPr="00FA6790">
              <w:rPr>
                <w:rFonts w:ascii="楷体" w:eastAsia="楷体" w:hAnsi="楷体" w:hint="eastAsia"/>
                <w:sz w:val="24"/>
              </w:rPr>
              <w:t>现场清洗工具废渣、维修保养废油处置率100%</w:t>
            </w:r>
            <w:r>
              <w:rPr>
                <w:rFonts w:ascii="楷体" w:eastAsia="楷体" w:hAnsi="楷体" w:hint="eastAsia"/>
                <w:sz w:val="24"/>
              </w:rPr>
              <w:t>，</w:t>
            </w:r>
            <w:r w:rsidRPr="00FA6790">
              <w:rPr>
                <w:rFonts w:ascii="楷体" w:eastAsia="楷体" w:hAnsi="楷体" w:hint="eastAsia"/>
                <w:sz w:val="24"/>
              </w:rPr>
              <w:t>2021年火灾爆炸事故为0</w:t>
            </w:r>
            <w:r>
              <w:rPr>
                <w:rFonts w:ascii="楷体" w:eastAsia="楷体" w:hAnsi="楷体" w:hint="eastAsia"/>
                <w:sz w:val="24"/>
              </w:rPr>
              <w:t>，</w:t>
            </w:r>
            <w:r w:rsidRPr="00FA6790">
              <w:rPr>
                <w:rFonts w:ascii="楷体" w:eastAsia="楷体" w:hAnsi="楷体" w:hint="eastAsia"/>
                <w:sz w:val="24"/>
              </w:rPr>
              <w:t>2021年大气污染事故为0</w:t>
            </w:r>
            <w:r>
              <w:rPr>
                <w:rFonts w:ascii="楷体" w:eastAsia="楷体" w:hAnsi="楷体" w:hint="eastAsia"/>
                <w:sz w:val="24"/>
              </w:rPr>
              <w:t>，</w:t>
            </w:r>
            <w:r w:rsidRPr="00FA6790">
              <w:rPr>
                <w:rFonts w:ascii="楷体" w:eastAsia="楷体" w:hAnsi="楷体" w:hint="eastAsia"/>
                <w:sz w:val="24"/>
              </w:rPr>
              <w:t>噪声排放达标</w:t>
            </w:r>
            <w:r>
              <w:rPr>
                <w:rFonts w:ascii="楷体" w:eastAsia="楷体" w:hAnsi="楷体" w:hint="eastAsia"/>
                <w:sz w:val="24"/>
              </w:rPr>
              <w:t>。</w:t>
            </w:r>
          </w:p>
          <w:p w:rsidR="00CB5244" w:rsidRDefault="004D5F75" w:rsidP="00FA6790">
            <w:pPr>
              <w:spacing w:line="360" w:lineRule="auto"/>
              <w:rPr>
                <w:rFonts w:ascii="楷体" w:eastAsia="楷体" w:hAnsi="楷体"/>
                <w:sz w:val="24"/>
                <w:szCs w:val="24"/>
              </w:rPr>
            </w:pPr>
            <w:r>
              <w:rPr>
                <w:rFonts w:ascii="楷体" w:eastAsia="楷体" w:hAnsi="楷体" w:hint="eastAsia"/>
                <w:sz w:val="24"/>
                <w:szCs w:val="24"/>
              </w:rPr>
              <w:t>考核情况：</w:t>
            </w:r>
            <w:r w:rsidR="00D66098">
              <w:rPr>
                <w:rFonts w:ascii="楷体" w:eastAsia="楷体" w:hAnsi="楷体" w:hint="eastAsia"/>
                <w:sz w:val="24"/>
                <w:szCs w:val="24"/>
              </w:rPr>
              <w:t>2021.</w:t>
            </w:r>
            <w:r w:rsidR="00FA6790">
              <w:rPr>
                <w:rFonts w:ascii="楷体" w:eastAsia="楷体" w:hAnsi="楷体" w:hint="eastAsia"/>
                <w:sz w:val="24"/>
                <w:szCs w:val="24"/>
              </w:rPr>
              <w:t>3</w:t>
            </w:r>
            <w:r w:rsidR="00D66098">
              <w:rPr>
                <w:rFonts w:ascii="楷体" w:eastAsia="楷体" w:hAnsi="楷体" w:hint="eastAsia"/>
                <w:sz w:val="24"/>
                <w:szCs w:val="24"/>
              </w:rPr>
              <w:t>.</w:t>
            </w:r>
            <w:r w:rsidR="00403E1B">
              <w:rPr>
                <w:rFonts w:ascii="楷体" w:eastAsia="楷体" w:hAnsi="楷体" w:hint="eastAsia"/>
                <w:sz w:val="24"/>
                <w:szCs w:val="24"/>
              </w:rPr>
              <w:t>3</w:t>
            </w:r>
            <w:r w:rsidR="00FA6790">
              <w:rPr>
                <w:rFonts w:ascii="楷体" w:eastAsia="楷体" w:hAnsi="楷体" w:hint="eastAsia"/>
                <w:sz w:val="24"/>
                <w:szCs w:val="24"/>
              </w:rPr>
              <w:t>1</w:t>
            </w:r>
            <w:r>
              <w:rPr>
                <w:rFonts w:ascii="楷体" w:eastAsia="楷体" w:hAnsi="楷体" w:hint="eastAsia"/>
                <w:sz w:val="24"/>
                <w:szCs w:val="24"/>
              </w:rPr>
              <w:t>日经查已完成。</w:t>
            </w:r>
          </w:p>
        </w:tc>
        <w:tc>
          <w:tcPr>
            <w:tcW w:w="1585" w:type="dxa"/>
          </w:tcPr>
          <w:p w:rsidR="00CB5244" w:rsidRDefault="00CB5244">
            <w:pPr>
              <w:rPr>
                <w:rFonts w:ascii="楷体" w:eastAsia="楷体" w:hAnsi="楷体"/>
                <w:sz w:val="24"/>
                <w:szCs w:val="24"/>
              </w:rPr>
            </w:pPr>
          </w:p>
        </w:tc>
      </w:tr>
      <w:tr w:rsidR="00CB5244">
        <w:trPr>
          <w:trHeight w:val="1255"/>
        </w:trPr>
        <w:tc>
          <w:tcPr>
            <w:tcW w:w="1809" w:type="dxa"/>
            <w:vAlign w:val="center"/>
          </w:tcPr>
          <w:p w:rsidR="00CB5244" w:rsidRDefault="004D5F75">
            <w:pPr>
              <w:spacing w:line="360" w:lineRule="auto"/>
              <w:rPr>
                <w:rFonts w:ascii="楷体" w:eastAsia="楷体" w:hAnsi="楷体"/>
                <w:sz w:val="24"/>
                <w:szCs w:val="24"/>
              </w:rPr>
            </w:pPr>
            <w:r>
              <w:rPr>
                <w:rFonts w:ascii="楷体" w:eastAsia="楷体" w:hAnsi="楷体" w:cs="Arial" w:hint="eastAsia"/>
                <w:sz w:val="24"/>
                <w:szCs w:val="24"/>
              </w:rPr>
              <w:lastRenderedPageBreak/>
              <w:t>监视和测量资源</w:t>
            </w:r>
          </w:p>
        </w:tc>
        <w:tc>
          <w:tcPr>
            <w:tcW w:w="1311" w:type="dxa"/>
            <w:vAlign w:val="center"/>
          </w:tcPr>
          <w:p w:rsidR="00CB5244" w:rsidRDefault="004D5F75">
            <w:pPr>
              <w:spacing w:line="360" w:lineRule="auto"/>
              <w:ind w:rightChars="-3" w:right="-6"/>
              <w:jc w:val="center"/>
              <w:rPr>
                <w:rFonts w:ascii="楷体" w:eastAsia="楷体" w:hAnsi="楷体" w:cs="楷体"/>
                <w:bCs/>
                <w:sz w:val="24"/>
                <w:szCs w:val="24"/>
              </w:rPr>
            </w:pPr>
            <w:r>
              <w:rPr>
                <w:rFonts w:ascii="楷体" w:eastAsia="楷体" w:hAnsi="楷体" w:cs="楷体" w:hint="eastAsia"/>
                <w:bCs/>
                <w:sz w:val="24"/>
                <w:szCs w:val="24"/>
              </w:rPr>
              <w:t>Q：7.1.5</w:t>
            </w:r>
          </w:p>
        </w:tc>
        <w:tc>
          <w:tcPr>
            <w:tcW w:w="10004" w:type="dxa"/>
            <w:vAlign w:val="center"/>
          </w:tcPr>
          <w:p w:rsidR="00A6568E" w:rsidRPr="00A6568E" w:rsidRDefault="004D5F75" w:rsidP="00D5550E">
            <w:pPr>
              <w:spacing w:line="360" w:lineRule="auto"/>
              <w:ind w:firstLine="480"/>
              <w:rPr>
                <w:rFonts w:ascii="楷体" w:eastAsia="楷体" w:hAnsi="楷体" w:cs="楷体"/>
                <w:sz w:val="24"/>
                <w:szCs w:val="24"/>
              </w:rPr>
            </w:pPr>
            <w:r>
              <w:rPr>
                <w:rFonts w:ascii="楷体" w:eastAsia="楷体" w:hAnsi="楷体" w:hint="eastAsia"/>
                <w:sz w:val="24"/>
                <w:szCs w:val="24"/>
              </w:rPr>
              <w:t>监视和测量设备</w:t>
            </w:r>
            <w:r w:rsidR="00A6568E">
              <w:rPr>
                <w:rFonts w:ascii="楷体" w:eastAsia="楷体" w:hAnsi="楷体" w:hint="eastAsia"/>
                <w:sz w:val="24"/>
                <w:szCs w:val="24"/>
              </w:rPr>
              <w:t>主要是</w:t>
            </w:r>
            <w:r w:rsidR="00D5550E">
              <w:rPr>
                <w:rFonts w:ascii="楷体" w:eastAsia="楷体" w:hAnsi="楷体" w:hint="eastAsia"/>
                <w:sz w:val="24"/>
                <w:szCs w:val="24"/>
              </w:rPr>
              <w:t>兆欧表、万用表、塞尺、钢卷尺、千分尺、卡尺</w:t>
            </w:r>
            <w:r w:rsidR="00A6568E">
              <w:rPr>
                <w:rFonts w:ascii="楷体" w:eastAsia="楷体" w:hAnsi="楷体" w:hint="eastAsia"/>
                <w:sz w:val="24"/>
                <w:szCs w:val="24"/>
              </w:rPr>
              <w:t>，提供了校准证书</w:t>
            </w:r>
            <w:r w:rsidR="0003209B">
              <w:rPr>
                <w:rFonts w:ascii="楷体" w:eastAsia="楷体" w:hAnsi="楷体" w:hint="eastAsia"/>
                <w:sz w:val="24"/>
                <w:szCs w:val="24"/>
              </w:rPr>
              <w:t>，校准日期2021.</w:t>
            </w:r>
            <w:r w:rsidR="00D5550E">
              <w:rPr>
                <w:rFonts w:ascii="楷体" w:eastAsia="楷体" w:hAnsi="楷体" w:hint="eastAsia"/>
                <w:sz w:val="24"/>
                <w:szCs w:val="24"/>
              </w:rPr>
              <w:t>5</w:t>
            </w:r>
            <w:r w:rsidR="0003209B">
              <w:rPr>
                <w:rFonts w:ascii="楷体" w:eastAsia="楷体" w:hAnsi="楷体" w:hint="eastAsia"/>
                <w:sz w:val="24"/>
                <w:szCs w:val="24"/>
              </w:rPr>
              <w:t>.</w:t>
            </w:r>
            <w:r w:rsidR="00D5550E">
              <w:rPr>
                <w:rFonts w:ascii="楷体" w:eastAsia="楷体" w:hAnsi="楷体" w:hint="eastAsia"/>
                <w:sz w:val="24"/>
                <w:szCs w:val="24"/>
              </w:rPr>
              <w:t>21</w:t>
            </w:r>
            <w:r w:rsidR="0003209B">
              <w:rPr>
                <w:rFonts w:ascii="楷体" w:eastAsia="楷体" w:hAnsi="楷体" w:hint="eastAsia"/>
                <w:sz w:val="24"/>
                <w:szCs w:val="24"/>
              </w:rPr>
              <w:t>日，校准机构</w:t>
            </w:r>
            <w:r w:rsidR="00D5550E" w:rsidRPr="00D5550E">
              <w:rPr>
                <w:rFonts w:ascii="楷体" w:eastAsia="楷体" w:hAnsi="楷体" w:hint="eastAsia"/>
                <w:sz w:val="24"/>
                <w:szCs w:val="24"/>
              </w:rPr>
              <w:t>深圳中电计量测试技术有限公司</w:t>
            </w:r>
            <w:r w:rsidR="0003209B">
              <w:rPr>
                <w:rFonts w:ascii="楷体" w:eastAsia="楷体" w:hAnsi="楷体" w:hint="eastAsia"/>
                <w:sz w:val="24"/>
                <w:szCs w:val="24"/>
              </w:rPr>
              <w:t>，有效期一年，在有效期内，见附件</w:t>
            </w:r>
            <w:r>
              <w:rPr>
                <w:rFonts w:ascii="楷体" w:eastAsia="楷体" w:hAnsi="楷体" w:hint="eastAsia"/>
                <w:sz w:val="24"/>
                <w:szCs w:val="24"/>
              </w:rPr>
              <w:t>。</w:t>
            </w:r>
          </w:p>
        </w:tc>
        <w:tc>
          <w:tcPr>
            <w:tcW w:w="1585" w:type="dxa"/>
          </w:tcPr>
          <w:p w:rsidR="00CB5244" w:rsidRDefault="00CB5244">
            <w:pPr>
              <w:rPr>
                <w:rFonts w:ascii="楷体" w:eastAsia="楷体" w:hAnsi="楷体"/>
                <w:sz w:val="24"/>
                <w:szCs w:val="24"/>
              </w:rPr>
            </w:pPr>
          </w:p>
        </w:tc>
      </w:tr>
      <w:tr w:rsidR="00DB3E4D" w:rsidTr="000D107F">
        <w:trPr>
          <w:trHeight w:val="1255"/>
        </w:trPr>
        <w:tc>
          <w:tcPr>
            <w:tcW w:w="1809" w:type="dxa"/>
            <w:vAlign w:val="center"/>
          </w:tcPr>
          <w:p w:rsidR="00DB3E4D" w:rsidRDefault="00CE496A" w:rsidP="000D107F">
            <w:pPr>
              <w:spacing w:line="360" w:lineRule="auto"/>
              <w:rPr>
                <w:rFonts w:ascii="楷体" w:eastAsia="楷体" w:hAnsi="楷体"/>
                <w:spacing w:val="-10"/>
                <w:sz w:val="24"/>
                <w:szCs w:val="24"/>
              </w:rPr>
            </w:pPr>
            <w:r>
              <w:rPr>
                <w:rFonts w:ascii="楷体" w:eastAsia="楷体" w:hAnsi="楷体" w:hint="eastAsia"/>
                <w:spacing w:val="-10"/>
                <w:sz w:val="24"/>
                <w:szCs w:val="24"/>
              </w:rPr>
              <w:t>安装调试</w:t>
            </w:r>
            <w:r w:rsidR="00DB3E4D">
              <w:rPr>
                <w:rFonts w:ascii="楷体" w:eastAsia="楷体" w:hAnsi="楷体"/>
                <w:spacing w:val="-10"/>
                <w:sz w:val="24"/>
                <w:szCs w:val="24"/>
              </w:rPr>
              <w:t>提供的控制</w:t>
            </w:r>
          </w:p>
        </w:tc>
        <w:tc>
          <w:tcPr>
            <w:tcW w:w="1311" w:type="dxa"/>
          </w:tcPr>
          <w:p w:rsidR="00DB3E4D" w:rsidRDefault="00DB3E4D" w:rsidP="000D107F">
            <w:pPr>
              <w:spacing w:line="360" w:lineRule="auto"/>
              <w:ind w:left="105"/>
              <w:rPr>
                <w:rFonts w:ascii="楷体" w:eastAsia="楷体" w:hAnsi="楷体"/>
                <w:sz w:val="24"/>
                <w:szCs w:val="24"/>
              </w:rPr>
            </w:pPr>
          </w:p>
          <w:p w:rsidR="00DB3E4D" w:rsidRDefault="00DB3E4D" w:rsidP="000D107F">
            <w:pPr>
              <w:spacing w:line="360" w:lineRule="auto"/>
              <w:ind w:left="105"/>
              <w:rPr>
                <w:rFonts w:ascii="楷体" w:eastAsia="楷体" w:hAnsi="楷体"/>
                <w:sz w:val="24"/>
                <w:szCs w:val="24"/>
              </w:rPr>
            </w:pPr>
          </w:p>
          <w:p w:rsidR="00DB3E4D" w:rsidRDefault="00DB3E4D" w:rsidP="000D107F">
            <w:pPr>
              <w:spacing w:line="360" w:lineRule="auto"/>
              <w:ind w:left="105"/>
              <w:rPr>
                <w:rFonts w:ascii="楷体" w:eastAsia="楷体" w:hAnsi="楷体"/>
                <w:sz w:val="24"/>
                <w:szCs w:val="24"/>
              </w:rPr>
            </w:pPr>
          </w:p>
          <w:p w:rsidR="00DB3E4D" w:rsidRDefault="00DB3E4D" w:rsidP="000D107F">
            <w:pPr>
              <w:spacing w:line="360" w:lineRule="auto"/>
              <w:ind w:left="105"/>
              <w:rPr>
                <w:rFonts w:ascii="楷体" w:eastAsia="楷体" w:hAnsi="楷体" w:cs="Arial"/>
                <w:sz w:val="24"/>
                <w:szCs w:val="24"/>
              </w:rPr>
            </w:pPr>
            <w:r>
              <w:rPr>
                <w:rFonts w:ascii="楷体" w:eastAsia="楷体" w:hAnsi="楷体" w:hint="eastAsia"/>
                <w:sz w:val="24"/>
                <w:szCs w:val="24"/>
              </w:rPr>
              <w:t>Q</w:t>
            </w:r>
            <w:r>
              <w:rPr>
                <w:rFonts w:ascii="楷体" w:eastAsia="楷体" w:hAnsi="楷体" w:cs="Arial" w:hint="eastAsia"/>
                <w:sz w:val="24"/>
                <w:szCs w:val="24"/>
              </w:rPr>
              <w:t>8.5.1</w:t>
            </w:r>
          </w:p>
        </w:tc>
        <w:tc>
          <w:tcPr>
            <w:tcW w:w="10004" w:type="dxa"/>
          </w:tcPr>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为确保产品和服务合格，对</w:t>
            </w:r>
            <w:r w:rsidR="00CE496A">
              <w:rPr>
                <w:rFonts w:ascii="楷体" w:eastAsia="楷体" w:hAnsi="楷体" w:hint="eastAsia"/>
                <w:sz w:val="24"/>
                <w:szCs w:val="24"/>
              </w:rPr>
              <w:t>安装调试</w:t>
            </w:r>
            <w:r w:rsidRPr="00C35C50">
              <w:rPr>
                <w:rFonts w:ascii="楷体" w:eastAsia="楷体" w:hAnsi="楷体" w:hint="eastAsia"/>
                <w:sz w:val="24"/>
                <w:szCs w:val="24"/>
              </w:rPr>
              <w:t>过程进行</w:t>
            </w:r>
            <w:r w:rsidR="00600D11" w:rsidRPr="00C35C50">
              <w:rPr>
                <w:rFonts w:ascii="楷体" w:eastAsia="楷体" w:hAnsi="楷体" w:hint="eastAsia"/>
                <w:sz w:val="24"/>
                <w:szCs w:val="24"/>
              </w:rPr>
              <w:t>了</w:t>
            </w:r>
            <w:r w:rsidRPr="00C35C50">
              <w:rPr>
                <w:rFonts w:ascii="楷体" w:eastAsia="楷体" w:hAnsi="楷体" w:hint="eastAsia"/>
                <w:sz w:val="24"/>
                <w:szCs w:val="24"/>
              </w:rPr>
              <w:t>控制：</w:t>
            </w:r>
            <w:r w:rsidR="008357C8">
              <w:rPr>
                <w:rFonts w:ascii="楷体" w:eastAsia="楷体" w:hAnsi="楷体" w:hint="eastAsia"/>
                <w:sz w:val="24"/>
                <w:szCs w:val="24"/>
              </w:rPr>
              <w:t>编制了</w:t>
            </w:r>
            <w:r w:rsidR="00E25F20" w:rsidRPr="00E25F20">
              <w:rPr>
                <w:rFonts w:ascii="楷体" w:eastAsia="楷体" w:hAnsi="楷体" w:hint="eastAsia"/>
                <w:sz w:val="24"/>
                <w:szCs w:val="24"/>
              </w:rPr>
              <w:t>销售、安装和调试过程管理程序</w:t>
            </w:r>
            <w:r w:rsidR="008357C8">
              <w:rPr>
                <w:rFonts w:ascii="楷体" w:eastAsia="楷体" w:hAnsi="楷体" w:hint="eastAsia"/>
                <w:sz w:val="24"/>
                <w:szCs w:val="24"/>
              </w:rPr>
              <w:t>。</w:t>
            </w:r>
          </w:p>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a）获得形成文件的信息，以规定以下内容：产品、提供的服务或进行的活动的特征；产品质量或</w:t>
            </w:r>
            <w:proofErr w:type="gramStart"/>
            <w:r w:rsidRPr="00C35C50">
              <w:rPr>
                <w:rFonts w:ascii="楷体" w:eastAsia="楷体" w:hAnsi="楷体" w:hint="eastAsia"/>
                <w:sz w:val="24"/>
                <w:szCs w:val="24"/>
              </w:rPr>
              <w:t>拟获得</w:t>
            </w:r>
            <w:proofErr w:type="gramEnd"/>
            <w:r w:rsidRPr="00C35C50">
              <w:rPr>
                <w:rFonts w:ascii="楷体" w:eastAsia="楷体" w:hAnsi="楷体" w:hint="eastAsia"/>
                <w:sz w:val="24"/>
                <w:szCs w:val="24"/>
              </w:rPr>
              <w:t>的结果。</w:t>
            </w:r>
            <w:bookmarkStart w:id="0" w:name="_GoBack"/>
            <w:bookmarkEnd w:id="0"/>
          </w:p>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b）获得并使用适宜的监视和测量资源</w:t>
            </w:r>
            <w:r w:rsidR="00005C7D">
              <w:rPr>
                <w:rFonts w:ascii="楷体" w:eastAsia="楷体" w:hAnsi="楷体" w:hint="eastAsia"/>
                <w:sz w:val="24"/>
                <w:szCs w:val="24"/>
              </w:rPr>
              <w:t>（</w:t>
            </w:r>
            <w:r w:rsidR="00005C7D">
              <w:rPr>
                <w:rFonts w:ascii="楷体" w:eastAsia="楷体" w:hAnsi="楷体" w:hint="eastAsia"/>
                <w:sz w:val="24"/>
                <w:szCs w:val="24"/>
              </w:rPr>
              <w:t>兆欧表、万用表、塞尺、钢卷尺、千分尺、卡尺</w:t>
            </w:r>
            <w:r w:rsidR="00005C7D">
              <w:rPr>
                <w:rFonts w:ascii="楷体" w:eastAsia="楷体" w:hAnsi="楷体" w:hint="eastAsia"/>
                <w:sz w:val="24"/>
                <w:szCs w:val="24"/>
              </w:rPr>
              <w:t>）</w:t>
            </w:r>
            <w:r w:rsidRPr="00C35C50">
              <w:rPr>
                <w:rFonts w:ascii="楷体" w:eastAsia="楷体" w:hAnsi="楷体" w:hint="eastAsia"/>
                <w:sz w:val="24"/>
                <w:szCs w:val="24"/>
              </w:rPr>
              <w:t>；</w:t>
            </w:r>
          </w:p>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c）在适当阶段实施检查和测量活动，以验证是否符合过程或输出的控制要求以及产品和服务的验证标准；</w:t>
            </w:r>
          </w:p>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d）为过程的运行提供适宜的基础设施和环境；</w:t>
            </w:r>
          </w:p>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e）配备具备能力的人员，包括岗位所要求的资格；</w:t>
            </w:r>
          </w:p>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f）识别特殊过程，对特殊过程的能力进行确认和定期再确认。经确认本公司特殊过程为销售过程。</w:t>
            </w:r>
          </w:p>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g）采取措施防止人为错误；</w:t>
            </w:r>
          </w:p>
          <w:p w:rsidR="00DB3E4D" w:rsidRPr="00C35C50" w:rsidRDefault="00DB3E4D" w:rsidP="000D107F">
            <w:pPr>
              <w:spacing w:line="360" w:lineRule="auto"/>
              <w:ind w:firstLineChars="200" w:firstLine="480"/>
              <w:rPr>
                <w:rFonts w:ascii="楷体" w:eastAsia="楷体" w:hAnsi="楷体"/>
                <w:sz w:val="24"/>
                <w:szCs w:val="24"/>
              </w:rPr>
            </w:pPr>
            <w:r w:rsidRPr="00C35C50">
              <w:rPr>
                <w:rFonts w:ascii="楷体" w:eastAsia="楷体" w:hAnsi="楷体" w:hint="eastAsia"/>
                <w:sz w:val="24"/>
                <w:szCs w:val="24"/>
              </w:rPr>
              <w:t>h）实施放行、交付和交付后活动。</w:t>
            </w:r>
          </w:p>
          <w:p w:rsidR="00DB3E4D" w:rsidRDefault="00DB3E4D" w:rsidP="000D107F">
            <w:pPr>
              <w:tabs>
                <w:tab w:val="left" w:pos="0"/>
              </w:tabs>
              <w:spacing w:line="360" w:lineRule="auto"/>
              <w:ind w:firstLineChars="200" w:firstLine="480"/>
              <w:rPr>
                <w:rFonts w:ascii="楷体" w:eastAsia="楷体" w:hAnsi="楷体"/>
                <w:sz w:val="24"/>
                <w:szCs w:val="24"/>
              </w:rPr>
            </w:pPr>
            <w:r>
              <w:rPr>
                <w:rFonts w:ascii="楷体" w:eastAsia="楷体" w:hAnsi="楷体"/>
                <w:sz w:val="24"/>
                <w:szCs w:val="24"/>
              </w:rPr>
              <w:t>查</w:t>
            </w:r>
            <w:r w:rsidR="00044273">
              <w:rPr>
                <w:rFonts w:ascii="楷体" w:eastAsia="楷体" w:hAnsi="楷体" w:hint="eastAsia"/>
                <w:sz w:val="24"/>
                <w:szCs w:val="24"/>
              </w:rPr>
              <w:t>调试安装</w:t>
            </w:r>
            <w:r>
              <w:rPr>
                <w:rFonts w:ascii="楷体" w:eastAsia="楷体" w:hAnsi="楷体"/>
                <w:sz w:val="24"/>
                <w:szCs w:val="24"/>
              </w:rPr>
              <w:t>过程</w:t>
            </w:r>
            <w:r w:rsidR="00D4405A">
              <w:rPr>
                <w:rFonts w:ascii="楷体" w:eastAsia="楷体" w:hAnsi="楷体" w:hint="eastAsia"/>
                <w:sz w:val="24"/>
                <w:szCs w:val="24"/>
              </w:rPr>
              <w:t>，</w:t>
            </w:r>
          </w:p>
          <w:p w:rsidR="00DB3E4D" w:rsidRPr="00C35C50" w:rsidRDefault="00EF157F" w:rsidP="000D107F">
            <w:pPr>
              <w:tabs>
                <w:tab w:val="left" w:pos="0"/>
              </w:tabs>
              <w:spacing w:line="360" w:lineRule="auto"/>
              <w:ind w:firstLineChars="200" w:firstLine="480"/>
              <w:rPr>
                <w:rFonts w:ascii="楷体" w:eastAsia="楷体" w:hAnsi="楷体"/>
                <w:sz w:val="24"/>
                <w:szCs w:val="24"/>
              </w:rPr>
            </w:pPr>
            <w:r>
              <w:rPr>
                <w:rFonts w:ascii="楷体" w:eastAsia="楷体" w:hAnsi="楷体" w:hint="eastAsia"/>
                <w:sz w:val="24"/>
                <w:szCs w:val="24"/>
              </w:rPr>
              <w:t>销售及安装调试</w:t>
            </w:r>
            <w:r w:rsidR="00DB3E4D" w:rsidRPr="00C35C50">
              <w:rPr>
                <w:rFonts w:ascii="楷体" w:eastAsia="楷体" w:hAnsi="楷体" w:hint="eastAsia"/>
                <w:sz w:val="24"/>
                <w:szCs w:val="24"/>
              </w:rPr>
              <w:t>流程如下：</w:t>
            </w:r>
          </w:p>
          <w:p w:rsidR="00DB3E4D" w:rsidRPr="00C35C50" w:rsidRDefault="00EF157F" w:rsidP="00EF157F">
            <w:pPr>
              <w:pStyle w:val="ad"/>
              <w:spacing w:line="360" w:lineRule="auto"/>
              <w:ind w:left="420"/>
              <w:jc w:val="left"/>
              <w:rPr>
                <w:rFonts w:ascii="楷体" w:eastAsia="楷体" w:hAnsi="楷体"/>
                <w:szCs w:val="24"/>
              </w:rPr>
            </w:pPr>
            <w:r>
              <w:rPr>
                <w:rFonts w:ascii="楷体" w:eastAsia="楷体" w:hAnsi="楷体" w:cs="楷体" w:hint="eastAsia"/>
                <w:kern w:val="0"/>
                <w:szCs w:val="24"/>
              </w:rPr>
              <w:lastRenderedPageBreak/>
              <w:t>招投标/业务洽谈 → 合同评审 → 采购 → 进货检验 → 安装调试→验收→交付；</w:t>
            </w:r>
          </w:p>
          <w:p w:rsidR="00DB3E4D" w:rsidRDefault="00FA6790" w:rsidP="000D107F">
            <w:pPr>
              <w:tabs>
                <w:tab w:val="left" w:pos="0"/>
              </w:tabs>
              <w:spacing w:line="360" w:lineRule="auto"/>
              <w:ind w:firstLineChars="200" w:firstLine="480"/>
              <w:rPr>
                <w:rFonts w:ascii="楷体" w:eastAsia="楷体" w:hAnsi="楷体" w:hint="eastAsia"/>
                <w:kern w:val="0"/>
                <w:sz w:val="24"/>
                <w:szCs w:val="24"/>
              </w:rPr>
            </w:pPr>
            <w:r w:rsidRPr="00E62956">
              <w:rPr>
                <w:rFonts w:ascii="楷体" w:eastAsia="楷体" w:hAnsi="楷体" w:hint="eastAsia"/>
                <w:kern w:val="0"/>
                <w:sz w:val="24"/>
                <w:szCs w:val="24"/>
              </w:rPr>
              <w:t>李庆武</w:t>
            </w:r>
            <w:r w:rsidR="00E62956" w:rsidRPr="00E62956">
              <w:rPr>
                <w:rFonts w:ascii="楷体" w:eastAsia="楷体" w:hAnsi="楷体" w:hint="eastAsia"/>
                <w:kern w:val="0"/>
                <w:sz w:val="24"/>
                <w:szCs w:val="24"/>
              </w:rPr>
              <w:t>等</w:t>
            </w:r>
            <w:r w:rsidR="00044273" w:rsidRPr="00E62956">
              <w:rPr>
                <w:rFonts w:ascii="楷体" w:eastAsia="楷体" w:hAnsi="楷体" w:hint="eastAsia"/>
                <w:kern w:val="0"/>
                <w:sz w:val="24"/>
                <w:szCs w:val="24"/>
              </w:rPr>
              <w:t>正在</w:t>
            </w:r>
            <w:r w:rsidR="00044273" w:rsidRPr="00E62956">
              <w:rPr>
                <w:rFonts w:ascii="楷体" w:eastAsia="楷体" w:hAnsi="楷体" w:hint="eastAsia"/>
                <w:kern w:val="0"/>
                <w:sz w:val="24"/>
                <w:szCs w:val="24"/>
              </w:rPr>
              <w:t>山东省青岛市黄岛区开城路</w:t>
            </w:r>
            <w:r w:rsidR="00044273" w:rsidRPr="00E62956">
              <w:rPr>
                <w:rFonts w:ascii="楷体" w:eastAsia="楷体" w:hAnsi="楷体" w:hint="eastAsia"/>
                <w:kern w:val="0"/>
                <w:sz w:val="24"/>
                <w:szCs w:val="24"/>
              </w:rPr>
              <w:t>工厂内安装调试</w:t>
            </w:r>
            <w:r w:rsidR="00E62956" w:rsidRPr="00E62956">
              <w:rPr>
                <w:rFonts w:ascii="楷体" w:eastAsia="楷体" w:hAnsi="楷体" w:hint="eastAsia"/>
                <w:kern w:val="0"/>
                <w:sz w:val="24"/>
                <w:szCs w:val="24"/>
              </w:rPr>
              <w:t>QH3220滚筒式抛丸机</w:t>
            </w:r>
            <w:r w:rsidR="00E62956" w:rsidRPr="00E62956">
              <w:rPr>
                <w:rFonts w:ascii="楷体" w:eastAsia="楷体" w:hAnsi="楷体" w:hint="eastAsia"/>
                <w:kern w:val="0"/>
                <w:sz w:val="24"/>
                <w:szCs w:val="24"/>
              </w:rPr>
              <w:t>，</w:t>
            </w:r>
          </w:p>
          <w:p w:rsidR="00E62956" w:rsidRDefault="00E62956" w:rsidP="000D107F">
            <w:pPr>
              <w:tabs>
                <w:tab w:val="left" w:pos="0"/>
              </w:tabs>
              <w:spacing w:line="360" w:lineRule="auto"/>
              <w:ind w:firstLineChars="200" w:firstLine="480"/>
              <w:rPr>
                <w:rFonts w:ascii="楷体" w:eastAsia="楷体" w:hAnsi="楷体" w:hint="eastAsia"/>
                <w:sz w:val="24"/>
                <w:szCs w:val="24"/>
              </w:rPr>
            </w:pPr>
            <w:r>
              <w:rPr>
                <w:rFonts w:ascii="楷体" w:eastAsia="楷体" w:hAnsi="楷体" w:hint="eastAsia"/>
                <w:kern w:val="0"/>
                <w:sz w:val="24"/>
                <w:szCs w:val="24"/>
              </w:rPr>
              <w:t>主要是接线、接地固定</w:t>
            </w:r>
            <w:r w:rsidR="00B53370">
              <w:rPr>
                <w:rFonts w:ascii="楷体" w:eastAsia="楷体" w:hAnsi="楷体" w:hint="eastAsia"/>
                <w:kern w:val="0"/>
                <w:sz w:val="24"/>
                <w:szCs w:val="24"/>
              </w:rPr>
              <w:t>、连接管道等，分部试运转，主要使用五金工具、</w:t>
            </w:r>
            <w:r w:rsidR="00B53370">
              <w:rPr>
                <w:rFonts w:ascii="楷体" w:eastAsia="楷体" w:hAnsi="楷体" w:hint="eastAsia"/>
                <w:sz w:val="24"/>
                <w:szCs w:val="24"/>
              </w:rPr>
              <w:t>兆欧表、万用表、塞尺、钢卷尺、千分尺、卡尺</w:t>
            </w:r>
            <w:r w:rsidR="00B53370">
              <w:rPr>
                <w:rFonts w:ascii="楷体" w:eastAsia="楷体" w:hAnsi="楷体" w:hint="eastAsia"/>
                <w:sz w:val="24"/>
                <w:szCs w:val="24"/>
              </w:rPr>
              <w:t>等，现场查看有说明书、图纸，安装调试过程能符合要求。</w:t>
            </w:r>
          </w:p>
          <w:p w:rsidR="006C1AFD" w:rsidRDefault="006C1AFD" w:rsidP="000D107F">
            <w:pPr>
              <w:tabs>
                <w:tab w:val="left" w:pos="0"/>
              </w:tabs>
              <w:spacing w:line="360" w:lineRule="auto"/>
              <w:ind w:firstLineChars="200" w:firstLine="480"/>
              <w:rPr>
                <w:rFonts w:ascii="楷体" w:eastAsia="楷体" w:hAnsi="楷体" w:hint="eastAsia"/>
                <w:sz w:val="24"/>
                <w:szCs w:val="24"/>
              </w:rPr>
            </w:pPr>
          </w:p>
          <w:p w:rsidR="006C1AFD" w:rsidRDefault="00863090" w:rsidP="000D107F">
            <w:pPr>
              <w:tabs>
                <w:tab w:val="left" w:pos="0"/>
              </w:tabs>
              <w:spacing w:line="360" w:lineRule="auto"/>
              <w:ind w:firstLineChars="200" w:firstLine="480"/>
              <w:rPr>
                <w:rFonts w:ascii="楷体" w:eastAsia="楷体" w:hAnsi="楷体" w:hint="eastAsia"/>
                <w:sz w:val="24"/>
                <w:szCs w:val="24"/>
              </w:rPr>
            </w:pPr>
            <w:r>
              <w:rPr>
                <w:rFonts w:ascii="楷体" w:eastAsia="楷体" w:hAnsi="楷体"/>
                <w:noProof/>
                <w:sz w:val="24"/>
                <w:szCs w:val="24"/>
              </w:rPr>
              <w:drawing>
                <wp:anchor distT="0" distB="0" distL="114300" distR="114300" simplePos="0" relativeHeight="251661312" behindDoc="0" locked="0" layoutInCell="1" allowOverlap="1" wp14:anchorId="7D37E8D5" wp14:editId="64EC22A5">
                  <wp:simplePos x="0" y="0"/>
                  <wp:positionH relativeFrom="column">
                    <wp:posOffset>3142615</wp:posOffset>
                  </wp:positionH>
                  <wp:positionV relativeFrom="paragraph">
                    <wp:posOffset>15875</wp:posOffset>
                  </wp:positionV>
                  <wp:extent cx="3716655" cy="2787650"/>
                  <wp:effectExtent l="0" t="0" r="0" b="0"/>
                  <wp:wrapNone/>
                  <wp:docPr id="3" name="图片 3" descr="E:\360安全云盘同步版\国标联合审核\202105\青岛诚昱机械有限公司\新建文件夹\微信图片_2021052409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5\青岛诚昱机械有限公司\新建文件夹\微信图片_202105240915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6655" cy="278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59264" behindDoc="0" locked="0" layoutInCell="1" allowOverlap="1" wp14:anchorId="041D037C" wp14:editId="681B5FD2">
                  <wp:simplePos x="0" y="0"/>
                  <wp:positionH relativeFrom="column">
                    <wp:posOffset>-649605</wp:posOffset>
                  </wp:positionH>
                  <wp:positionV relativeFrom="paragraph">
                    <wp:posOffset>15875</wp:posOffset>
                  </wp:positionV>
                  <wp:extent cx="3665220" cy="2749550"/>
                  <wp:effectExtent l="0" t="0" r="0" b="0"/>
                  <wp:wrapNone/>
                  <wp:docPr id="2" name="图片 2" descr="E:\360安全云盘同步版\国标联合审核\202105\青岛诚昱机械有限公司\新建文件夹\微信图片_2021052409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5\青岛诚昱机械有限公司\新建文件夹\微信图片_202105240915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522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AFD" w:rsidRDefault="006C1AFD" w:rsidP="000D107F">
            <w:pPr>
              <w:tabs>
                <w:tab w:val="left" w:pos="0"/>
              </w:tabs>
              <w:spacing w:line="360" w:lineRule="auto"/>
              <w:ind w:firstLineChars="200" w:firstLine="480"/>
              <w:rPr>
                <w:rFonts w:ascii="楷体" w:eastAsia="楷体" w:hAnsi="楷体" w:hint="eastAsia"/>
                <w:sz w:val="24"/>
                <w:szCs w:val="24"/>
              </w:rPr>
            </w:pPr>
          </w:p>
          <w:p w:rsidR="006C1AFD" w:rsidRDefault="006C1AFD" w:rsidP="000D107F">
            <w:pPr>
              <w:tabs>
                <w:tab w:val="left" w:pos="0"/>
              </w:tabs>
              <w:spacing w:line="360" w:lineRule="auto"/>
              <w:ind w:firstLineChars="200" w:firstLine="480"/>
              <w:rPr>
                <w:rFonts w:ascii="楷体" w:eastAsia="楷体" w:hAnsi="楷体" w:hint="eastAsia"/>
                <w:sz w:val="24"/>
                <w:szCs w:val="24"/>
              </w:rPr>
            </w:pPr>
          </w:p>
          <w:p w:rsidR="006C1AFD" w:rsidRDefault="006C1AFD" w:rsidP="000D107F">
            <w:pPr>
              <w:tabs>
                <w:tab w:val="left" w:pos="0"/>
              </w:tabs>
              <w:spacing w:line="360" w:lineRule="auto"/>
              <w:ind w:firstLineChars="200" w:firstLine="480"/>
              <w:rPr>
                <w:rFonts w:ascii="楷体" w:eastAsia="楷体" w:hAnsi="楷体" w:hint="eastAsia"/>
                <w:sz w:val="24"/>
                <w:szCs w:val="24"/>
              </w:rPr>
            </w:pPr>
          </w:p>
          <w:p w:rsidR="006C1AFD" w:rsidRDefault="006C1AFD" w:rsidP="000D107F">
            <w:pPr>
              <w:tabs>
                <w:tab w:val="left" w:pos="0"/>
              </w:tabs>
              <w:spacing w:line="360" w:lineRule="auto"/>
              <w:ind w:firstLineChars="200" w:firstLine="480"/>
              <w:rPr>
                <w:rFonts w:ascii="楷体" w:eastAsia="楷体" w:hAnsi="楷体" w:hint="eastAsia"/>
                <w:sz w:val="24"/>
                <w:szCs w:val="24"/>
              </w:rPr>
            </w:pPr>
          </w:p>
          <w:p w:rsidR="006C1AFD" w:rsidRDefault="006C1AFD" w:rsidP="000D107F">
            <w:pPr>
              <w:tabs>
                <w:tab w:val="left" w:pos="0"/>
              </w:tabs>
              <w:spacing w:line="360" w:lineRule="auto"/>
              <w:ind w:firstLineChars="200" w:firstLine="480"/>
              <w:rPr>
                <w:rFonts w:ascii="楷体" w:eastAsia="楷体" w:hAnsi="楷体" w:hint="eastAsia"/>
                <w:sz w:val="24"/>
                <w:szCs w:val="24"/>
              </w:rPr>
            </w:pPr>
          </w:p>
          <w:p w:rsidR="006C1AFD" w:rsidRDefault="006C1AFD" w:rsidP="006C1AFD">
            <w:pPr>
              <w:tabs>
                <w:tab w:val="left" w:pos="0"/>
              </w:tabs>
              <w:spacing w:line="360" w:lineRule="auto"/>
              <w:ind w:firstLineChars="200" w:firstLine="480"/>
              <w:rPr>
                <w:rFonts w:ascii="楷体" w:eastAsia="楷体" w:hAnsi="楷体" w:hint="eastAsia"/>
                <w:sz w:val="24"/>
                <w:szCs w:val="24"/>
              </w:rPr>
            </w:pPr>
          </w:p>
          <w:p w:rsidR="006C1AFD" w:rsidRDefault="006C1AFD" w:rsidP="006C1AFD">
            <w:pPr>
              <w:tabs>
                <w:tab w:val="left" w:pos="0"/>
              </w:tabs>
              <w:spacing w:line="360" w:lineRule="auto"/>
              <w:ind w:firstLineChars="200" w:firstLine="480"/>
              <w:rPr>
                <w:rFonts w:ascii="楷体" w:eastAsia="楷体" w:hAnsi="楷体" w:hint="eastAsia"/>
                <w:sz w:val="24"/>
                <w:szCs w:val="24"/>
              </w:rPr>
            </w:pPr>
          </w:p>
          <w:p w:rsidR="006C1AFD" w:rsidRDefault="006C1AFD" w:rsidP="000D107F">
            <w:pPr>
              <w:tabs>
                <w:tab w:val="left" w:pos="0"/>
              </w:tabs>
              <w:spacing w:line="360" w:lineRule="auto"/>
              <w:ind w:firstLineChars="200" w:firstLine="480"/>
              <w:rPr>
                <w:rFonts w:ascii="楷体" w:eastAsia="楷体" w:hAnsi="楷体" w:hint="eastAsia"/>
                <w:sz w:val="24"/>
                <w:szCs w:val="24"/>
              </w:rPr>
            </w:pPr>
          </w:p>
          <w:p w:rsidR="006C1AFD" w:rsidRDefault="006C1AFD" w:rsidP="000D107F">
            <w:pPr>
              <w:tabs>
                <w:tab w:val="left" w:pos="0"/>
              </w:tabs>
              <w:spacing w:line="360" w:lineRule="auto"/>
              <w:ind w:firstLineChars="200" w:firstLine="480"/>
              <w:rPr>
                <w:rFonts w:ascii="楷体" w:eastAsia="楷体" w:hAnsi="楷体" w:hint="eastAsia"/>
                <w:sz w:val="24"/>
                <w:szCs w:val="24"/>
              </w:rPr>
            </w:pPr>
          </w:p>
          <w:p w:rsidR="006C1AFD" w:rsidRPr="00E62956" w:rsidRDefault="006C1AFD" w:rsidP="000D107F">
            <w:pPr>
              <w:tabs>
                <w:tab w:val="left" w:pos="0"/>
              </w:tabs>
              <w:spacing w:line="360" w:lineRule="auto"/>
              <w:ind w:firstLineChars="200" w:firstLine="480"/>
              <w:rPr>
                <w:rFonts w:ascii="楷体" w:eastAsia="楷体" w:hAnsi="楷体"/>
                <w:kern w:val="0"/>
                <w:sz w:val="24"/>
                <w:szCs w:val="24"/>
              </w:rPr>
            </w:pPr>
          </w:p>
          <w:p w:rsidR="00DB3E4D" w:rsidRPr="00C35C50" w:rsidRDefault="00B53370" w:rsidP="00B53370">
            <w:pPr>
              <w:tabs>
                <w:tab w:val="left" w:pos="0"/>
              </w:tabs>
              <w:spacing w:line="360" w:lineRule="auto"/>
              <w:ind w:firstLineChars="200" w:firstLine="480"/>
              <w:rPr>
                <w:rFonts w:ascii="楷体" w:eastAsia="楷体" w:hAnsi="楷体"/>
                <w:sz w:val="24"/>
                <w:szCs w:val="24"/>
              </w:rPr>
            </w:pPr>
            <w:r>
              <w:rPr>
                <w:rFonts w:ascii="楷体" w:eastAsia="楷体" w:hAnsi="楷体" w:hint="eastAsia"/>
                <w:kern w:val="0"/>
                <w:sz w:val="24"/>
                <w:szCs w:val="24"/>
              </w:rPr>
              <w:t>公司的产品在安装调试</w:t>
            </w:r>
            <w:r w:rsidR="00DB3E4D" w:rsidRPr="00E62956">
              <w:rPr>
                <w:rFonts w:ascii="楷体" w:eastAsia="楷体" w:hAnsi="楷体" w:hint="eastAsia"/>
                <w:kern w:val="0"/>
                <w:sz w:val="24"/>
                <w:szCs w:val="24"/>
              </w:rPr>
              <w:t>交付前必须进行</w:t>
            </w:r>
            <w:r>
              <w:rPr>
                <w:rFonts w:ascii="楷体" w:eastAsia="楷体" w:hAnsi="楷体" w:hint="eastAsia"/>
                <w:kern w:val="0"/>
                <w:sz w:val="24"/>
                <w:szCs w:val="24"/>
              </w:rPr>
              <w:t>验收</w:t>
            </w:r>
            <w:r w:rsidR="00DB3E4D" w:rsidRPr="00E62956">
              <w:rPr>
                <w:rFonts w:ascii="楷体" w:eastAsia="楷体" w:hAnsi="楷体" w:hint="eastAsia"/>
                <w:kern w:val="0"/>
                <w:sz w:val="24"/>
                <w:szCs w:val="24"/>
              </w:rPr>
              <w:t>，合格后经</w:t>
            </w:r>
            <w:r w:rsidR="00831F52" w:rsidRPr="00E62956">
              <w:rPr>
                <w:rFonts w:ascii="楷体" w:eastAsia="楷体" w:hAnsi="楷体" w:hint="eastAsia"/>
                <w:kern w:val="0"/>
                <w:sz w:val="24"/>
                <w:szCs w:val="24"/>
              </w:rPr>
              <w:t>技术服务部</w:t>
            </w:r>
            <w:r w:rsidR="00DB3E4D" w:rsidRPr="00E62956">
              <w:rPr>
                <w:rFonts w:ascii="楷体" w:eastAsia="楷体" w:hAnsi="楷体" w:hint="eastAsia"/>
                <w:kern w:val="0"/>
                <w:sz w:val="24"/>
                <w:szCs w:val="24"/>
              </w:rPr>
              <w:t>负责人确认后方能交付给客户使用。</w:t>
            </w:r>
          </w:p>
        </w:tc>
        <w:tc>
          <w:tcPr>
            <w:tcW w:w="1585" w:type="dxa"/>
          </w:tcPr>
          <w:p w:rsidR="00DB3E4D" w:rsidRDefault="00DB3E4D">
            <w:pPr>
              <w:rPr>
                <w:rFonts w:ascii="楷体" w:eastAsia="楷体" w:hAnsi="楷体"/>
                <w:sz w:val="24"/>
                <w:szCs w:val="24"/>
              </w:rPr>
            </w:pPr>
          </w:p>
        </w:tc>
      </w:tr>
      <w:tr w:rsidR="00DA72FC" w:rsidTr="00067E46">
        <w:trPr>
          <w:trHeight w:val="1255"/>
        </w:trPr>
        <w:tc>
          <w:tcPr>
            <w:tcW w:w="1809" w:type="dxa"/>
            <w:vAlign w:val="center"/>
          </w:tcPr>
          <w:p w:rsidR="00DA72FC" w:rsidRDefault="00DA72FC" w:rsidP="00780563">
            <w:pPr>
              <w:spacing w:line="360" w:lineRule="auto"/>
              <w:rPr>
                <w:rFonts w:ascii="楷体" w:eastAsia="楷体" w:hAnsi="楷体"/>
                <w:sz w:val="24"/>
                <w:szCs w:val="24"/>
              </w:rPr>
            </w:pPr>
            <w:r>
              <w:rPr>
                <w:rFonts w:ascii="楷体" w:eastAsia="楷体" w:hAnsi="楷体" w:hint="eastAsia"/>
                <w:sz w:val="24"/>
                <w:szCs w:val="24"/>
              </w:rPr>
              <w:lastRenderedPageBreak/>
              <w:t>交付后活动</w:t>
            </w:r>
          </w:p>
        </w:tc>
        <w:tc>
          <w:tcPr>
            <w:tcW w:w="1311" w:type="dxa"/>
          </w:tcPr>
          <w:p w:rsidR="00DA72FC" w:rsidRDefault="00DA72FC" w:rsidP="00780563">
            <w:pPr>
              <w:spacing w:line="360" w:lineRule="auto"/>
              <w:rPr>
                <w:rFonts w:ascii="楷体" w:eastAsia="楷体" w:hAnsi="楷体"/>
                <w:sz w:val="24"/>
                <w:szCs w:val="24"/>
              </w:rPr>
            </w:pPr>
            <w:r>
              <w:rPr>
                <w:rFonts w:ascii="楷体" w:eastAsia="楷体" w:hAnsi="楷体" w:hint="eastAsia"/>
                <w:sz w:val="24"/>
                <w:szCs w:val="24"/>
              </w:rPr>
              <w:t>Q8.5.5</w:t>
            </w:r>
            <w:r>
              <w:rPr>
                <w:rFonts w:ascii="楷体" w:eastAsia="楷体" w:hAnsi="楷体"/>
                <w:sz w:val="24"/>
                <w:szCs w:val="24"/>
              </w:rPr>
              <w:t xml:space="preserve"> </w:t>
            </w:r>
          </w:p>
        </w:tc>
        <w:tc>
          <w:tcPr>
            <w:tcW w:w="10004" w:type="dxa"/>
          </w:tcPr>
          <w:p w:rsidR="00DA72FC" w:rsidRDefault="00DA72FC" w:rsidP="00780563">
            <w:pPr>
              <w:pStyle w:val="Style2"/>
              <w:spacing w:line="360" w:lineRule="auto"/>
              <w:ind w:firstLine="480"/>
              <w:rPr>
                <w:rFonts w:ascii="楷体" w:eastAsia="楷体" w:hAnsi="楷体"/>
                <w:sz w:val="24"/>
                <w:szCs w:val="24"/>
                <w:lang w:eastAsia="zh-CN"/>
              </w:rPr>
            </w:pPr>
            <w:r>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w:t>
            </w:r>
            <w:r w:rsidR="00AE5506">
              <w:rPr>
                <w:rFonts w:ascii="楷体" w:eastAsia="楷体" w:hAnsi="楷体" w:hint="eastAsia"/>
                <w:sz w:val="24"/>
                <w:szCs w:val="24"/>
                <w:lang w:eastAsia="zh-CN"/>
              </w:rPr>
              <w:t>、安装调试要求</w:t>
            </w:r>
            <w:r>
              <w:rPr>
                <w:rFonts w:ascii="楷体" w:eastAsia="楷体" w:hAnsi="楷体" w:hint="eastAsia"/>
                <w:sz w:val="24"/>
                <w:szCs w:val="24"/>
                <w:lang w:eastAsia="zh-CN"/>
              </w:rPr>
              <w:t>等。经了解，组织目前暂无交付后违反法律法规要求、无违法合同要求、无严重客户投诉的情况、</w:t>
            </w:r>
            <w:r w:rsidR="00AE5506">
              <w:rPr>
                <w:rFonts w:ascii="楷体" w:eastAsia="楷体" w:hAnsi="楷体" w:hint="eastAsia"/>
                <w:sz w:val="24"/>
                <w:szCs w:val="24"/>
                <w:lang w:eastAsia="zh-CN"/>
              </w:rPr>
              <w:t>安装调试等</w:t>
            </w:r>
            <w:r>
              <w:rPr>
                <w:rFonts w:ascii="楷体" w:eastAsia="楷体" w:hAnsi="楷体" w:hint="eastAsia"/>
                <w:sz w:val="24"/>
                <w:szCs w:val="24"/>
                <w:lang w:eastAsia="zh-CN"/>
              </w:rPr>
              <w:t>售后服务情况</w:t>
            </w:r>
            <w:r w:rsidR="00AE5506">
              <w:rPr>
                <w:rFonts w:ascii="楷体" w:eastAsia="楷体" w:hAnsi="楷体" w:hint="eastAsia"/>
                <w:sz w:val="24"/>
                <w:szCs w:val="24"/>
                <w:lang w:eastAsia="zh-CN"/>
              </w:rPr>
              <w:t>能满足顾客要求</w:t>
            </w:r>
            <w:r>
              <w:rPr>
                <w:rFonts w:ascii="楷体" w:eastAsia="楷体" w:hAnsi="楷体" w:hint="eastAsia"/>
                <w:sz w:val="24"/>
                <w:szCs w:val="24"/>
                <w:lang w:eastAsia="zh-CN"/>
              </w:rPr>
              <w:t>。收到客户建议、投诉后，组织通过邮件或者会议将信息传递给相关部门。</w:t>
            </w:r>
          </w:p>
          <w:p w:rsidR="00DA72FC" w:rsidRDefault="00DA72FC" w:rsidP="00780563">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基本满足要求。</w:t>
            </w:r>
          </w:p>
        </w:tc>
        <w:tc>
          <w:tcPr>
            <w:tcW w:w="1585" w:type="dxa"/>
          </w:tcPr>
          <w:p w:rsidR="00DA72FC" w:rsidRDefault="00DA72FC">
            <w:pPr>
              <w:rPr>
                <w:rFonts w:ascii="楷体" w:eastAsia="楷体" w:hAnsi="楷体"/>
                <w:sz w:val="24"/>
                <w:szCs w:val="24"/>
              </w:rPr>
            </w:pPr>
          </w:p>
        </w:tc>
      </w:tr>
      <w:tr w:rsidR="00DA72FC">
        <w:trPr>
          <w:trHeight w:val="1255"/>
        </w:trPr>
        <w:tc>
          <w:tcPr>
            <w:tcW w:w="1809" w:type="dxa"/>
            <w:vAlign w:val="center"/>
          </w:tcPr>
          <w:p w:rsidR="00DA72FC" w:rsidRDefault="00DA72FC">
            <w:pPr>
              <w:rPr>
                <w:rFonts w:ascii="楷体" w:eastAsia="楷体" w:hAnsi="楷体"/>
                <w:szCs w:val="24"/>
              </w:rPr>
            </w:pPr>
            <w:r>
              <w:rPr>
                <w:rFonts w:ascii="楷体" w:eastAsia="楷体" w:hAnsi="楷体" w:cs="楷体" w:hint="eastAsia"/>
                <w:bCs/>
                <w:sz w:val="24"/>
                <w:szCs w:val="24"/>
              </w:rPr>
              <w:t>产品和服务的放行</w:t>
            </w:r>
          </w:p>
        </w:tc>
        <w:tc>
          <w:tcPr>
            <w:tcW w:w="1311" w:type="dxa"/>
          </w:tcPr>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rPr>
                <w:rFonts w:ascii="楷体" w:eastAsia="楷体" w:hAnsi="楷体" w:cs="楷体"/>
                <w:sz w:val="24"/>
                <w:szCs w:val="24"/>
              </w:rPr>
            </w:pPr>
            <w:r>
              <w:rPr>
                <w:rFonts w:ascii="楷体" w:eastAsia="楷体" w:hAnsi="楷体" w:cs="楷体" w:hint="eastAsia"/>
                <w:bCs/>
                <w:sz w:val="24"/>
                <w:szCs w:val="24"/>
              </w:rPr>
              <w:t>Q8.6</w:t>
            </w:r>
            <w:r>
              <w:rPr>
                <w:rFonts w:ascii="楷体" w:eastAsia="楷体" w:hAnsi="楷体" w:cs="楷体" w:hint="eastAsia"/>
                <w:sz w:val="24"/>
                <w:szCs w:val="24"/>
              </w:rPr>
              <w:t xml:space="preserve"> </w:t>
            </w: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rsidP="00721287">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p w:rsidR="00DA72FC" w:rsidRDefault="00DA72FC">
            <w:pPr>
              <w:spacing w:line="360" w:lineRule="auto"/>
              <w:ind w:firstLineChars="200" w:firstLine="480"/>
              <w:rPr>
                <w:rFonts w:ascii="楷体" w:eastAsia="楷体" w:hAnsi="楷体" w:cs="楷体"/>
                <w:sz w:val="24"/>
                <w:szCs w:val="24"/>
              </w:rPr>
            </w:pPr>
          </w:p>
        </w:tc>
        <w:tc>
          <w:tcPr>
            <w:tcW w:w="10004" w:type="dxa"/>
          </w:tcPr>
          <w:p w:rsidR="00DA72FC" w:rsidRDefault="00DA72FC" w:rsidP="004E3D6C">
            <w:pPr>
              <w:spacing w:line="360" w:lineRule="auto"/>
              <w:ind w:rightChars="-3" w:right="-6" w:firstLineChars="150" w:firstLine="360"/>
              <w:rPr>
                <w:rFonts w:ascii="楷体" w:eastAsia="楷体" w:hAnsi="楷体"/>
                <w:sz w:val="24"/>
                <w:szCs w:val="24"/>
              </w:rPr>
            </w:pPr>
            <w:r>
              <w:rPr>
                <w:rFonts w:ascii="楷体" w:eastAsia="楷体" w:hAnsi="楷体" w:hint="eastAsia"/>
                <w:sz w:val="24"/>
                <w:szCs w:val="24"/>
              </w:rPr>
              <w:lastRenderedPageBreak/>
              <w:t>（1）组织确定了产品所要求的检验方法，按行业相关标准、客户要求实施产品验证，并制定了相应的检验规范。</w:t>
            </w:r>
          </w:p>
          <w:p w:rsidR="00DA72FC" w:rsidRDefault="00DA72FC">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（2）产品检验：检验依据采购物资检验规范。</w:t>
            </w:r>
          </w:p>
          <w:p w:rsidR="00DA72FC" w:rsidRDefault="00DA72FC">
            <w:pPr>
              <w:spacing w:line="360" w:lineRule="auto"/>
              <w:rPr>
                <w:rFonts w:ascii="楷体" w:eastAsia="楷体" w:hAnsi="楷体"/>
                <w:sz w:val="24"/>
                <w:szCs w:val="24"/>
              </w:rPr>
            </w:pPr>
            <w:r>
              <w:rPr>
                <w:rFonts w:ascii="楷体" w:eastAsia="楷体" w:hAnsi="楷体" w:hint="eastAsia"/>
                <w:sz w:val="24"/>
                <w:szCs w:val="24"/>
              </w:rPr>
              <w:t>抽查采购产品检验记录：</w:t>
            </w:r>
          </w:p>
          <w:p w:rsidR="00DA72FC" w:rsidRDefault="00DA72FC" w:rsidP="00721287">
            <w:pPr>
              <w:spacing w:line="360" w:lineRule="auto"/>
              <w:ind w:rightChars="-3" w:right="-6" w:firstLineChars="200" w:firstLine="360"/>
              <w:rPr>
                <w:rFonts w:ascii="楷体" w:eastAsia="楷体" w:hAnsi="楷体" w:cs="楷体"/>
                <w:sz w:val="18"/>
                <w:szCs w:val="18"/>
              </w:rPr>
            </w:pPr>
          </w:p>
          <w:p w:rsidR="00DA72FC" w:rsidRDefault="00721287" w:rsidP="00721287">
            <w:pPr>
              <w:spacing w:line="360" w:lineRule="auto"/>
              <w:ind w:rightChars="-3" w:right="-6" w:firstLineChars="200" w:firstLine="420"/>
              <w:rPr>
                <w:rFonts w:ascii="楷体" w:eastAsia="楷体" w:hAnsi="楷体" w:cs="楷体"/>
                <w:sz w:val="18"/>
                <w:szCs w:val="18"/>
              </w:rPr>
            </w:pPr>
            <w:r>
              <w:rPr>
                <w:noProof/>
              </w:rPr>
              <w:drawing>
                <wp:anchor distT="0" distB="0" distL="114300" distR="114300" simplePos="0" relativeHeight="251665408" behindDoc="0" locked="0" layoutInCell="1" allowOverlap="1" wp14:anchorId="075421F2" wp14:editId="41A704CD">
                  <wp:simplePos x="0" y="0"/>
                  <wp:positionH relativeFrom="column">
                    <wp:posOffset>254000</wp:posOffset>
                  </wp:positionH>
                  <wp:positionV relativeFrom="paragraph">
                    <wp:posOffset>-279400</wp:posOffset>
                  </wp:positionV>
                  <wp:extent cx="4851400" cy="260540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4851400" cy="2605405"/>
                          </a:xfrm>
                          <a:prstGeom prst="rect">
                            <a:avLst/>
                          </a:prstGeom>
                        </pic:spPr>
                      </pic:pic>
                    </a:graphicData>
                  </a:graphic>
                  <wp14:sizeRelH relativeFrom="margin">
                    <wp14:pctWidth>0</wp14:pctWidth>
                  </wp14:sizeRelH>
                  <wp14:sizeRelV relativeFrom="margin">
                    <wp14:pctHeight>0</wp14:pctHeight>
                  </wp14:sizeRelV>
                </wp:anchor>
              </w:drawing>
            </w:r>
          </w:p>
          <w:p w:rsidR="00DA72FC" w:rsidRDefault="00DA72FC" w:rsidP="00721287">
            <w:pPr>
              <w:spacing w:line="360" w:lineRule="auto"/>
              <w:ind w:rightChars="-3" w:right="-6" w:firstLineChars="200" w:firstLine="360"/>
              <w:rPr>
                <w:rFonts w:ascii="楷体" w:eastAsia="楷体" w:hAnsi="楷体" w:cs="楷体"/>
                <w:sz w:val="18"/>
                <w:szCs w:val="18"/>
              </w:rPr>
            </w:pPr>
          </w:p>
          <w:p w:rsidR="00DA72FC" w:rsidRDefault="00DA72FC" w:rsidP="00721287">
            <w:pPr>
              <w:spacing w:line="360" w:lineRule="auto"/>
              <w:ind w:rightChars="-3" w:right="-6" w:firstLineChars="200" w:firstLine="360"/>
              <w:rPr>
                <w:rFonts w:ascii="楷体" w:eastAsia="楷体" w:hAnsi="楷体" w:cs="楷体"/>
                <w:sz w:val="18"/>
                <w:szCs w:val="18"/>
              </w:rPr>
            </w:pPr>
          </w:p>
          <w:p w:rsidR="00DA72FC" w:rsidRDefault="00721287" w:rsidP="00721287">
            <w:pPr>
              <w:spacing w:line="360" w:lineRule="auto"/>
              <w:ind w:rightChars="-3" w:right="-6" w:firstLineChars="200" w:firstLine="420"/>
              <w:rPr>
                <w:rFonts w:ascii="楷体" w:eastAsia="楷体" w:hAnsi="楷体" w:cs="楷体"/>
                <w:sz w:val="18"/>
                <w:szCs w:val="18"/>
              </w:rPr>
            </w:pPr>
            <w:r>
              <w:rPr>
                <w:noProof/>
              </w:rPr>
              <w:drawing>
                <wp:anchor distT="0" distB="0" distL="114300" distR="114300" simplePos="0" relativeHeight="251663360" behindDoc="0" locked="0" layoutInCell="1" allowOverlap="1" wp14:anchorId="6B61747C" wp14:editId="14BEAE9D">
                  <wp:simplePos x="0" y="0"/>
                  <wp:positionH relativeFrom="column">
                    <wp:posOffset>215900</wp:posOffset>
                  </wp:positionH>
                  <wp:positionV relativeFrom="paragraph">
                    <wp:posOffset>-7959090</wp:posOffset>
                  </wp:positionV>
                  <wp:extent cx="4076700" cy="219011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6700" cy="2190115"/>
                          </a:xfrm>
                          <a:prstGeom prst="rect">
                            <a:avLst/>
                          </a:prstGeom>
                        </pic:spPr>
                      </pic:pic>
                    </a:graphicData>
                  </a:graphic>
                  <wp14:sizeRelH relativeFrom="margin">
                    <wp14:pctWidth>0</wp14:pctWidth>
                  </wp14:sizeRelH>
                  <wp14:sizeRelV relativeFrom="margin">
                    <wp14:pctHeight>0</wp14:pctHeight>
                  </wp14:sizeRelV>
                </wp:anchor>
              </w:drawing>
            </w:r>
          </w:p>
          <w:p w:rsidR="00DA72FC" w:rsidRDefault="00DA72FC" w:rsidP="00542CA1">
            <w:pPr>
              <w:spacing w:line="360" w:lineRule="auto"/>
              <w:ind w:rightChars="-3" w:right="-6" w:firstLineChars="200" w:firstLine="360"/>
              <w:rPr>
                <w:rFonts w:ascii="楷体" w:eastAsia="楷体" w:hAnsi="楷体" w:cs="楷体"/>
                <w:sz w:val="18"/>
                <w:szCs w:val="18"/>
              </w:rPr>
            </w:pPr>
          </w:p>
          <w:p w:rsidR="00DA72FC" w:rsidRDefault="00DA72FC" w:rsidP="00542CA1">
            <w:pPr>
              <w:spacing w:line="360" w:lineRule="auto"/>
              <w:ind w:rightChars="-3" w:right="-6" w:firstLineChars="200" w:firstLine="360"/>
              <w:rPr>
                <w:rFonts w:ascii="楷体" w:eastAsia="楷体" w:hAnsi="楷体" w:cs="楷体"/>
                <w:sz w:val="18"/>
                <w:szCs w:val="18"/>
              </w:rPr>
            </w:pPr>
          </w:p>
          <w:p w:rsidR="00DA72FC" w:rsidRDefault="00DA72FC" w:rsidP="00DA72FC">
            <w:pPr>
              <w:spacing w:line="360" w:lineRule="auto"/>
              <w:ind w:rightChars="-3" w:right="-6" w:firstLineChars="200" w:firstLine="360"/>
              <w:rPr>
                <w:rFonts w:ascii="楷体" w:eastAsia="楷体" w:hAnsi="楷体" w:cs="楷体"/>
                <w:sz w:val="18"/>
                <w:szCs w:val="18"/>
              </w:rPr>
            </w:pPr>
          </w:p>
          <w:p w:rsidR="00DA72FC" w:rsidRDefault="00DA72FC" w:rsidP="00542CA1">
            <w:pPr>
              <w:spacing w:line="360" w:lineRule="auto"/>
              <w:ind w:rightChars="-3" w:right="-6" w:firstLineChars="200" w:firstLine="360"/>
              <w:rPr>
                <w:rFonts w:ascii="楷体" w:eastAsia="楷体" w:hAnsi="楷体" w:cs="楷体"/>
                <w:sz w:val="18"/>
                <w:szCs w:val="18"/>
              </w:rPr>
            </w:pPr>
          </w:p>
          <w:p w:rsidR="00DA72FC" w:rsidRDefault="00DA72FC" w:rsidP="00542CA1">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（3）该公司制订了《</w:t>
            </w:r>
            <w:r w:rsidRPr="00C60E42">
              <w:rPr>
                <w:rFonts w:ascii="楷体" w:eastAsia="楷体" w:hAnsi="楷体" w:hint="eastAsia"/>
                <w:sz w:val="24"/>
                <w:szCs w:val="24"/>
              </w:rPr>
              <w:t>销售过程管理程序</w:t>
            </w:r>
            <w:r>
              <w:rPr>
                <w:rFonts w:ascii="楷体" w:eastAsia="楷体" w:hAnsi="楷体" w:hint="eastAsia"/>
                <w:sz w:val="24"/>
                <w:szCs w:val="24"/>
              </w:rPr>
              <w:t>QP-15》等对商品销售及销售服务过程进行了质量控制的规定。</w:t>
            </w:r>
          </w:p>
          <w:p w:rsidR="00DA72FC" w:rsidRDefault="00DA72FC" w:rsidP="00A26158">
            <w:pPr>
              <w:spacing w:line="360" w:lineRule="auto"/>
              <w:ind w:rightChars="-3" w:right="-6" w:firstLine="482"/>
              <w:rPr>
                <w:rFonts w:ascii="楷体" w:eastAsia="楷体" w:hAnsi="楷体"/>
                <w:sz w:val="24"/>
                <w:szCs w:val="24"/>
              </w:rPr>
            </w:pPr>
            <w:r>
              <w:rPr>
                <w:rFonts w:ascii="楷体" w:eastAsia="楷体" w:hAnsi="楷体" w:hint="eastAsia"/>
                <w:sz w:val="24"/>
                <w:szCs w:val="24"/>
              </w:rPr>
              <w:t>提供了“</w:t>
            </w:r>
            <w:r w:rsidRPr="00C60E42">
              <w:rPr>
                <w:rFonts w:ascii="楷体" w:eastAsia="楷体" w:hAnsi="楷体" w:hint="eastAsia"/>
                <w:sz w:val="24"/>
                <w:szCs w:val="24"/>
              </w:rPr>
              <w:t>销售服务过程检查记录表</w:t>
            </w:r>
            <w:r>
              <w:rPr>
                <w:rFonts w:ascii="楷体" w:eastAsia="楷体" w:hAnsi="楷体" w:hint="eastAsia"/>
                <w:sz w:val="24"/>
                <w:szCs w:val="24"/>
              </w:rPr>
              <w:t>”，对销售服务的</w:t>
            </w:r>
            <w:r w:rsidRPr="00C60E42">
              <w:rPr>
                <w:rFonts w:ascii="楷体" w:eastAsia="楷体" w:hAnsi="楷体" w:hint="eastAsia"/>
                <w:sz w:val="24"/>
                <w:szCs w:val="24"/>
              </w:rPr>
              <w:t>接单</w:t>
            </w:r>
            <w:r>
              <w:rPr>
                <w:rFonts w:ascii="楷体" w:eastAsia="楷体" w:hAnsi="楷体" w:hint="eastAsia"/>
                <w:sz w:val="24"/>
                <w:szCs w:val="24"/>
              </w:rPr>
              <w:t>、</w:t>
            </w:r>
            <w:r w:rsidRPr="00C60E42">
              <w:rPr>
                <w:rFonts w:ascii="楷体" w:eastAsia="楷体" w:hAnsi="楷体" w:hint="eastAsia"/>
                <w:sz w:val="24"/>
                <w:szCs w:val="24"/>
              </w:rPr>
              <w:t>采购</w:t>
            </w:r>
            <w:r>
              <w:rPr>
                <w:rFonts w:ascii="楷体" w:eastAsia="楷体" w:hAnsi="楷体" w:hint="eastAsia"/>
                <w:sz w:val="24"/>
                <w:szCs w:val="24"/>
              </w:rPr>
              <w:t>、</w:t>
            </w:r>
            <w:r w:rsidRPr="00C60E42">
              <w:rPr>
                <w:rFonts w:ascii="楷体" w:eastAsia="楷体" w:hAnsi="楷体" w:hint="eastAsia"/>
                <w:sz w:val="24"/>
                <w:szCs w:val="24"/>
              </w:rPr>
              <w:t>检验</w:t>
            </w:r>
            <w:r>
              <w:rPr>
                <w:rFonts w:ascii="楷体" w:eastAsia="楷体" w:hAnsi="楷体" w:hint="eastAsia"/>
                <w:sz w:val="24"/>
                <w:szCs w:val="24"/>
              </w:rPr>
              <w:t>、</w:t>
            </w:r>
            <w:r w:rsidRPr="00C60E42">
              <w:rPr>
                <w:rFonts w:ascii="楷体" w:eastAsia="楷体" w:hAnsi="楷体" w:hint="eastAsia"/>
                <w:sz w:val="24"/>
                <w:szCs w:val="24"/>
              </w:rPr>
              <w:t>交付</w:t>
            </w:r>
            <w:r>
              <w:rPr>
                <w:rFonts w:ascii="楷体" w:eastAsia="楷体" w:hAnsi="楷体" w:hint="eastAsia"/>
                <w:sz w:val="24"/>
                <w:szCs w:val="24"/>
              </w:rPr>
              <w:t>、</w:t>
            </w:r>
            <w:r w:rsidRPr="00C60E42">
              <w:rPr>
                <w:rFonts w:ascii="楷体" w:eastAsia="楷体" w:hAnsi="楷体" w:hint="eastAsia"/>
                <w:sz w:val="24"/>
                <w:szCs w:val="24"/>
              </w:rPr>
              <w:t>售后服务</w:t>
            </w:r>
            <w:r>
              <w:rPr>
                <w:rFonts w:ascii="楷体" w:eastAsia="楷体" w:hAnsi="楷体" w:hint="eastAsia"/>
                <w:sz w:val="24"/>
                <w:szCs w:val="24"/>
              </w:rPr>
              <w:t>过程进行了监督检查。</w:t>
            </w:r>
          </w:p>
          <w:p w:rsidR="00DA72FC" w:rsidRDefault="00DA72FC" w:rsidP="001600CF">
            <w:pPr>
              <w:spacing w:line="360" w:lineRule="auto"/>
              <w:ind w:rightChars="-3" w:right="-6" w:firstLine="482"/>
              <w:rPr>
                <w:rFonts w:ascii="楷体" w:eastAsia="楷体" w:hAnsi="楷体"/>
                <w:sz w:val="24"/>
                <w:szCs w:val="24"/>
              </w:rPr>
            </w:pPr>
            <w:r>
              <w:rPr>
                <w:rFonts w:ascii="楷体" w:eastAsia="楷体" w:hAnsi="楷体" w:hint="eastAsia"/>
                <w:sz w:val="24"/>
                <w:szCs w:val="24"/>
              </w:rPr>
              <w:t>抽查2021年</w:t>
            </w:r>
            <w:r w:rsidR="007C59C2">
              <w:rPr>
                <w:rFonts w:ascii="楷体" w:eastAsia="楷体" w:hAnsi="楷体" w:hint="eastAsia"/>
                <w:sz w:val="24"/>
                <w:szCs w:val="24"/>
              </w:rPr>
              <w:t>3</w:t>
            </w:r>
            <w:r>
              <w:rPr>
                <w:rFonts w:ascii="楷体" w:eastAsia="楷体" w:hAnsi="楷体" w:hint="eastAsia"/>
                <w:sz w:val="24"/>
                <w:szCs w:val="24"/>
              </w:rPr>
              <w:t>月</w:t>
            </w:r>
            <w:r w:rsidR="007C59C2">
              <w:rPr>
                <w:rFonts w:ascii="楷体" w:eastAsia="楷体" w:hAnsi="楷体" w:hint="eastAsia"/>
                <w:sz w:val="24"/>
                <w:szCs w:val="24"/>
              </w:rPr>
              <w:t>3</w:t>
            </w:r>
            <w:r>
              <w:rPr>
                <w:rFonts w:ascii="楷体" w:eastAsia="楷体" w:hAnsi="楷体" w:hint="eastAsia"/>
                <w:sz w:val="24"/>
                <w:szCs w:val="24"/>
              </w:rPr>
              <w:t>1日的“</w:t>
            </w:r>
            <w:r w:rsidRPr="00C60E42">
              <w:rPr>
                <w:rFonts w:ascii="楷体" w:eastAsia="楷体" w:hAnsi="楷体" w:hint="eastAsia"/>
                <w:sz w:val="24"/>
                <w:szCs w:val="24"/>
              </w:rPr>
              <w:t>销售服务过程检查记录表</w:t>
            </w:r>
            <w:r>
              <w:rPr>
                <w:rFonts w:ascii="楷体" w:eastAsia="楷体" w:hAnsi="楷体" w:hint="eastAsia"/>
                <w:sz w:val="24"/>
                <w:szCs w:val="24"/>
              </w:rPr>
              <w:t>”检查情况均为符合，检查人：</w:t>
            </w:r>
            <w:r w:rsidR="007C59C2">
              <w:rPr>
                <w:rFonts w:ascii="楷体" w:eastAsia="楷体" w:hAnsi="楷体" w:hint="eastAsia"/>
                <w:sz w:val="24"/>
                <w:szCs w:val="24"/>
              </w:rPr>
              <w:t>刘美刚</w:t>
            </w:r>
            <w:r>
              <w:rPr>
                <w:rFonts w:ascii="楷体" w:eastAsia="楷体" w:hAnsi="楷体" w:hint="eastAsia"/>
                <w:sz w:val="24"/>
                <w:szCs w:val="24"/>
              </w:rPr>
              <w:t>。</w:t>
            </w:r>
          </w:p>
          <w:p w:rsidR="00DA72FC" w:rsidRDefault="00DA72FC" w:rsidP="00A26158">
            <w:pPr>
              <w:spacing w:line="360" w:lineRule="auto"/>
              <w:ind w:rightChars="-3" w:right="-6" w:firstLine="482"/>
              <w:rPr>
                <w:rFonts w:ascii="楷体" w:eastAsia="楷体" w:hAnsi="楷体"/>
                <w:sz w:val="24"/>
                <w:szCs w:val="24"/>
              </w:rPr>
            </w:pPr>
            <w:r>
              <w:rPr>
                <w:rFonts w:ascii="楷体" w:eastAsia="楷体" w:hAnsi="楷体" w:hint="eastAsia"/>
                <w:sz w:val="24"/>
                <w:szCs w:val="24"/>
              </w:rPr>
              <w:t>提供了“</w:t>
            </w:r>
            <w:r w:rsidRPr="00A26158">
              <w:rPr>
                <w:rFonts w:ascii="楷体" w:eastAsia="楷体" w:hAnsi="楷体" w:hint="eastAsia"/>
                <w:sz w:val="24"/>
                <w:szCs w:val="24"/>
              </w:rPr>
              <w:t>产品销售服务质量检查报告</w:t>
            </w:r>
            <w:r>
              <w:rPr>
                <w:rFonts w:ascii="楷体" w:eastAsia="楷体" w:hAnsi="楷体" w:hint="eastAsia"/>
                <w:sz w:val="24"/>
                <w:szCs w:val="24"/>
              </w:rPr>
              <w:t>”，对产品</w:t>
            </w:r>
            <w:r w:rsidRPr="00A26158">
              <w:rPr>
                <w:rFonts w:ascii="楷体" w:eastAsia="楷体" w:hAnsi="楷体" w:hint="eastAsia"/>
                <w:sz w:val="24"/>
                <w:szCs w:val="24"/>
              </w:rPr>
              <w:t>包装</w:t>
            </w:r>
            <w:r>
              <w:rPr>
                <w:rFonts w:ascii="楷体" w:eastAsia="楷体" w:hAnsi="楷体" w:hint="eastAsia"/>
                <w:sz w:val="24"/>
                <w:szCs w:val="24"/>
              </w:rPr>
              <w:t>、</w:t>
            </w:r>
            <w:r w:rsidRPr="00A26158">
              <w:rPr>
                <w:rFonts w:ascii="楷体" w:eastAsia="楷体" w:hAnsi="楷体" w:hint="eastAsia"/>
                <w:sz w:val="24"/>
                <w:szCs w:val="24"/>
              </w:rPr>
              <w:t>产品</w:t>
            </w:r>
            <w:r>
              <w:rPr>
                <w:rFonts w:ascii="楷体" w:eastAsia="楷体" w:hAnsi="楷体" w:hint="eastAsia"/>
                <w:sz w:val="24"/>
                <w:szCs w:val="24"/>
              </w:rPr>
              <w:t>规格、</w:t>
            </w:r>
            <w:r w:rsidRPr="00A26158">
              <w:rPr>
                <w:rFonts w:ascii="楷体" w:eastAsia="楷体" w:hAnsi="楷体" w:hint="eastAsia"/>
                <w:sz w:val="24"/>
                <w:szCs w:val="24"/>
              </w:rPr>
              <w:t>数量</w:t>
            </w:r>
            <w:r>
              <w:rPr>
                <w:rFonts w:ascii="楷体" w:eastAsia="楷体" w:hAnsi="楷体" w:hint="eastAsia"/>
                <w:sz w:val="24"/>
                <w:szCs w:val="24"/>
              </w:rPr>
              <w:t>、</w:t>
            </w:r>
            <w:r w:rsidRPr="00A26158">
              <w:rPr>
                <w:rFonts w:ascii="楷体" w:eastAsia="楷体" w:hAnsi="楷体" w:hint="eastAsia"/>
                <w:sz w:val="24"/>
                <w:szCs w:val="24"/>
              </w:rPr>
              <w:t>销售流程</w:t>
            </w:r>
            <w:r>
              <w:rPr>
                <w:rFonts w:ascii="楷体" w:eastAsia="楷体" w:hAnsi="楷体" w:hint="eastAsia"/>
                <w:sz w:val="24"/>
                <w:szCs w:val="24"/>
              </w:rPr>
              <w:t>、</w:t>
            </w:r>
            <w:r w:rsidRPr="00A26158">
              <w:rPr>
                <w:rFonts w:ascii="楷体" w:eastAsia="楷体" w:hAnsi="楷体" w:hint="eastAsia"/>
                <w:sz w:val="24"/>
                <w:szCs w:val="24"/>
              </w:rPr>
              <w:t>服务人员态度</w:t>
            </w:r>
            <w:r>
              <w:rPr>
                <w:rFonts w:ascii="楷体" w:eastAsia="楷体" w:hAnsi="楷体" w:hint="eastAsia"/>
                <w:sz w:val="24"/>
                <w:szCs w:val="24"/>
              </w:rPr>
              <w:t>、</w:t>
            </w:r>
            <w:r w:rsidRPr="00A26158">
              <w:rPr>
                <w:rFonts w:ascii="楷体" w:eastAsia="楷体" w:hAnsi="楷体" w:hint="eastAsia"/>
                <w:sz w:val="24"/>
                <w:szCs w:val="24"/>
              </w:rPr>
              <w:t>售后服务</w:t>
            </w:r>
            <w:r>
              <w:rPr>
                <w:rFonts w:ascii="楷体" w:eastAsia="楷体" w:hAnsi="楷体" w:hint="eastAsia"/>
                <w:sz w:val="24"/>
                <w:szCs w:val="24"/>
              </w:rPr>
              <w:t>进行了监督检查。</w:t>
            </w:r>
          </w:p>
          <w:p w:rsidR="00DA72FC" w:rsidRDefault="00DA72FC" w:rsidP="00CD4A44">
            <w:pPr>
              <w:spacing w:line="360" w:lineRule="auto"/>
              <w:ind w:rightChars="-3" w:right="-6" w:firstLine="482"/>
              <w:rPr>
                <w:rFonts w:ascii="楷体" w:eastAsia="楷体" w:hAnsi="楷体"/>
                <w:sz w:val="24"/>
                <w:szCs w:val="24"/>
              </w:rPr>
            </w:pPr>
            <w:r>
              <w:rPr>
                <w:rFonts w:ascii="楷体" w:eastAsia="楷体" w:hAnsi="楷体" w:hint="eastAsia"/>
                <w:sz w:val="24"/>
                <w:szCs w:val="24"/>
              </w:rPr>
              <w:t>抽查2021年</w:t>
            </w:r>
            <w:r w:rsidR="007C59C2">
              <w:rPr>
                <w:rFonts w:ascii="楷体" w:eastAsia="楷体" w:hAnsi="楷体" w:hint="eastAsia"/>
                <w:sz w:val="24"/>
                <w:szCs w:val="24"/>
              </w:rPr>
              <w:t>5</w:t>
            </w:r>
            <w:r>
              <w:rPr>
                <w:rFonts w:ascii="楷体" w:eastAsia="楷体" w:hAnsi="楷体" w:hint="eastAsia"/>
                <w:sz w:val="24"/>
                <w:szCs w:val="24"/>
              </w:rPr>
              <w:t>月</w:t>
            </w:r>
            <w:r w:rsidR="007C59C2">
              <w:rPr>
                <w:rFonts w:ascii="楷体" w:eastAsia="楷体" w:hAnsi="楷体" w:hint="eastAsia"/>
                <w:sz w:val="24"/>
                <w:szCs w:val="24"/>
              </w:rPr>
              <w:t>5</w:t>
            </w:r>
            <w:r>
              <w:rPr>
                <w:rFonts w:ascii="楷体" w:eastAsia="楷体" w:hAnsi="楷体" w:hint="eastAsia"/>
                <w:sz w:val="24"/>
                <w:szCs w:val="24"/>
              </w:rPr>
              <w:t>日的“</w:t>
            </w:r>
            <w:r w:rsidRPr="00A26158">
              <w:rPr>
                <w:rFonts w:ascii="楷体" w:eastAsia="楷体" w:hAnsi="楷体" w:hint="eastAsia"/>
                <w:sz w:val="24"/>
                <w:szCs w:val="24"/>
              </w:rPr>
              <w:t>产品销售服务质量检查报告</w:t>
            </w:r>
            <w:r>
              <w:rPr>
                <w:rFonts w:ascii="楷体" w:eastAsia="楷体" w:hAnsi="楷体" w:hint="eastAsia"/>
                <w:sz w:val="24"/>
                <w:szCs w:val="24"/>
              </w:rPr>
              <w:t>”，检查结果符合，检查人：</w:t>
            </w:r>
            <w:r w:rsidR="007C59C2">
              <w:rPr>
                <w:rFonts w:ascii="楷体" w:eastAsia="楷体" w:hAnsi="楷体" w:hint="eastAsia"/>
                <w:sz w:val="24"/>
                <w:szCs w:val="24"/>
              </w:rPr>
              <w:t>刘晓明</w:t>
            </w:r>
            <w:r>
              <w:rPr>
                <w:rFonts w:ascii="楷体" w:eastAsia="楷体" w:hAnsi="楷体" w:hint="eastAsia"/>
                <w:sz w:val="24"/>
                <w:szCs w:val="24"/>
              </w:rPr>
              <w:t>。</w:t>
            </w:r>
          </w:p>
          <w:p w:rsidR="00DA72FC" w:rsidRDefault="00DA72FC" w:rsidP="00B64E9F">
            <w:pPr>
              <w:spacing w:line="360" w:lineRule="auto"/>
              <w:ind w:rightChars="-3" w:right="-6" w:firstLine="482"/>
              <w:rPr>
                <w:rFonts w:ascii="楷体" w:eastAsia="楷体" w:hAnsi="楷体"/>
                <w:sz w:val="24"/>
                <w:szCs w:val="24"/>
              </w:rPr>
            </w:pPr>
            <w:r>
              <w:rPr>
                <w:rFonts w:ascii="楷体" w:eastAsia="楷体" w:hAnsi="楷体" w:hint="eastAsia"/>
                <w:sz w:val="24"/>
                <w:szCs w:val="24"/>
              </w:rPr>
              <w:t>提供了“</w:t>
            </w:r>
            <w:r w:rsidRPr="00B64E9F">
              <w:rPr>
                <w:rFonts w:ascii="楷体" w:eastAsia="楷体" w:hAnsi="楷体" w:hint="eastAsia"/>
                <w:sz w:val="24"/>
                <w:szCs w:val="24"/>
              </w:rPr>
              <w:t>销售服务检查记录</w:t>
            </w:r>
            <w:r>
              <w:rPr>
                <w:rFonts w:ascii="楷体" w:eastAsia="楷体" w:hAnsi="楷体" w:hint="eastAsia"/>
                <w:sz w:val="24"/>
                <w:szCs w:val="24"/>
              </w:rPr>
              <w:t>”，对</w:t>
            </w:r>
            <w:r w:rsidRPr="00B64E9F">
              <w:rPr>
                <w:rFonts w:ascii="楷体" w:eastAsia="楷体" w:hAnsi="楷体" w:hint="eastAsia"/>
                <w:sz w:val="24"/>
                <w:szCs w:val="24"/>
              </w:rPr>
              <w:t>员工</w:t>
            </w:r>
            <w:r>
              <w:rPr>
                <w:rFonts w:ascii="楷体" w:eastAsia="楷体" w:hAnsi="楷体" w:hint="eastAsia"/>
                <w:sz w:val="24"/>
                <w:szCs w:val="24"/>
              </w:rPr>
              <w:t>、</w:t>
            </w:r>
            <w:r w:rsidRPr="00B64E9F">
              <w:rPr>
                <w:rFonts w:ascii="楷体" w:eastAsia="楷体" w:hAnsi="楷体" w:hint="eastAsia"/>
                <w:sz w:val="24"/>
                <w:szCs w:val="24"/>
              </w:rPr>
              <w:t>办公场所</w:t>
            </w:r>
            <w:r>
              <w:rPr>
                <w:rFonts w:ascii="楷体" w:eastAsia="楷体" w:hAnsi="楷体" w:hint="eastAsia"/>
                <w:sz w:val="24"/>
                <w:szCs w:val="24"/>
              </w:rPr>
              <w:t>、</w:t>
            </w:r>
            <w:r w:rsidRPr="00B64E9F">
              <w:rPr>
                <w:rFonts w:ascii="楷体" w:eastAsia="楷体" w:hAnsi="楷体" w:hint="eastAsia"/>
                <w:sz w:val="24"/>
                <w:szCs w:val="24"/>
              </w:rPr>
              <w:t>客户沟通</w:t>
            </w:r>
            <w:r>
              <w:rPr>
                <w:rFonts w:ascii="楷体" w:eastAsia="楷体" w:hAnsi="楷体" w:hint="eastAsia"/>
                <w:sz w:val="24"/>
                <w:szCs w:val="24"/>
              </w:rPr>
              <w:t>、</w:t>
            </w:r>
            <w:r w:rsidRPr="00B64E9F">
              <w:rPr>
                <w:rFonts w:ascii="楷体" w:eastAsia="楷体" w:hAnsi="楷体" w:hint="eastAsia"/>
                <w:sz w:val="24"/>
                <w:szCs w:val="24"/>
              </w:rPr>
              <w:t>供货方沟通</w:t>
            </w:r>
            <w:r>
              <w:rPr>
                <w:rFonts w:ascii="楷体" w:eastAsia="楷体" w:hAnsi="楷体" w:hint="eastAsia"/>
                <w:sz w:val="24"/>
                <w:szCs w:val="24"/>
              </w:rPr>
              <w:t>、</w:t>
            </w:r>
            <w:r w:rsidRPr="00B64E9F">
              <w:rPr>
                <w:rFonts w:ascii="楷体" w:eastAsia="楷体" w:hAnsi="楷体" w:hint="eastAsia"/>
                <w:sz w:val="24"/>
                <w:szCs w:val="24"/>
              </w:rPr>
              <w:t>文件记录</w:t>
            </w:r>
            <w:r>
              <w:rPr>
                <w:rFonts w:ascii="楷体" w:eastAsia="楷体" w:hAnsi="楷体" w:hint="eastAsia"/>
                <w:sz w:val="24"/>
                <w:szCs w:val="24"/>
              </w:rPr>
              <w:t>、</w:t>
            </w:r>
            <w:r w:rsidRPr="00B64E9F">
              <w:rPr>
                <w:rFonts w:ascii="楷体" w:eastAsia="楷体" w:hAnsi="楷体" w:hint="eastAsia"/>
                <w:sz w:val="24"/>
                <w:szCs w:val="24"/>
              </w:rPr>
              <w:t>收发货</w:t>
            </w:r>
            <w:r>
              <w:rPr>
                <w:rFonts w:ascii="楷体" w:eastAsia="楷体" w:hAnsi="楷体" w:hint="eastAsia"/>
                <w:sz w:val="24"/>
                <w:szCs w:val="24"/>
              </w:rPr>
              <w:t>、</w:t>
            </w:r>
            <w:r w:rsidRPr="00B64E9F">
              <w:rPr>
                <w:rFonts w:ascii="楷体" w:eastAsia="楷体" w:hAnsi="楷体" w:hint="eastAsia"/>
                <w:sz w:val="24"/>
                <w:szCs w:val="24"/>
              </w:rPr>
              <w:t>信后及技术服务</w:t>
            </w:r>
            <w:r>
              <w:rPr>
                <w:rFonts w:ascii="楷体" w:eastAsia="楷体" w:hAnsi="楷体" w:hint="eastAsia"/>
                <w:sz w:val="24"/>
                <w:szCs w:val="24"/>
              </w:rPr>
              <w:t>、</w:t>
            </w:r>
            <w:r w:rsidRPr="00B64E9F">
              <w:rPr>
                <w:rFonts w:ascii="楷体" w:eastAsia="楷体" w:hAnsi="楷体" w:hint="eastAsia"/>
                <w:sz w:val="24"/>
                <w:szCs w:val="24"/>
              </w:rPr>
              <w:t>其他制度规定</w:t>
            </w:r>
            <w:r>
              <w:rPr>
                <w:rFonts w:ascii="楷体" w:eastAsia="楷体" w:hAnsi="楷体" w:hint="eastAsia"/>
                <w:sz w:val="24"/>
                <w:szCs w:val="24"/>
              </w:rPr>
              <w:t>进行了监督检查。</w:t>
            </w:r>
          </w:p>
          <w:p w:rsidR="00DA72FC" w:rsidRDefault="00DA72FC" w:rsidP="001600CF">
            <w:pPr>
              <w:spacing w:line="360" w:lineRule="auto"/>
              <w:ind w:rightChars="-3" w:right="-6" w:firstLine="482"/>
              <w:rPr>
                <w:rFonts w:ascii="楷体" w:eastAsia="楷体" w:hAnsi="楷体"/>
                <w:sz w:val="24"/>
                <w:szCs w:val="24"/>
              </w:rPr>
            </w:pPr>
            <w:r>
              <w:rPr>
                <w:rFonts w:ascii="楷体" w:eastAsia="楷体" w:hAnsi="楷体" w:hint="eastAsia"/>
                <w:sz w:val="24"/>
                <w:szCs w:val="24"/>
              </w:rPr>
              <w:t>抽查2021年</w:t>
            </w:r>
            <w:r w:rsidR="007C59C2">
              <w:rPr>
                <w:rFonts w:ascii="楷体" w:eastAsia="楷体" w:hAnsi="楷体" w:hint="eastAsia"/>
                <w:sz w:val="24"/>
                <w:szCs w:val="24"/>
              </w:rPr>
              <w:t>4</w:t>
            </w:r>
            <w:r>
              <w:rPr>
                <w:rFonts w:ascii="楷体" w:eastAsia="楷体" w:hAnsi="楷体" w:hint="eastAsia"/>
                <w:sz w:val="24"/>
                <w:szCs w:val="24"/>
              </w:rPr>
              <w:t>月</w:t>
            </w:r>
            <w:r w:rsidR="007C59C2">
              <w:rPr>
                <w:rFonts w:ascii="楷体" w:eastAsia="楷体" w:hAnsi="楷体" w:hint="eastAsia"/>
                <w:sz w:val="24"/>
                <w:szCs w:val="24"/>
              </w:rPr>
              <w:t>7</w:t>
            </w:r>
            <w:r>
              <w:rPr>
                <w:rFonts w:ascii="楷体" w:eastAsia="楷体" w:hAnsi="楷体" w:hint="eastAsia"/>
                <w:sz w:val="24"/>
                <w:szCs w:val="24"/>
              </w:rPr>
              <w:t>日的“</w:t>
            </w:r>
            <w:r w:rsidRPr="00B64E9F">
              <w:rPr>
                <w:rFonts w:ascii="楷体" w:eastAsia="楷体" w:hAnsi="楷体" w:hint="eastAsia"/>
                <w:sz w:val="24"/>
                <w:szCs w:val="24"/>
              </w:rPr>
              <w:t>销售服务检查记录</w:t>
            </w:r>
            <w:r>
              <w:rPr>
                <w:rFonts w:ascii="楷体" w:eastAsia="楷体" w:hAnsi="楷体" w:hint="eastAsia"/>
                <w:sz w:val="24"/>
                <w:szCs w:val="24"/>
              </w:rPr>
              <w:t>”，检查结果合格，检查人：</w:t>
            </w:r>
            <w:r w:rsidR="007C59C2">
              <w:rPr>
                <w:rFonts w:ascii="楷体" w:eastAsia="楷体" w:hAnsi="楷体" w:hint="eastAsia"/>
                <w:sz w:val="24"/>
                <w:szCs w:val="24"/>
              </w:rPr>
              <w:t>刘美刚</w:t>
            </w:r>
            <w:r>
              <w:rPr>
                <w:rFonts w:ascii="楷体" w:eastAsia="楷体" w:hAnsi="楷体" w:hint="eastAsia"/>
                <w:sz w:val="24"/>
                <w:szCs w:val="24"/>
              </w:rPr>
              <w:t>。</w:t>
            </w:r>
          </w:p>
          <w:p w:rsidR="00DA72FC" w:rsidRDefault="00DA72FC">
            <w:pPr>
              <w:pStyle w:val="ad"/>
              <w:spacing w:line="360" w:lineRule="auto"/>
              <w:ind w:left="0" w:firstLine="482"/>
              <w:rPr>
                <w:rFonts w:ascii="楷体" w:eastAsia="楷体" w:hAnsi="楷体"/>
                <w:szCs w:val="24"/>
              </w:rPr>
            </w:pPr>
            <w:r>
              <w:rPr>
                <w:rFonts w:ascii="楷体" w:eastAsia="楷体" w:hAnsi="楷体" w:hint="eastAsia"/>
                <w:szCs w:val="24"/>
              </w:rPr>
              <w:t>（4）产品发货前开具发货单，发货人员核对</w:t>
            </w:r>
            <w:r w:rsidR="007C59C2">
              <w:rPr>
                <w:rFonts w:ascii="楷体" w:eastAsia="楷体" w:hAnsi="楷体" w:hint="eastAsia"/>
                <w:szCs w:val="24"/>
              </w:rPr>
              <w:t>发货的</w:t>
            </w:r>
            <w:r>
              <w:rPr>
                <w:rFonts w:ascii="楷体" w:eastAsia="楷体" w:hAnsi="楷体" w:hint="eastAsia"/>
                <w:szCs w:val="24"/>
              </w:rPr>
              <w:t>产品名称、规格、数量、外观质量状况，无误后准许发货。</w:t>
            </w:r>
          </w:p>
          <w:p w:rsidR="00DA72FC" w:rsidRDefault="00DA72FC">
            <w:pPr>
              <w:pStyle w:val="ad"/>
              <w:spacing w:line="360" w:lineRule="auto"/>
              <w:ind w:left="0" w:firstLine="482"/>
              <w:rPr>
                <w:rFonts w:ascii="楷体" w:eastAsia="楷体" w:hAnsi="楷体" w:hint="eastAsia"/>
                <w:szCs w:val="24"/>
              </w:rPr>
            </w:pPr>
            <w:r>
              <w:rPr>
                <w:rFonts w:ascii="楷体" w:eastAsia="楷体" w:hAnsi="楷体" w:hint="eastAsia"/>
                <w:szCs w:val="24"/>
              </w:rPr>
              <w:t>（5）查</w:t>
            </w:r>
            <w:r w:rsidR="00CE496A">
              <w:rPr>
                <w:rFonts w:ascii="楷体" w:eastAsia="楷体" w:hAnsi="楷体" w:hint="eastAsia"/>
                <w:szCs w:val="24"/>
              </w:rPr>
              <w:t>安装调试</w:t>
            </w:r>
            <w:r>
              <w:rPr>
                <w:rFonts w:ascii="楷体" w:eastAsia="楷体" w:hAnsi="楷体" w:hint="eastAsia"/>
                <w:szCs w:val="24"/>
              </w:rPr>
              <w:t>过程检验，</w:t>
            </w:r>
            <w:r w:rsidR="007C59C2">
              <w:rPr>
                <w:rFonts w:ascii="楷体" w:eastAsia="楷体" w:hAnsi="楷体" w:hint="eastAsia"/>
                <w:szCs w:val="24"/>
              </w:rPr>
              <w:t>安装调试后与客户共同试车验收。</w:t>
            </w:r>
          </w:p>
          <w:p w:rsidR="007C59C2" w:rsidRDefault="007C59C2">
            <w:pPr>
              <w:pStyle w:val="ad"/>
              <w:spacing w:line="360" w:lineRule="auto"/>
              <w:ind w:left="0" w:firstLine="482"/>
              <w:rPr>
                <w:rFonts w:ascii="楷体" w:eastAsia="楷体" w:hAnsi="楷体" w:hint="eastAsia"/>
                <w:szCs w:val="24"/>
              </w:rPr>
            </w:pPr>
            <w:r>
              <w:rPr>
                <w:rFonts w:ascii="楷体" w:eastAsia="楷体" w:hAnsi="楷体" w:hint="eastAsia"/>
                <w:szCs w:val="24"/>
              </w:rPr>
              <w:t xml:space="preserve">  提供了验收记录，公司产品均已通过了顾客验收。</w:t>
            </w:r>
          </w:p>
          <w:p w:rsidR="007C59C2" w:rsidRDefault="007C59C2">
            <w:pPr>
              <w:pStyle w:val="ad"/>
              <w:spacing w:line="360" w:lineRule="auto"/>
              <w:ind w:left="0" w:firstLine="482"/>
              <w:rPr>
                <w:rFonts w:ascii="楷体" w:eastAsia="楷体" w:hAnsi="楷体"/>
                <w:szCs w:val="24"/>
              </w:rPr>
            </w:pPr>
          </w:p>
          <w:p w:rsidR="00DA72FC" w:rsidRDefault="007C59C2">
            <w:pPr>
              <w:pStyle w:val="ad"/>
              <w:spacing w:line="360" w:lineRule="auto"/>
              <w:ind w:left="0" w:firstLine="482"/>
              <w:rPr>
                <w:rFonts w:ascii="楷体" w:eastAsia="楷体" w:hAnsi="楷体"/>
                <w:szCs w:val="24"/>
              </w:rPr>
            </w:pPr>
            <w:r>
              <w:rPr>
                <w:rFonts w:ascii="楷体" w:eastAsia="楷体" w:hAnsi="楷体"/>
                <w:noProof/>
                <w:szCs w:val="24"/>
              </w:rPr>
              <w:lastRenderedPageBreak/>
              <w:drawing>
                <wp:anchor distT="0" distB="0" distL="114300" distR="114300" simplePos="0" relativeHeight="251667456" behindDoc="0" locked="0" layoutInCell="1" allowOverlap="1" wp14:anchorId="7C47791F" wp14:editId="5CFEA507">
                  <wp:simplePos x="0" y="0"/>
                  <wp:positionH relativeFrom="column">
                    <wp:posOffset>-546100</wp:posOffset>
                  </wp:positionH>
                  <wp:positionV relativeFrom="paragraph">
                    <wp:posOffset>182245</wp:posOffset>
                  </wp:positionV>
                  <wp:extent cx="3473450" cy="4707255"/>
                  <wp:effectExtent l="0" t="0" r="0" b="0"/>
                  <wp:wrapNone/>
                  <wp:docPr id="6" name="图片 6" descr="E:\360安全云盘同步版\国标联合审核\202105\青岛诚昱机械有限公司\新建文件夹\扫描全能王 2021-05-27 08.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5\青岛诚昱机械有限公司\新建文件夹\扫描全能王 2021-05-27 08.47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3450" cy="470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Cs w:val="24"/>
              </w:rPr>
              <w:drawing>
                <wp:anchor distT="0" distB="0" distL="114300" distR="114300" simplePos="0" relativeHeight="251669504" behindDoc="0" locked="0" layoutInCell="1" allowOverlap="1" wp14:anchorId="6C8E4A06" wp14:editId="29BABF3E">
                  <wp:simplePos x="0" y="0"/>
                  <wp:positionH relativeFrom="column">
                    <wp:posOffset>2959100</wp:posOffset>
                  </wp:positionH>
                  <wp:positionV relativeFrom="paragraph">
                    <wp:posOffset>182245</wp:posOffset>
                  </wp:positionV>
                  <wp:extent cx="3294380" cy="4664710"/>
                  <wp:effectExtent l="0" t="0" r="0" b="0"/>
                  <wp:wrapNone/>
                  <wp:docPr id="7" name="图片 7" descr="E:\360安全云盘同步版\国标联合审核\202105\青岛诚昱机械有限公司\新建文件夹\扫描全能王 2021-05-27 08.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105\青岛诚昱机械有限公司\新建文件夹\扫描全能王 2021-05-27 08.47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4380" cy="466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7C59C2">
            <w:pPr>
              <w:pStyle w:val="ad"/>
              <w:spacing w:line="360" w:lineRule="auto"/>
              <w:ind w:left="0" w:firstLine="482"/>
              <w:rPr>
                <w:rFonts w:ascii="楷体" w:eastAsia="楷体" w:hAnsi="楷体"/>
                <w:szCs w:val="24"/>
              </w:rPr>
            </w:pPr>
            <w:r>
              <w:rPr>
                <w:rFonts w:ascii="楷体" w:eastAsia="楷体" w:hAnsi="楷体"/>
                <w:noProof/>
                <w:szCs w:val="24"/>
              </w:rPr>
              <w:drawing>
                <wp:anchor distT="0" distB="0" distL="114300" distR="114300" simplePos="0" relativeHeight="251673600" behindDoc="0" locked="0" layoutInCell="1" allowOverlap="1" wp14:anchorId="0CD1F935" wp14:editId="6E522FC2">
                  <wp:simplePos x="0" y="0"/>
                  <wp:positionH relativeFrom="column">
                    <wp:posOffset>2984500</wp:posOffset>
                  </wp:positionH>
                  <wp:positionV relativeFrom="paragraph">
                    <wp:posOffset>145415</wp:posOffset>
                  </wp:positionV>
                  <wp:extent cx="3228975" cy="4343400"/>
                  <wp:effectExtent l="0" t="0" r="0" b="0"/>
                  <wp:wrapNone/>
                  <wp:docPr id="9" name="图片 9" descr="E:\360安全云盘同步版\国标联合审核\202105\青岛诚昱机械有限公司\新建文件夹\扫描全能王 2021-05-27 08.4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105\青岛诚昱机械有限公司\新建文件夹\扫描全能王 2021-05-27 08.47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975"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Cs w:val="24"/>
              </w:rPr>
              <w:drawing>
                <wp:anchor distT="0" distB="0" distL="114300" distR="114300" simplePos="0" relativeHeight="251671552" behindDoc="0" locked="0" layoutInCell="1" allowOverlap="1" wp14:anchorId="753B41AE" wp14:editId="7D53A445">
                  <wp:simplePos x="0" y="0"/>
                  <wp:positionH relativeFrom="column">
                    <wp:posOffset>-285749</wp:posOffset>
                  </wp:positionH>
                  <wp:positionV relativeFrom="paragraph">
                    <wp:posOffset>107315</wp:posOffset>
                  </wp:positionV>
                  <wp:extent cx="3105150" cy="4684010"/>
                  <wp:effectExtent l="0" t="0" r="0" b="0"/>
                  <wp:wrapNone/>
                  <wp:docPr id="8" name="图片 8" descr="E:\360安全云盘同步版\国标联合审核\202105\青岛诚昱机械有限公司\新建文件夹\扫描全能王 2021-05-27 08.4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105\青岛诚昱机械有限公司\新建文件夹\扫描全能王 2021-05-27 08.47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468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1C47B1">
            <w:pPr>
              <w:pStyle w:val="ad"/>
              <w:spacing w:line="360" w:lineRule="auto"/>
              <w:ind w:left="0" w:firstLine="482"/>
              <w:rPr>
                <w:rFonts w:ascii="楷体" w:eastAsia="楷体" w:hAnsi="楷体"/>
                <w:szCs w:val="24"/>
              </w:rPr>
            </w:pPr>
            <w:r>
              <w:rPr>
                <w:rFonts w:ascii="楷体" w:eastAsia="楷体" w:hAnsi="楷体"/>
                <w:noProof/>
                <w:szCs w:val="24"/>
              </w:rPr>
              <w:drawing>
                <wp:anchor distT="0" distB="0" distL="114300" distR="114300" simplePos="0" relativeHeight="251675648" behindDoc="0" locked="0" layoutInCell="1" allowOverlap="1" wp14:anchorId="2FEAAEE7" wp14:editId="5944A1EB">
                  <wp:simplePos x="0" y="0"/>
                  <wp:positionH relativeFrom="column">
                    <wp:posOffset>-417195</wp:posOffset>
                  </wp:positionH>
                  <wp:positionV relativeFrom="paragraph">
                    <wp:posOffset>121285</wp:posOffset>
                  </wp:positionV>
                  <wp:extent cx="3239770" cy="4330700"/>
                  <wp:effectExtent l="0" t="0" r="0" b="0"/>
                  <wp:wrapNone/>
                  <wp:docPr id="10" name="图片 10" descr="E:\360安全云盘同步版\国标联合审核\202105\青岛诚昱机械有限公司\新建文件夹\扫描全能王 2021-05-28 09.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105\青岛诚昱机械有限公司\新建文件夹\扫描全能王 2021-05-28 09.1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977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Cs w:val="24"/>
              </w:rPr>
              <w:drawing>
                <wp:anchor distT="0" distB="0" distL="114300" distR="114300" simplePos="0" relativeHeight="251677696" behindDoc="0" locked="0" layoutInCell="1" allowOverlap="1" wp14:anchorId="185FE0ED" wp14:editId="31449A92">
                  <wp:simplePos x="0" y="0"/>
                  <wp:positionH relativeFrom="column">
                    <wp:posOffset>2978150</wp:posOffset>
                  </wp:positionH>
                  <wp:positionV relativeFrom="paragraph">
                    <wp:posOffset>121284</wp:posOffset>
                  </wp:positionV>
                  <wp:extent cx="3282950" cy="4387135"/>
                  <wp:effectExtent l="0" t="0" r="0" b="0"/>
                  <wp:wrapNone/>
                  <wp:docPr id="12" name="图片 12" descr="E:\360安全云盘同步版\国标联合审核\202105\青岛诚昱机械有限公司\新建文件夹\扫描全能王 2021-05-28 09.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105\青岛诚昱机械有限公司\新建文件夹\扫描全能王 2021-05-28 09.11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2950" cy="438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1C47B1">
            <w:pPr>
              <w:pStyle w:val="ad"/>
              <w:spacing w:line="360" w:lineRule="auto"/>
              <w:ind w:left="0" w:firstLine="482"/>
              <w:rPr>
                <w:rFonts w:ascii="楷体" w:eastAsia="楷体" w:hAnsi="楷体"/>
                <w:szCs w:val="24"/>
              </w:rPr>
            </w:pPr>
            <w:r>
              <w:rPr>
                <w:rFonts w:ascii="楷体" w:eastAsia="楷体" w:hAnsi="楷体"/>
                <w:noProof/>
                <w:szCs w:val="24"/>
              </w:rPr>
              <w:drawing>
                <wp:anchor distT="0" distB="0" distL="114300" distR="114300" simplePos="0" relativeHeight="251679744" behindDoc="0" locked="0" layoutInCell="1" allowOverlap="1" wp14:anchorId="15265A2A" wp14:editId="7B5DCCC1">
                  <wp:simplePos x="0" y="0"/>
                  <wp:positionH relativeFrom="column">
                    <wp:posOffset>-228600</wp:posOffset>
                  </wp:positionH>
                  <wp:positionV relativeFrom="paragraph">
                    <wp:posOffset>69214</wp:posOffset>
                  </wp:positionV>
                  <wp:extent cx="2946400" cy="3937585"/>
                  <wp:effectExtent l="0" t="0" r="0" b="0"/>
                  <wp:wrapNone/>
                  <wp:docPr id="13" name="图片 13" descr="E:\360安全云盘同步版\国标联合审核\202105\青岛诚昱机械有限公司\新建文件夹\扫描全能王 2021-05-28 09.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105\青岛诚昱机械有限公司\新建文件夹\扫描全能王 2021-05-28 09.11_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8545" cy="39404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Cs w:val="24"/>
              </w:rPr>
              <w:drawing>
                <wp:anchor distT="0" distB="0" distL="114300" distR="114300" simplePos="0" relativeHeight="251681792" behindDoc="0" locked="0" layoutInCell="1" allowOverlap="1" wp14:anchorId="3CA7175E" wp14:editId="71383A6D">
                  <wp:simplePos x="0" y="0"/>
                  <wp:positionH relativeFrom="column">
                    <wp:posOffset>3009900</wp:posOffset>
                  </wp:positionH>
                  <wp:positionV relativeFrom="paragraph">
                    <wp:posOffset>31115</wp:posOffset>
                  </wp:positionV>
                  <wp:extent cx="2888615" cy="3860800"/>
                  <wp:effectExtent l="0" t="0" r="0" b="0"/>
                  <wp:wrapNone/>
                  <wp:docPr id="14" name="图片 14" descr="E:\360安全云盘同步版\国标联合审核\202105\青岛诚昱机械有限公司\新建文件夹\扫描全能王 2021-05-28 09.1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105\青岛诚昱机械有限公司\新建文件夹\扫描全能王 2021-05-28 09.11_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8615" cy="386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szCs w:val="24"/>
              </w:rPr>
            </w:pPr>
          </w:p>
          <w:p w:rsidR="00DA72FC" w:rsidRDefault="00DA72FC">
            <w:pPr>
              <w:pStyle w:val="ad"/>
              <w:spacing w:line="360" w:lineRule="auto"/>
              <w:ind w:left="0" w:firstLine="482"/>
              <w:rPr>
                <w:rFonts w:ascii="楷体" w:eastAsia="楷体" w:hAnsi="楷体" w:cs="楷体"/>
                <w:szCs w:val="24"/>
              </w:rPr>
            </w:pPr>
            <w:r>
              <w:rPr>
                <w:rFonts w:ascii="楷体" w:eastAsia="楷体" w:hAnsi="楷体" w:hint="eastAsia"/>
                <w:szCs w:val="24"/>
              </w:rPr>
              <w:t>公司产品监视和测量控制基本有效。</w:t>
            </w:r>
          </w:p>
        </w:tc>
        <w:tc>
          <w:tcPr>
            <w:tcW w:w="1585" w:type="dxa"/>
          </w:tcPr>
          <w:p w:rsidR="00DA72FC" w:rsidRDefault="00DA72FC">
            <w:pPr>
              <w:rPr>
                <w:rFonts w:ascii="楷体" w:eastAsia="楷体" w:hAnsi="楷体"/>
                <w:sz w:val="24"/>
                <w:szCs w:val="24"/>
              </w:rPr>
            </w:pPr>
          </w:p>
        </w:tc>
      </w:tr>
      <w:tr w:rsidR="00DA72FC">
        <w:trPr>
          <w:trHeight w:val="1968"/>
        </w:trPr>
        <w:tc>
          <w:tcPr>
            <w:tcW w:w="1809" w:type="dxa"/>
            <w:vAlign w:val="center"/>
          </w:tcPr>
          <w:p w:rsidR="00DA72FC" w:rsidRDefault="00DA72FC">
            <w:pPr>
              <w:spacing w:line="360" w:lineRule="auto"/>
              <w:rPr>
                <w:rFonts w:ascii="楷体" w:eastAsia="楷体" w:hAnsi="楷体"/>
                <w:sz w:val="24"/>
                <w:szCs w:val="24"/>
              </w:rPr>
            </w:pPr>
            <w:r>
              <w:rPr>
                <w:rFonts w:ascii="楷体" w:eastAsia="楷体" w:hAnsi="楷体" w:hint="eastAsia"/>
                <w:sz w:val="24"/>
                <w:szCs w:val="24"/>
              </w:rPr>
              <w:lastRenderedPageBreak/>
              <w:t>不合格输出的控制</w:t>
            </w:r>
          </w:p>
        </w:tc>
        <w:tc>
          <w:tcPr>
            <w:tcW w:w="1311" w:type="dxa"/>
          </w:tcPr>
          <w:p w:rsidR="00DA72FC" w:rsidRPr="0077136F" w:rsidRDefault="00DA72FC" w:rsidP="0077136F">
            <w:pPr>
              <w:snapToGrid w:val="0"/>
              <w:spacing w:line="360" w:lineRule="auto"/>
              <w:ind w:firstLineChars="200" w:firstLine="480"/>
              <w:rPr>
                <w:rFonts w:ascii="楷体" w:eastAsia="楷体" w:hAnsi="楷体" w:cs="楷体"/>
                <w:sz w:val="24"/>
                <w:szCs w:val="24"/>
              </w:rPr>
            </w:pPr>
            <w:r w:rsidRPr="0077136F">
              <w:rPr>
                <w:rFonts w:ascii="楷体" w:eastAsia="楷体" w:hAnsi="楷体" w:cs="楷体" w:hint="eastAsia"/>
                <w:sz w:val="24"/>
                <w:szCs w:val="24"/>
              </w:rPr>
              <w:t>Q</w:t>
            </w:r>
            <w:r w:rsidRPr="0077136F">
              <w:rPr>
                <w:rFonts w:ascii="楷体" w:eastAsia="楷体" w:hAnsi="楷体" w:cs="楷体"/>
                <w:sz w:val="24"/>
                <w:szCs w:val="24"/>
              </w:rPr>
              <w:t>8.7</w:t>
            </w:r>
            <w:r w:rsidRPr="0077136F">
              <w:rPr>
                <w:rFonts w:ascii="楷体" w:eastAsia="楷体" w:hAnsi="楷体" w:cs="楷体" w:hint="eastAsia"/>
                <w:sz w:val="24"/>
                <w:szCs w:val="24"/>
              </w:rPr>
              <w:t xml:space="preserve"> </w:t>
            </w:r>
          </w:p>
          <w:p w:rsidR="00DA72FC" w:rsidRDefault="00DA72FC" w:rsidP="0077136F">
            <w:pPr>
              <w:snapToGrid w:val="0"/>
              <w:spacing w:line="360" w:lineRule="auto"/>
              <w:ind w:firstLineChars="200" w:firstLine="480"/>
              <w:rPr>
                <w:rFonts w:ascii="楷体" w:eastAsia="楷体" w:hAnsi="楷体" w:cs="楷体"/>
                <w:sz w:val="24"/>
                <w:szCs w:val="24"/>
              </w:rPr>
            </w:pPr>
          </w:p>
        </w:tc>
        <w:tc>
          <w:tcPr>
            <w:tcW w:w="10004" w:type="dxa"/>
            <w:vAlign w:val="center"/>
          </w:tcPr>
          <w:p w:rsidR="00DA72FC" w:rsidRPr="0077136F" w:rsidRDefault="00DA72FC" w:rsidP="0077136F">
            <w:pPr>
              <w:autoSpaceDE w:val="0"/>
              <w:autoSpaceDN w:val="0"/>
              <w:snapToGrid w:val="0"/>
              <w:spacing w:line="360" w:lineRule="auto"/>
              <w:ind w:firstLineChars="200" w:firstLine="480"/>
              <w:rPr>
                <w:rFonts w:ascii="楷体" w:eastAsia="楷体" w:hAnsi="楷体" w:cs="楷体"/>
                <w:sz w:val="24"/>
                <w:szCs w:val="24"/>
              </w:rPr>
            </w:pPr>
            <w:r w:rsidRPr="0077136F">
              <w:rPr>
                <w:rFonts w:ascii="楷体" w:eastAsia="楷体" w:hAnsi="楷体" w:cs="楷体" w:hint="eastAsia"/>
                <w:sz w:val="24"/>
                <w:szCs w:val="24"/>
              </w:rPr>
              <w:t>公司制定并执行了《</w:t>
            </w:r>
            <w:r w:rsidRPr="00DD6BFB">
              <w:rPr>
                <w:rFonts w:ascii="楷体" w:eastAsia="楷体" w:hAnsi="楷体" w:cs="楷体" w:hint="eastAsia"/>
                <w:sz w:val="24"/>
                <w:szCs w:val="24"/>
              </w:rPr>
              <w:t>不合格输出控制程序</w:t>
            </w:r>
            <w:r>
              <w:rPr>
                <w:rFonts w:ascii="楷体" w:eastAsia="楷体" w:hAnsi="楷体" w:cs="楷体" w:hint="eastAsia"/>
                <w:sz w:val="24"/>
                <w:szCs w:val="24"/>
              </w:rPr>
              <w:t>QP-22</w:t>
            </w:r>
            <w:r w:rsidRPr="0077136F">
              <w:rPr>
                <w:rFonts w:ascii="楷体" w:eastAsia="楷体" w:hAnsi="楷体" w:cs="楷体" w:hint="eastAsia"/>
                <w:sz w:val="24"/>
                <w:szCs w:val="24"/>
              </w:rPr>
              <w:t>》，文件对不合格品的识别、控制方法和职责权限</w:t>
            </w:r>
            <w:proofErr w:type="gramStart"/>
            <w:r w:rsidRPr="0077136F">
              <w:rPr>
                <w:rFonts w:ascii="楷体" w:eastAsia="楷体" w:hAnsi="楷体" w:cs="楷体" w:hint="eastAsia"/>
                <w:sz w:val="24"/>
                <w:szCs w:val="24"/>
              </w:rPr>
              <w:t>作出</w:t>
            </w:r>
            <w:proofErr w:type="gramEnd"/>
            <w:r w:rsidRPr="0077136F">
              <w:rPr>
                <w:rFonts w:ascii="楷体" w:eastAsia="楷体" w:hAnsi="楷体" w:cs="楷体" w:hint="eastAsia"/>
                <w:sz w:val="24"/>
                <w:szCs w:val="24"/>
              </w:rPr>
              <w:t>了规定，基本符合标准要求。</w:t>
            </w:r>
          </w:p>
          <w:p w:rsidR="00DA72FC" w:rsidRDefault="00DA72FC" w:rsidP="0077136F">
            <w:pPr>
              <w:snapToGrid w:val="0"/>
              <w:spacing w:line="360" w:lineRule="auto"/>
              <w:ind w:firstLineChars="200" w:firstLine="480"/>
              <w:rPr>
                <w:rFonts w:ascii="楷体" w:eastAsia="楷体" w:hAnsi="楷体" w:cs="楷体" w:hint="eastAsia"/>
                <w:sz w:val="24"/>
                <w:szCs w:val="24"/>
              </w:rPr>
            </w:pPr>
            <w:r>
              <w:rPr>
                <w:rFonts w:ascii="楷体" w:eastAsia="楷体" w:hAnsi="楷体" w:cs="楷体" w:hint="eastAsia"/>
                <w:sz w:val="24"/>
                <w:szCs w:val="24"/>
              </w:rPr>
              <w:t>检验时发现的不合格通常采取换货的方式，暂未发生</w:t>
            </w:r>
            <w:r w:rsidRPr="0077136F">
              <w:rPr>
                <w:rFonts w:ascii="楷体" w:eastAsia="楷体" w:hAnsi="楷体" w:cs="楷体" w:hint="eastAsia"/>
                <w:sz w:val="24"/>
                <w:szCs w:val="24"/>
              </w:rPr>
              <w:t>。</w:t>
            </w:r>
          </w:p>
          <w:p w:rsidR="000955B2" w:rsidRPr="0077136F" w:rsidRDefault="000955B2" w:rsidP="0077136F">
            <w:pPr>
              <w:snapToGri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安装调试过程发现的不合格情况，已及时纠正，合格后交付。</w:t>
            </w:r>
          </w:p>
          <w:p w:rsidR="00DA72FC" w:rsidRDefault="00DA72FC" w:rsidP="0077136F">
            <w:pPr>
              <w:autoSpaceDE w:val="0"/>
              <w:autoSpaceDN w:val="0"/>
              <w:snapToGrid w:val="0"/>
              <w:spacing w:line="360" w:lineRule="auto"/>
              <w:ind w:firstLineChars="200" w:firstLine="480"/>
              <w:rPr>
                <w:rFonts w:ascii="楷体" w:eastAsia="楷体" w:hAnsi="楷体" w:cs="楷体"/>
                <w:sz w:val="24"/>
                <w:szCs w:val="24"/>
              </w:rPr>
            </w:pPr>
            <w:r w:rsidRPr="0077136F">
              <w:rPr>
                <w:rFonts w:ascii="楷体" w:eastAsia="楷体" w:hAnsi="楷体" w:cs="楷体" w:hint="eastAsia"/>
                <w:sz w:val="24"/>
                <w:szCs w:val="24"/>
              </w:rPr>
              <w:t>产品交付后没有发现不合格的情况，不合格品控制有效。</w:t>
            </w:r>
          </w:p>
        </w:tc>
        <w:tc>
          <w:tcPr>
            <w:tcW w:w="1585" w:type="dxa"/>
          </w:tcPr>
          <w:p w:rsidR="00DA72FC" w:rsidRDefault="00DA72FC">
            <w:pPr>
              <w:rPr>
                <w:rFonts w:ascii="楷体" w:eastAsia="楷体" w:hAnsi="楷体"/>
                <w:sz w:val="24"/>
                <w:szCs w:val="24"/>
              </w:rPr>
            </w:pPr>
          </w:p>
        </w:tc>
      </w:tr>
      <w:tr w:rsidR="00DA72FC">
        <w:trPr>
          <w:trHeight w:val="1968"/>
        </w:trPr>
        <w:tc>
          <w:tcPr>
            <w:tcW w:w="1809" w:type="dxa"/>
            <w:vAlign w:val="center"/>
          </w:tcPr>
          <w:p w:rsidR="00DA72FC" w:rsidRDefault="00DA72FC">
            <w:pPr>
              <w:spacing w:line="360" w:lineRule="auto"/>
              <w:rPr>
                <w:rFonts w:ascii="楷体" w:eastAsia="楷体" w:hAnsi="楷体"/>
                <w:sz w:val="24"/>
                <w:szCs w:val="24"/>
              </w:rPr>
            </w:pPr>
            <w:r>
              <w:rPr>
                <w:rFonts w:ascii="楷体" w:eastAsia="楷体" w:hAnsi="楷体" w:cs="Arial" w:hint="eastAsia"/>
                <w:sz w:val="24"/>
                <w:szCs w:val="24"/>
              </w:rPr>
              <w:t>环境因素/危险源</w:t>
            </w:r>
          </w:p>
        </w:tc>
        <w:tc>
          <w:tcPr>
            <w:tcW w:w="1311" w:type="dxa"/>
          </w:tcPr>
          <w:p w:rsidR="00DA72FC" w:rsidRDefault="00DA72FC">
            <w:pPr>
              <w:spacing w:line="360" w:lineRule="auto"/>
              <w:rPr>
                <w:rFonts w:ascii="楷体" w:eastAsia="楷体" w:hAnsi="楷体" w:cs="Arial"/>
                <w:sz w:val="24"/>
                <w:szCs w:val="24"/>
              </w:rPr>
            </w:pPr>
            <w:r>
              <w:rPr>
                <w:rFonts w:ascii="楷体" w:eastAsia="楷体" w:hAnsi="楷体" w:cs="Arial" w:hint="eastAsia"/>
                <w:sz w:val="24"/>
                <w:szCs w:val="24"/>
              </w:rPr>
              <w:t>E/S6.1.2</w:t>
            </w:r>
          </w:p>
          <w:p w:rsidR="00DA72FC" w:rsidRDefault="00DA72FC">
            <w:pPr>
              <w:spacing w:line="360" w:lineRule="auto"/>
              <w:rPr>
                <w:rFonts w:ascii="楷体" w:eastAsia="楷体" w:hAnsi="楷体" w:cs="Arial"/>
                <w:sz w:val="24"/>
                <w:szCs w:val="24"/>
              </w:rPr>
            </w:pPr>
          </w:p>
        </w:tc>
        <w:tc>
          <w:tcPr>
            <w:tcW w:w="10004" w:type="dxa"/>
            <w:vAlign w:val="center"/>
          </w:tcPr>
          <w:p w:rsidR="00DA72FC" w:rsidRDefault="00DA72FC">
            <w:pPr>
              <w:snapToGri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技术服务部按照办公过程</w:t>
            </w:r>
            <w:r w:rsidR="000955B2">
              <w:rPr>
                <w:rFonts w:ascii="楷体" w:eastAsia="楷体" w:hAnsi="楷体" w:cs="楷体" w:hint="eastAsia"/>
                <w:sz w:val="24"/>
                <w:szCs w:val="24"/>
              </w:rPr>
              <w:t>、</w:t>
            </w:r>
            <w:r>
              <w:rPr>
                <w:rFonts w:ascii="楷体" w:eastAsia="楷体" w:hAnsi="楷体" w:cs="楷体" w:hint="eastAsia"/>
                <w:sz w:val="24"/>
                <w:szCs w:val="24"/>
              </w:rPr>
              <w:t>检验过程</w:t>
            </w:r>
            <w:r w:rsidR="000955B2">
              <w:rPr>
                <w:rFonts w:ascii="楷体" w:eastAsia="楷体" w:hAnsi="楷体" w:cs="楷体" w:hint="eastAsia"/>
                <w:sz w:val="24"/>
                <w:szCs w:val="24"/>
              </w:rPr>
              <w:t>、安装调试过程</w:t>
            </w:r>
            <w:r>
              <w:rPr>
                <w:rFonts w:ascii="楷体" w:eastAsia="楷体" w:hAnsi="楷体" w:cs="楷体" w:hint="eastAsia"/>
                <w:sz w:val="24"/>
                <w:szCs w:val="24"/>
              </w:rPr>
              <w:t>对环境因素、危险源进行了辨识，辨识时考虑了三种时态，过去、现在和将来，三种状态，正常、异常和紧急。</w:t>
            </w:r>
          </w:p>
          <w:p w:rsidR="00DA72FC" w:rsidRDefault="00DA72FC" w:rsidP="00F272BC">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查到“环境因素评价台帐”，识别了技术服务部在办公、</w:t>
            </w:r>
            <w:r w:rsidR="00CE496A">
              <w:rPr>
                <w:rFonts w:ascii="楷体" w:eastAsia="楷体" w:hAnsi="楷体" w:cs="楷体" w:hint="eastAsia"/>
                <w:sz w:val="24"/>
                <w:szCs w:val="24"/>
              </w:rPr>
              <w:t>安装调试</w:t>
            </w:r>
            <w:r>
              <w:rPr>
                <w:rFonts w:ascii="楷体" w:eastAsia="楷体" w:hAnsi="楷体" w:cs="楷体" w:hint="eastAsia"/>
                <w:sz w:val="24"/>
                <w:szCs w:val="24"/>
              </w:rPr>
              <w:t>、检验等各有关过程的环境因素，包括</w:t>
            </w:r>
            <w:r w:rsidRPr="00A4233E">
              <w:rPr>
                <w:rFonts w:ascii="楷体" w:eastAsia="楷体" w:hAnsi="楷体" w:cs="楷体" w:hint="eastAsia"/>
                <w:sz w:val="24"/>
                <w:szCs w:val="24"/>
              </w:rPr>
              <w:t>办公用纸的消耗、废纸、废报纸的废弃、废水的排放</w:t>
            </w:r>
            <w:r w:rsidRPr="00F272BC">
              <w:rPr>
                <w:rFonts w:ascii="楷体" w:eastAsia="楷体" w:hAnsi="楷体" w:cs="楷体" w:hint="eastAsia"/>
                <w:sz w:val="24"/>
                <w:szCs w:val="24"/>
              </w:rPr>
              <w:t>、</w:t>
            </w:r>
            <w:r>
              <w:rPr>
                <w:rFonts w:ascii="楷体" w:eastAsia="楷体" w:hAnsi="楷体" w:cs="楷体" w:hint="eastAsia"/>
                <w:sz w:val="24"/>
                <w:szCs w:val="24"/>
              </w:rPr>
              <w:t>固废排放</w:t>
            </w:r>
            <w:r w:rsidR="00FA4319">
              <w:rPr>
                <w:rFonts w:ascii="楷体" w:eastAsia="楷体" w:hAnsi="楷体" w:cs="楷体" w:hint="eastAsia"/>
                <w:sz w:val="24"/>
                <w:szCs w:val="24"/>
              </w:rPr>
              <w:t>、</w:t>
            </w:r>
            <w:r w:rsidR="00FA4319" w:rsidRPr="00FA4319">
              <w:rPr>
                <w:rFonts w:ascii="楷体" w:eastAsia="楷体" w:hAnsi="楷体" w:cs="楷体" w:hint="eastAsia"/>
                <w:sz w:val="24"/>
                <w:szCs w:val="24"/>
              </w:rPr>
              <w:t>塑料包装物的遗弃</w:t>
            </w:r>
            <w:r w:rsidR="00FA4319" w:rsidRPr="00FA4319">
              <w:rPr>
                <w:rFonts w:ascii="楷体" w:eastAsia="楷体" w:hAnsi="楷体" w:cs="楷体" w:hint="eastAsia"/>
                <w:sz w:val="24"/>
                <w:szCs w:val="24"/>
              </w:rPr>
              <w:t>、安装调试活动</w:t>
            </w:r>
            <w:r w:rsidR="00FA4319">
              <w:rPr>
                <w:rFonts w:ascii="楷体" w:eastAsia="楷体" w:hAnsi="楷体" w:cs="楷体" w:hint="eastAsia"/>
                <w:sz w:val="24"/>
                <w:szCs w:val="24"/>
              </w:rPr>
              <w:t>中</w:t>
            </w:r>
            <w:r w:rsidR="00FA4319" w:rsidRPr="00FA4319">
              <w:rPr>
                <w:rFonts w:ascii="楷体" w:eastAsia="楷体" w:hAnsi="楷体" w:cs="楷体" w:hint="eastAsia"/>
                <w:sz w:val="24"/>
                <w:szCs w:val="24"/>
              </w:rPr>
              <w:t>噪声、安装调试产生的烟尘、废电线等</w:t>
            </w:r>
            <w:r>
              <w:rPr>
                <w:rFonts w:ascii="楷体" w:eastAsia="楷体" w:hAnsi="楷体" w:cs="楷体" w:hint="eastAsia"/>
                <w:sz w:val="24"/>
                <w:szCs w:val="24"/>
              </w:rPr>
              <w:t>环境因素。</w:t>
            </w:r>
          </w:p>
          <w:p w:rsidR="00DA72FC" w:rsidRDefault="00DA72FC">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查重大环境因素清单，经评价涉及技术服务部门有重要环境因素：</w:t>
            </w:r>
            <w:r w:rsidR="00FA4319">
              <w:rPr>
                <w:rFonts w:ascii="楷体" w:eastAsia="楷体" w:hAnsi="楷体" w:cs="楷体" w:hint="eastAsia"/>
                <w:sz w:val="24"/>
                <w:szCs w:val="24"/>
              </w:rPr>
              <w:t>能源资源消耗、</w:t>
            </w:r>
            <w:r>
              <w:rPr>
                <w:rFonts w:ascii="楷体" w:eastAsia="楷体" w:hAnsi="楷体" w:cs="楷体" w:hint="eastAsia"/>
                <w:sz w:val="24"/>
                <w:szCs w:val="24"/>
              </w:rPr>
              <w:t>固废排放、火灾事故的发生。</w:t>
            </w:r>
          </w:p>
          <w:p w:rsidR="00DA72FC" w:rsidRDefault="00DA72FC">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控制措施：固废分类存放、垃圾等由综合部负责按规定处置，日常监督检查和培训教育，</w:t>
            </w:r>
            <w:r w:rsidR="0036234C">
              <w:rPr>
                <w:rFonts w:ascii="楷体" w:eastAsia="楷体" w:hAnsi="楷体" w:cs="楷体" w:hint="eastAsia"/>
                <w:sz w:val="24"/>
                <w:szCs w:val="24"/>
              </w:rPr>
              <w:t>节约用水电、</w:t>
            </w:r>
            <w:r>
              <w:rPr>
                <w:rFonts w:ascii="楷体" w:eastAsia="楷体" w:hAnsi="楷体" w:cs="楷体" w:hint="eastAsia"/>
                <w:sz w:val="24"/>
                <w:szCs w:val="24"/>
              </w:rPr>
              <w:t>消防配备有消防器材等措施。</w:t>
            </w:r>
          </w:p>
          <w:p w:rsidR="00DA72FC" w:rsidRDefault="00DA72FC" w:rsidP="00110D70">
            <w:pPr>
              <w:snapToGrid w:val="0"/>
              <w:spacing w:line="360" w:lineRule="auto"/>
              <w:rPr>
                <w:rFonts w:ascii="楷体" w:eastAsia="楷体" w:hAnsi="楷体" w:cs="楷体"/>
                <w:sz w:val="24"/>
                <w:szCs w:val="24"/>
              </w:rPr>
            </w:pPr>
            <w:r>
              <w:rPr>
                <w:rFonts w:ascii="楷体" w:eastAsia="楷体" w:hAnsi="楷体" w:cs="楷体" w:hint="eastAsia"/>
                <w:sz w:val="24"/>
                <w:szCs w:val="24"/>
              </w:rPr>
              <w:t xml:space="preserve">    </w:t>
            </w:r>
            <w:r w:rsidR="00110D70">
              <w:rPr>
                <w:rFonts w:ascii="楷体" w:eastAsia="楷体" w:hAnsi="楷体" w:cs="楷体" w:hint="eastAsia"/>
                <w:sz w:val="24"/>
                <w:szCs w:val="24"/>
              </w:rPr>
              <w:t>查到“危险源清单”，识别了</w:t>
            </w:r>
            <w:r>
              <w:rPr>
                <w:rFonts w:ascii="楷体" w:eastAsia="楷体" w:hAnsi="楷体" w:cs="楷体" w:hint="eastAsia"/>
                <w:sz w:val="24"/>
                <w:szCs w:val="24"/>
              </w:rPr>
              <w:t>办公、</w:t>
            </w:r>
            <w:r w:rsidR="00CE496A">
              <w:rPr>
                <w:rFonts w:ascii="楷体" w:eastAsia="楷体" w:hAnsi="楷体" w:cs="楷体" w:hint="eastAsia"/>
                <w:sz w:val="24"/>
                <w:szCs w:val="24"/>
              </w:rPr>
              <w:t>安装调试</w:t>
            </w:r>
            <w:r>
              <w:rPr>
                <w:rFonts w:ascii="楷体" w:eastAsia="楷体" w:hAnsi="楷体" w:cs="楷体" w:hint="eastAsia"/>
                <w:sz w:val="24"/>
                <w:szCs w:val="24"/>
              </w:rPr>
              <w:t>、检验等过程的</w:t>
            </w:r>
            <w:r w:rsidRPr="00E01EED">
              <w:rPr>
                <w:rFonts w:ascii="楷体" w:eastAsia="楷体" w:hAnsi="楷体" w:cs="楷体" w:hint="eastAsia"/>
                <w:sz w:val="24"/>
                <w:szCs w:val="24"/>
              </w:rPr>
              <w:t>打印机废粉、臭氧的排放</w:t>
            </w:r>
            <w:r>
              <w:rPr>
                <w:rFonts w:ascii="楷体" w:eastAsia="楷体" w:hAnsi="楷体" w:cs="楷体" w:hint="eastAsia"/>
                <w:sz w:val="24"/>
                <w:szCs w:val="24"/>
              </w:rPr>
              <w:t>，</w:t>
            </w:r>
            <w:r w:rsidRPr="00E01EED">
              <w:rPr>
                <w:rFonts w:ascii="楷体" w:eastAsia="楷体" w:hAnsi="楷体" w:cs="楷体" w:hint="eastAsia"/>
                <w:sz w:val="24"/>
                <w:szCs w:val="24"/>
              </w:rPr>
              <w:t>照明不足</w:t>
            </w:r>
            <w:r>
              <w:rPr>
                <w:rFonts w:ascii="楷体" w:eastAsia="楷体" w:hAnsi="楷体" w:cs="楷体" w:hint="eastAsia"/>
                <w:sz w:val="24"/>
                <w:szCs w:val="24"/>
              </w:rPr>
              <w:t>、</w:t>
            </w:r>
            <w:r w:rsidRPr="00E01EED">
              <w:rPr>
                <w:rFonts w:ascii="楷体" w:eastAsia="楷体" w:hAnsi="楷体" w:cs="楷体" w:hint="eastAsia"/>
                <w:sz w:val="24"/>
                <w:szCs w:val="24"/>
              </w:rPr>
              <w:t>视力疲劳</w:t>
            </w:r>
            <w:r>
              <w:rPr>
                <w:rFonts w:ascii="楷体" w:eastAsia="楷体" w:hAnsi="楷体" w:cs="楷体" w:hint="eastAsia"/>
                <w:sz w:val="24"/>
                <w:szCs w:val="24"/>
              </w:rPr>
              <w:t>，</w:t>
            </w:r>
            <w:r w:rsidRPr="00E01EED">
              <w:rPr>
                <w:rFonts w:ascii="楷体" w:eastAsia="楷体" w:hAnsi="楷体" w:cs="楷体" w:hint="eastAsia"/>
                <w:sz w:val="24"/>
                <w:szCs w:val="24"/>
              </w:rPr>
              <w:t>长时间坐着工作</w:t>
            </w:r>
            <w:r>
              <w:rPr>
                <w:rFonts w:ascii="楷体" w:eastAsia="楷体" w:hAnsi="楷体" w:cs="楷体" w:hint="eastAsia"/>
                <w:sz w:val="24"/>
                <w:szCs w:val="24"/>
              </w:rPr>
              <w:t>、</w:t>
            </w:r>
            <w:r w:rsidRPr="00E01EED">
              <w:rPr>
                <w:rFonts w:ascii="楷体" w:eastAsia="楷体" w:hAnsi="楷体" w:cs="楷体" w:hint="eastAsia"/>
                <w:sz w:val="24"/>
                <w:szCs w:val="24"/>
              </w:rPr>
              <w:t>颈椎病</w:t>
            </w:r>
            <w:r>
              <w:rPr>
                <w:rFonts w:ascii="楷体" w:eastAsia="楷体" w:hAnsi="楷体" w:cs="楷体" w:hint="eastAsia"/>
                <w:sz w:val="24"/>
                <w:szCs w:val="24"/>
              </w:rPr>
              <w:t>，</w:t>
            </w:r>
            <w:r w:rsidRPr="00E01EED">
              <w:rPr>
                <w:rFonts w:ascii="楷体" w:eastAsia="楷体" w:hAnsi="楷体" w:cs="楷体" w:hint="eastAsia"/>
                <w:sz w:val="24"/>
                <w:szCs w:val="24"/>
              </w:rPr>
              <w:t>车辆伤害</w:t>
            </w:r>
            <w:r>
              <w:rPr>
                <w:rFonts w:ascii="楷体" w:eastAsia="楷体" w:hAnsi="楷体" w:cs="楷体" w:hint="eastAsia"/>
                <w:sz w:val="24"/>
                <w:szCs w:val="24"/>
              </w:rPr>
              <w:t>、</w:t>
            </w:r>
            <w:r w:rsidR="00110D70" w:rsidRPr="00110D70">
              <w:rPr>
                <w:rFonts w:ascii="楷体" w:eastAsia="楷体" w:hAnsi="楷体" w:cs="楷体" w:hint="eastAsia"/>
                <w:sz w:val="24"/>
                <w:szCs w:val="24"/>
              </w:rPr>
              <w:t>产品砸伤，高空落物</w:t>
            </w:r>
            <w:r w:rsidR="00110D70">
              <w:rPr>
                <w:rFonts w:ascii="楷体" w:eastAsia="楷体" w:hAnsi="楷体" w:cs="楷体" w:hint="eastAsia"/>
                <w:sz w:val="24"/>
                <w:szCs w:val="24"/>
              </w:rPr>
              <w:t>、</w:t>
            </w:r>
            <w:r w:rsidR="00110D70" w:rsidRPr="00110D70">
              <w:rPr>
                <w:rFonts w:ascii="楷体" w:eastAsia="楷体" w:hAnsi="楷体" w:cs="楷体" w:hint="eastAsia"/>
                <w:sz w:val="24"/>
                <w:szCs w:val="24"/>
              </w:rPr>
              <w:t>触电</w:t>
            </w:r>
            <w:r w:rsidR="00110D70">
              <w:rPr>
                <w:rFonts w:ascii="楷体" w:eastAsia="楷体" w:hAnsi="楷体" w:cs="楷体" w:hint="eastAsia"/>
                <w:sz w:val="24"/>
                <w:szCs w:val="24"/>
              </w:rPr>
              <w:t>、</w:t>
            </w:r>
            <w:r w:rsidR="00110D70" w:rsidRPr="00110D70">
              <w:rPr>
                <w:rFonts w:ascii="楷体" w:eastAsia="楷体" w:hAnsi="楷体" w:cs="楷体" w:hint="eastAsia"/>
                <w:sz w:val="24"/>
                <w:szCs w:val="24"/>
              </w:rPr>
              <w:t>粉尘，有毒有害物体排放</w:t>
            </w:r>
            <w:r w:rsidR="00110D70">
              <w:rPr>
                <w:rFonts w:ascii="楷体" w:eastAsia="楷体" w:hAnsi="楷体" w:cs="楷体" w:hint="eastAsia"/>
                <w:sz w:val="24"/>
                <w:szCs w:val="24"/>
              </w:rPr>
              <w:t>、</w:t>
            </w:r>
            <w:r w:rsidR="00110D70" w:rsidRPr="00110D70">
              <w:rPr>
                <w:rFonts w:ascii="楷体" w:eastAsia="楷体" w:hAnsi="楷体" w:cs="楷体" w:hint="eastAsia"/>
                <w:sz w:val="24"/>
                <w:szCs w:val="24"/>
              </w:rPr>
              <w:t>设备安装调试运行噪声</w:t>
            </w:r>
            <w:r>
              <w:rPr>
                <w:rFonts w:ascii="楷体" w:eastAsia="楷体" w:hAnsi="楷体" w:cs="楷体" w:hint="eastAsia"/>
                <w:sz w:val="24"/>
                <w:szCs w:val="24"/>
              </w:rPr>
              <w:t>等危险源。</w:t>
            </w:r>
          </w:p>
          <w:p w:rsidR="00DA72FC" w:rsidRDefault="00DA72FC">
            <w:pPr>
              <w:spacing w:line="360" w:lineRule="auto"/>
              <w:ind w:firstLine="468"/>
              <w:rPr>
                <w:rFonts w:ascii="楷体" w:eastAsia="楷体" w:hAnsi="楷体" w:cs="楷体"/>
                <w:sz w:val="24"/>
                <w:szCs w:val="24"/>
              </w:rPr>
            </w:pPr>
            <w:r>
              <w:rPr>
                <w:rFonts w:ascii="楷体" w:eastAsia="楷体" w:hAnsi="楷体" w:cs="楷体" w:hint="eastAsia"/>
                <w:sz w:val="24"/>
                <w:szCs w:val="24"/>
              </w:rPr>
              <w:t>经评价涉及技术服务部的不可接受危险源：触电、火灾事故、人身伤害事故</w:t>
            </w:r>
            <w:r w:rsidR="00110D70">
              <w:rPr>
                <w:rFonts w:ascii="楷体" w:eastAsia="楷体" w:hAnsi="楷体" w:cs="楷体" w:hint="eastAsia"/>
                <w:sz w:val="24"/>
                <w:szCs w:val="24"/>
              </w:rPr>
              <w:t>、交通事故</w:t>
            </w:r>
            <w:r>
              <w:rPr>
                <w:rFonts w:ascii="楷体" w:eastAsia="楷体" w:hAnsi="楷体" w:cs="楷体" w:hint="eastAsia"/>
                <w:sz w:val="24"/>
                <w:szCs w:val="24"/>
              </w:rPr>
              <w:t>的</w:t>
            </w:r>
            <w:r>
              <w:rPr>
                <w:rFonts w:ascii="楷体" w:eastAsia="楷体" w:hAnsi="楷体" w:cs="楷体" w:hint="eastAsia"/>
                <w:sz w:val="24"/>
                <w:szCs w:val="24"/>
              </w:rPr>
              <w:lastRenderedPageBreak/>
              <w:t>发生。</w:t>
            </w:r>
          </w:p>
          <w:p w:rsidR="00DA72FC" w:rsidRDefault="00DA72FC">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危险源控制执行管理方案、配备消防器材、个体防护、日常检查、日常培训教育等运行控制措施。</w:t>
            </w:r>
          </w:p>
          <w:p w:rsidR="00DA72FC" w:rsidRDefault="00DA72FC">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 xml:space="preserve"> 部门识别和评价基本充分，符合规定要求。</w:t>
            </w:r>
          </w:p>
        </w:tc>
        <w:tc>
          <w:tcPr>
            <w:tcW w:w="1585" w:type="dxa"/>
          </w:tcPr>
          <w:p w:rsidR="00DA72FC" w:rsidRDefault="00DA72FC">
            <w:pPr>
              <w:rPr>
                <w:rFonts w:ascii="楷体" w:eastAsia="楷体" w:hAnsi="楷体"/>
                <w:sz w:val="24"/>
                <w:szCs w:val="24"/>
              </w:rPr>
            </w:pPr>
          </w:p>
        </w:tc>
      </w:tr>
      <w:tr w:rsidR="00DA72FC" w:rsidTr="00D751E1">
        <w:trPr>
          <w:trHeight w:val="1243"/>
        </w:trPr>
        <w:tc>
          <w:tcPr>
            <w:tcW w:w="1809" w:type="dxa"/>
            <w:vAlign w:val="center"/>
          </w:tcPr>
          <w:p w:rsidR="00DA72FC" w:rsidRDefault="00DA72FC">
            <w:pPr>
              <w:spacing w:line="360" w:lineRule="auto"/>
              <w:rPr>
                <w:rFonts w:ascii="楷体" w:eastAsia="楷体" w:hAnsi="楷体"/>
                <w:sz w:val="24"/>
                <w:szCs w:val="24"/>
              </w:rPr>
            </w:pPr>
            <w:r>
              <w:rPr>
                <w:rFonts w:ascii="楷体" w:eastAsia="楷体" w:hAnsi="楷体" w:cs="Arial" w:hint="eastAsia"/>
                <w:sz w:val="24"/>
                <w:szCs w:val="24"/>
              </w:rPr>
              <w:lastRenderedPageBreak/>
              <w:t>运行控制</w:t>
            </w:r>
          </w:p>
        </w:tc>
        <w:tc>
          <w:tcPr>
            <w:tcW w:w="1311" w:type="dxa"/>
          </w:tcPr>
          <w:p w:rsidR="00DA72FC" w:rsidRDefault="00DA72FC">
            <w:pPr>
              <w:spacing w:line="360" w:lineRule="auto"/>
              <w:rPr>
                <w:rFonts w:ascii="楷体" w:eastAsia="楷体" w:hAnsi="楷体" w:cs="Arial"/>
                <w:sz w:val="24"/>
                <w:szCs w:val="24"/>
              </w:rPr>
            </w:pPr>
            <w:r>
              <w:rPr>
                <w:rFonts w:ascii="楷体" w:eastAsia="楷体" w:hAnsi="楷体" w:cs="Arial" w:hint="eastAsia"/>
                <w:sz w:val="24"/>
                <w:szCs w:val="24"/>
              </w:rPr>
              <w:t xml:space="preserve">E/S8.1 </w:t>
            </w:r>
          </w:p>
        </w:tc>
        <w:tc>
          <w:tcPr>
            <w:tcW w:w="10004" w:type="dxa"/>
            <w:vAlign w:val="center"/>
          </w:tcPr>
          <w:p w:rsidR="00DA72FC" w:rsidRDefault="00DA72FC">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公司制定实施了《环境和职业健康安全运行控制程序QP-19》、《环境因素管理制度》、《安全管理制度》、《能源消耗管理制度》、《卫生管理制度》等环境与安全管理制度。</w:t>
            </w:r>
          </w:p>
          <w:p w:rsidR="00DA72FC" w:rsidRDefault="00DA72FC">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公司销售的产品主要是</w:t>
            </w:r>
            <w:r w:rsidR="00DB4478" w:rsidRPr="00DB4478">
              <w:rPr>
                <w:rFonts w:ascii="楷体" w:eastAsia="楷体" w:hAnsi="楷体" w:cs="楷体"/>
                <w:sz w:val="24"/>
                <w:szCs w:val="24"/>
              </w:rPr>
              <w:t>铸造机械（抛丸清理机）</w:t>
            </w:r>
            <w:r>
              <w:rPr>
                <w:rFonts w:ascii="楷体" w:eastAsia="楷体" w:hAnsi="楷体" w:cs="楷体" w:hint="eastAsia"/>
                <w:sz w:val="24"/>
                <w:szCs w:val="24"/>
              </w:rPr>
              <w:t>等产品，以上全部由</w:t>
            </w:r>
            <w:r w:rsidR="00DB4478">
              <w:rPr>
                <w:rFonts w:ascii="楷体" w:eastAsia="楷体" w:hAnsi="楷体" w:cs="楷体" w:hint="eastAsia"/>
                <w:sz w:val="24"/>
                <w:szCs w:val="24"/>
              </w:rPr>
              <w:t>合格</w:t>
            </w:r>
            <w:r>
              <w:rPr>
                <w:rFonts w:ascii="楷体" w:eastAsia="楷体" w:hAnsi="楷体" w:cs="楷体" w:hint="eastAsia"/>
                <w:sz w:val="24"/>
                <w:szCs w:val="24"/>
              </w:rPr>
              <w:t>厂家提供产品，均有合格证</w:t>
            </w:r>
            <w:r w:rsidR="00DB4478">
              <w:rPr>
                <w:rFonts w:ascii="楷体" w:eastAsia="楷体" w:hAnsi="楷体" w:cs="楷体" w:hint="eastAsia"/>
                <w:sz w:val="24"/>
                <w:szCs w:val="24"/>
              </w:rPr>
              <w:t>、说明书</w:t>
            </w:r>
            <w:r>
              <w:rPr>
                <w:rFonts w:ascii="楷体" w:eastAsia="楷体" w:hAnsi="楷体" w:cs="楷体" w:hint="eastAsia"/>
                <w:sz w:val="24"/>
                <w:szCs w:val="24"/>
              </w:rPr>
              <w:t xml:space="preserve">。 </w:t>
            </w:r>
          </w:p>
          <w:p w:rsidR="00903EAA" w:rsidRDefault="00903EAA" w:rsidP="00903EA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部门办公产生的废纸等废弃物集中卖给回收站；办公危废（硒鼓墨盒）回收交办公耗材公司折价回收。</w:t>
            </w:r>
          </w:p>
          <w:p w:rsidR="00903EAA" w:rsidRDefault="00903EAA" w:rsidP="00903EA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办公纸张能尽量采取双面打印，人走灯灭，定期检查水管跑冒滴漏。</w:t>
            </w:r>
          </w:p>
          <w:p w:rsidR="00DA72FC" w:rsidRDefault="00DA72FC">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产品的</w:t>
            </w:r>
            <w:r w:rsidR="00DB4478">
              <w:rPr>
                <w:rFonts w:ascii="楷体" w:eastAsia="楷体" w:hAnsi="楷体" w:cs="楷体" w:hint="eastAsia"/>
                <w:sz w:val="24"/>
                <w:szCs w:val="24"/>
              </w:rPr>
              <w:t>采购验收检验采取</w:t>
            </w:r>
            <w:r>
              <w:rPr>
                <w:rFonts w:ascii="楷体" w:eastAsia="楷体" w:hAnsi="楷体" w:cs="楷体" w:hint="eastAsia"/>
                <w:sz w:val="24"/>
                <w:szCs w:val="24"/>
              </w:rPr>
              <w:t>查验合格证、外观、数量、包装的方式进行</w:t>
            </w:r>
            <w:r w:rsidR="00DB4478">
              <w:rPr>
                <w:rFonts w:ascii="楷体" w:eastAsia="楷体" w:hAnsi="楷体" w:cs="楷体" w:hint="eastAsia"/>
                <w:sz w:val="24"/>
                <w:szCs w:val="24"/>
              </w:rPr>
              <w:t>，现场安装调试时使用五金工具、</w:t>
            </w:r>
            <w:r w:rsidR="00DB4478">
              <w:rPr>
                <w:rFonts w:ascii="楷体" w:eastAsia="楷体" w:hAnsi="楷体" w:hint="eastAsia"/>
                <w:sz w:val="24"/>
                <w:szCs w:val="24"/>
              </w:rPr>
              <w:t>兆欧表、万用表、塞尺、钢卷尺、千分尺、卡尺</w:t>
            </w:r>
            <w:r w:rsidR="00DB4478">
              <w:rPr>
                <w:rFonts w:ascii="楷体" w:eastAsia="楷体" w:hAnsi="楷体" w:hint="eastAsia"/>
                <w:sz w:val="24"/>
                <w:szCs w:val="24"/>
              </w:rPr>
              <w:t>等工具</w:t>
            </w:r>
            <w:r>
              <w:rPr>
                <w:rFonts w:ascii="楷体" w:eastAsia="楷体" w:hAnsi="楷体" w:cs="楷体" w:hint="eastAsia"/>
                <w:sz w:val="24"/>
                <w:szCs w:val="24"/>
              </w:rPr>
              <w:t>。</w:t>
            </w:r>
          </w:p>
          <w:p w:rsidR="00903EAA" w:rsidRDefault="00903EAA" w:rsidP="00903EA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安装调试和检验时注意滑倒、碰伤、砸伤、触电、摔倒、绊倒等危险源。</w:t>
            </w:r>
          </w:p>
          <w:p w:rsidR="00DA72FC" w:rsidRDefault="00DB4478">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安装调试及</w:t>
            </w:r>
            <w:r w:rsidR="00DA72FC">
              <w:rPr>
                <w:rFonts w:ascii="楷体" w:eastAsia="楷体" w:hAnsi="楷体" w:cs="楷体" w:hint="eastAsia"/>
                <w:sz w:val="24"/>
                <w:szCs w:val="24"/>
              </w:rPr>
              <w:t>检验时严格遵守公司的规章制度，</w:t>
            </w:r>
            <w:r>
              <w:rPr>
                <w:rFonts w:ascii="楷体" w:eastAsia="楷体" w:hAnsi="楷体" w:cs="楷体" w:hint="eastAsia"/>
                <w:sz w:val="24"/>
                <w:szCs w:val="24"/>
              </w:rPr>
              <w:t>安装调试</w:t>
            </w:r>
            <w:r w:rsidR="00DA72FC">
              <w:rPr>
                <w:rFonts w:ascii="楷体" w:eastAsia="楷体" w:hAnsi="楷体" w:cs="楷体" w:hint="eastAsia"/>
                <w:sz w:val="24"/>
                <w:szCs w:val="24"/>
              </w:rPr>
              <w:t>后及时打扫卫生，保持地面整洁。</w:t>
            </w:r>
          </w:p>
          <w:p w:rsidR="00DA72FC" w:rsidRDefault="00DA72FC" w:rsidP="002F34B5">
            <w:pPr>
              <w:spacing w:line="360" w:lineRule="auto"/>
              <w:ind w:firstLine="480"/>
              <w:rPr>
                <w:rFonts w:ascii="楷体" w:eastAsia="楷体" w:hAnsi="楷体" w:cs="楷体" w:hint="eastAsia"/>
                <w:sz w:val="24"/>
                <w:szCs w:val="24"/>
              </w:rPr>
            </w:pPr>
            <w:r>
              <w:rPr>
                <w:rFonts w:ascii="楷体" w:eastAsia="楷体" w:hAnsi="楷体" w:cs="楷体" w:hint="eastAsia"/>
                <w:sz w:val="24"/>
                <w:szCs w:val="24"/>
              </w:rPr>
              <w:t>部门运行控制能结合产品生命周期方法，基本有效。</w:t>
            </w: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Pr="005656C0" w:rsidRDefault="002F34B5" w:rsidP="002F34B5">
            <w:pPr>
              <w:spacing w:line="360" w:lineRule="auto"/>
              <w:ind w:firstLine="480"/>
              <w:rPr>
                <w:rFonts w:ascii="楷体" w:eastAsia="楷体" w:hAnsi="楷体" w:cs="楷体" w:hint="eastAsia"/>
                <w:sz w:val="24"/>
                <w:szCs w:val="24"/>
              </w:rPr>
            </w:pPr>
            <w:r w:rsidRPr="005656C0">
              <w:rPr>
                <w:rFonts w:ascii="楷体" w:eastAsia="楷体" w:hAnsi="楷体" w:cs="楷体" w:hint="eastAsia"/>
                <w:sz w:val="24"/>
                <w:szCs w:val="24"/>
              </w:rPr>
              <w:lastRenderedPageBreak/>
              <w:t>山东省青岛市黄岛区开城路</w:t>
            </w:r>
            <w:r w:rsidRPr="005656C0">
              <w:rPr>
                <w:rFonts w:ascii="楷体" w:eastAsia="楷体" w:hAnsi="楷体" w:cs="楷体" w:hint="eastAsia"/>
                <w:sz w:val="24"/>
                <w:szCs w:val="24"/>
              </w:rPr>
              <w:t>安装调试现场观察：</w:t>
            </w:r>
          </w:p>
          <w:p w:rsidR="002F34B5" w:rsidRDefault="002F34B5" w:rsidP="002F34B5">
            <w:pPr>
              <w:spacing w:line="360" w:lineRule="auto"/>
              <w:ind w:firstLine="480"/>
              <w:rPr>
                <w:rFonts w:ascii="楷体" w:eastAsia="楷体" w:hAnsi="楷体" w:cs="楷体" w:hint="eastAsia"/>
                <w:sz w:val="24"/>
                <w:szCs w:val="24"/>
              </w:rPr>
            </w:pPr>
            <w:proofErr w:type="gramStart"/>
            <w:r>
              <w:rPr>
                <w:rFonts w:ascii="楷体" w:eastAsia="楷体" w:hAnsi="楷体" w:cs="楷体" w:hint="eastAsia"/>
                <w:sz w:val="24"/>
                <w:szCs w:val="24"/>
              </w:rPr>
              <w:t>操作工戴安全帽</w:t>
            </w:r>
            <w:proofErr w:type="gramEnd"/>
            <w:r>
              <w:rPr>
                <w:rFonts w:ascii="楷体" w:eastAsia="楷体" w:hAnsi="楷体" w:cs="楷体" w:hint="eastAsia"/>
                <w:sz w:val="24"/>
                <w:szCs w:val="24"/>
              </w:rPr>
              <w:t>、口罩，配备了灭火器，电工有电工证，安装过程设备不带电作业，调试时先检查各部位是否已做好防护，线路是否正确，避免触电及机械伤害事故的发生，使用顾客的起重机作业时先了解起重机的状态/状况，下面禁止站人。</w:t>
            </w:r>
            <w:r w:rsidR="00D751E1">
              <w:rPr>
                <w:rFonts w:ascii="楷体" w:eastAsia="楷体" w:hAnsi="楷体" w:cs="楷体" w:hint="eastAsia"/>
                <w:sz w:val="24"/>
                <w:szCs w:val="24"/>
              </w:rPr>
              <w:t>边角料、线头、废包装物统一交给顾客的车间管理人员处理。安装调试时避免野蛮作业禁止摔打，控制噪声</w:t>
            </w:r>
            <w:r w:rsidR="001A252C">
              <w:rPr>
                <w:rFonts w:ascii="楷体" w:eastAsia="楷体" w:hAnsi="楷体" w:cs="楷体" w:hint="eastAsia"/>
                <w:sz w:val="24"/>
                <w:szCs w:val="24"/>
              </w:rPr>
              <w:t>，现场审核时发现安装调试过程无废气产生，基本无噪声</w:t>
            </w:r>
            <w:r w:rsidR="00D751E1">
              <w:rPr>
                <w:rFonts w:ascii="楷体" w:eastAsia="楷体" w:hAnsi="楷体" w:cs="楷体" w:hint="eastAsia"/>
                <w:sz w:val="24"/>
                <w:szCs w:val="24"/>
              </w:rPr>
              <w:t>。</w:t>
            </w:r>
          </w:p>
          <w:p w:rsidR="002F34B5" w:rsidRDefault="002F34B5" w:rsidP="002F34B5">
            <w:pPr>
              <w:spacing w:line="360" w:lineRule="auto"/>
              <w:ind w:firstLine="480"/>
              <w:rPr>
                <w:rFonts w:ascii="楷体" w:eastAsia="楷体" w:hAnsi="楷体" w:cs="楷体" w:hint="eastAsia"/>
                <w:sz w:val="24"/>
                <w:szCs w:val="24"/>
              </w:rPr>
            </w:pPr>
            <w:r>
              <w:rPr>
                <w:rFonts w:ascii="楷体" w:eastAsia="楷体" w:hAnsi="楷体" w:cs="楷体"/>
                <w:noProof/>
                <w:sz w:val="24"/>
                <w:szCs w:val="24"/>
              </w:rPr>
              <w:drawing>
                <wp:anchor distT="0" distB="0" distL="114300" distR="114300" simplePos="0" relativeHeight="251683840" behindDoc="0" locked="0" layoutInCell="1" allowOverlap="1" wp14:anchorId="18F96207" wp14:editId="323271C6">
                  <wp:simplePos x="0" y="0"/>
                  <wp:positionH relativeFrom="column">
                    <wp:posOffset>150495</wp:posOffset>
                  </wp:positionH>
                  <wp:positionV relativeFrom="paragraph">
                    <wp:posOffset>155575</wp:posOffset>
                  </wp:positionV>
                  <wp:extent cx="4375150" cy="3281045"/>
                  <wp:effectExtent l="0" t="0" r="0" b="0"/>
                  <wp:wrapNone/>
                  <wp:docPr id="15" name="图片 15" descr="E:\360安全云盘同步版\国标联合审核\202105\青岛诚昱机械有限公司\新建文件夹\微信图片_2021052409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105\青岛诚昱机械有限公司\新建文件夹\微信图片_202105240915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5150" cy="328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Default="002F34B5" w:rsidP="002F34B5">
            <w:pPr>
              <w:spacing w:line="360" w:lineRule="auto"/>
              <w:ind w:firstLine="480"/>
              <w:rPr>
                <w:rFonts w:ascii="楷体" w:eastAsia="楷体" w:hAnsi="楷体" w:cs="楷体" w:hint="eastAsia"/>
                <w:sz w:val="24"/>
                <w:szCs w:val="24"/>
              </w:rPr>
            </w:pPr>
          </w:p>
          <w:p w:rsidR="002F34B5" w:rsidRPr="002F34B5" w:rsidRDefault="002F34B5" w:rsidP="002F34B5">
            <w:pPr>
              <w:spacing w:line="360" w:lineRule="auto"/>
              <w:ind w:firstLine="480"/>
              <w:rPr>
                <w:rFonts w:ascii="楷体" w:eastAsia="楷体" w:hAnsi="楷体" w:cs="楷体"/>
                <w:sz w:val="24"/>
                <w:szCs w:val="24"/>
              </w:rPr>
            </w:pPr>
          </w:p>
        </w:tc>
        <w:tc>
          <w:tcPr>
            <w:tcW w:w="1585" w:type="dxa"/>
          </w:tcPr>
          <w:p w:rsidR="00DA72FC" w:rsidRDefault="00DA72FC">
            <w:pPr>
              <w:rPr>
                <w:rFonts w:ascii="楷体" w:eastAsia="楷体" w:hAnsi="楷体"/>
                <w:sz w:val="24"/>
                <w:szCs w:val="24"/>
              </w:rPr>
            </w:pPr>
          </w:p>
        </w:tc>
      </w:tr>
      <w:tr w:rsidR="00DA72FC" w:rsidRPr="00A87AF4">
        <w:trPr>
          <w:trHeight w:val="392"/>
        </w:trPr>
        <w:tc>
          <w:tcPr>
            <w:tcW w:w="1809" w:type="dxa"/>
          </w:tcPr>
          <w:p w:rsidR="00DA72FC" w:rsidRDefault="00DA72FC">
            <w:pPr>
              <w:spacing w:line="360" w:lineRule="auto"/>
              <w:rPr>
                <w:rFonts w:ascii="楷体" w:eastAsia="楷体" w:hAnsi="楷体" w:cs="宋体"/>
                <w:sz w:val="24"/>
                <w:szCs w:val="24"/>
              </w:rPr>
            </w:pPr>
            <w:r>
              <w:rPr>
                <w:rFonts w:ascii="楷体" w:eastAsia="楷体" w:hAnsi="楷体" w:cs="Arial" w:hint="eastAsia"/>
                <w:sz w:val="24"/>
                <w:szCs w:val="24"/>
              </w:rPr>
              <w:lastRenderedPageBreak/>
              <w:t>应急准备和响应</w:t>
            </w:r>
          </w:p>
        </w:tc>
        <w:tc>
          <w:tcPr>
            <w:tcW w:w="1311" w:type="dxa"/>
            <w:vAlign w:val="center"/>
          </w:tcPr>
          <w:p w:rsidR="00DA72FC" w:rsidRDefault="00DA72FC">
            <w:pPr>
              <w:tabs>
                <w:tab w:val="left" w:pos="218"/>
              </w:tabs>
              <w:spacing w:line="360" w:lineRule="auto"/>
              <w:rPr>
                <w:rFonts w:ascii="楷体" w:eastAsia="楷体" w:hAnsi="楷体" w:cs="楷体"/>
                <w:sz w:val="24"/>
                <w:szCs w:val="24"/>
              </w:rPr>
            </w:pPr>
            <w:r>
              <w:rPr>
                <w:rFonts w:ascii="楷体" w:eastAsia="楷体" w:hAnsi="楷体" w:cs="楷体" w:hint="eastAsia"/>
                <w:sz w:val="24"/>
                <w:szCs w:val="24"/>
              </w:rPr>
              <w:t>EO</w:t>
            </w:r>
            <w:r>
              <w:rPr>
                <w:rFonts w:ascii="楷体" w:eastAsia="楷体" w:hAnsi="楷体" w:cs="Arial" w:hint="eastAsia"/>
                <w:sz w:val="24"/>
                <w:szCs w:val="24"/>
              </w:rPr>
              <w:t>8.2</w:t>
            </w:r>
            <w:r>
              <w:rPr>
                <w:rFonts w:ascii="楷体" w:eastAsia="楷体" w:hAnsi="楷体" w:cs="楷体" w:hint="eastAsia"/>
                <w:sz w:val="24"/>
                <w:szCs w:val="24"/>
              </w:rPr>
              <w:t xml:space="preserve"> </w:t>
            </w:r>
          </w:p>
        </w:tc>
        <w:tc>
          <w:tcPr>
            <w:tcW w:w="10004" w:type="dxa"/>
          </w:tcPr>
          <w:p w:rsidR="00DA72FC" w:rsidRDefault="00DA72FC">
            <w:pPr>
              <w:spacing w:line="360" w:lineRule="auto"/>
              <w:rPr>
                <w:rFonts w:ascii="楷体" w:eastAsia="楷体" w:hAnsi="楷体" w:cs="楷体"/>
                <w:sz w:val="24"/>
                <w:szCs w:val="24"/>
              </w:rPr>
            </w:pPr>
            <w:r>
              <w:rPr>
                <w:rFonts w:ascii="楷体" w:eastAsia="楷体" w:hAnsi="楷体" w:cs="楷体" w:hint="eastAsia"/>
                <w:sz w:val="24"/>
                <w:szCs w:val="24"/>
              </w:rPr>
              <w:t xml:space="preserve">    制定实施了《应急准备和响应控制程序QP-20》，制定了</w:t>
            </w:r>
            <w:r w:rsidR="005656C0" w:rsidRPr="005656C0">
              <w:rPr>
                <w:rFonts w:ascii="楷体" w:eastAsia="楷体" w:hAnsi="楷体" w:cs="楷体" w:hint="eastAsia"/>
                <w:sz w:val="24"/>
                <w:szCs w:val="24"/>
              </w:rPr>
              <w:t>火灾应急预案</w:t>
            </w:r>
            <w:r w:rsidR="005656C0">
              <w:rPr>
                <w:rFonts w:ascii="楷体" w:eastAsia="楷体" w:hAnsi="楷体" w:cs="楷体" w:hint="eastAsia"/>
                <w:sz w:val="24"/>
                <w:szCs w:val="24"/>
              </w:rPr>
              <w:t>、</w:t>
            </w:r>
            <w:r w:rsidR="005656C0" w:rsidRPr="005656C0">
              <w:rPr>
                <w:rFonts w:ascii="楷体" w:eastAsia="楷体" w:hAnsi="楷体" w:cs="楷体" w:hint="eastAsia"/>
                <w:sz w:val="24"/>
                <w:szCs w:val="24"/>
              </w:rPr>
              <w:t>触电应急处置</w:t>
            </w:r>
            <w:r w:rsidR="005656C0">
              <w:rPr>
                <w:rFonts w:ascii="楷体" w:eastAsia="楷体" w:hAnsi="楷体" w:cs="楷体" w:hint="eastAsia"/>
                <w:sz w:val="24"/>
                <w:szCs w:val="24"/>
              </w:rPr>
              <w:t>、</w:t>
            </w:r>
            <w:r w:rsidR="005656C0" w:rsidRPr="005656C0">
              <w:rPr>
                <w:rFonts w:ascii="楷体" w:eastAsia="楷体" w:hAnsi="楷体" w:cs="楷体" w:hint="eastAsia"/>
                <w:sz w:val="24"/>
                <w:szCs w:val="24"/>
              </w:rPr>
              <w:t>高处坠落应急处置</w:t>
            </w:r>
            <w:r w:rsidR="005656C0">
              <w:rPr>
                <w:rFonts w:ascii="楷体" w:eastAsia="楷体" w:hAnsi="楷体" w:cs="楷体" w:hint="eastAsia"/>
                <w:sz w:val="24"/>
                <w:szCs w:val="24"/>
              </w:rPr>
              <w:t>、</w:t>
            </w:r>
            <w:r w:rsidR="005656C0" w:rsidRPr="005656C0">
              <w:rPr>
                <w:rFonts w:ascii="楷体" w:eastAsia="楷体" w:hAnsi="楷体" w:cs="楷体" w:hint="eastAsia"/>
                <w:sz w:val="24"/>
                <w:szCs w:val="24"/>
              </w:rPr>
              <w:t>火灾爆炸应急处置</w:t>
            </w:r>
            <w:r w:rsidR="005656C0">
              <w:rPr>
                <w:rFonts w:ascii="楷体" w:eastAsia="楷体" w:hAnsi="楷体" w:cs="楷体" w:hint="eastAsia"/>
                <w:sz w:val="24"/>
                <w:szCs w:val="24"/>
              </w:rPr>
              <w:t>、</w:t>
            </w:r>
            <w:r w:rsidR="005656C0" w:rsidRPr="005656C0">
              <w:rPr>
                <w:rFonts w:ascii="楷体" w:eastAsia="楷体" w:hAnsi="楷体" w:cs="楷体" w:hint="eastAsia"/>
                <w:sz w:val="24"/>
                <w:szCs w:val="24"/>
              </w:rPr>
              <w:t>机械伤害应急处置</w:t>
            </w:r>
            <w:r w:rsidR="005656C0">
              <w:rPr>
                <w:rFonts w:ascii="楷体" w:eastAsia="楷体" w:hAnsi="楷体" w:cs="楷体" w:hint="eastAsia"/>
                <w:sz w:val="24"/>
                <w:szCs w:val="24"/>
              </w:rPr>
              <w:t>、</w:t>
            </w:r>
            <w:r w:rsidR="005656C0" w:rsidRPr="005656C0">
              <w:rPr>
                <w:rFonts w:ascii="楷体" w:eastAsia="楷体" w:hAnsi="楷体" w:cs="楷体" w:hint="eastAsia"/>
                <w:sz w:val="24"/>
                <w:szCs w:val="24"/>
              </w:rPr>
              <w:t>物体打击应急处置预案</w:t>
            </w:r>
            <w:r w:rsidR="005656C0">
              <w:rPr>
                <w:rFonts w:ascii="楷体" w:eastAsia="楷体" w:hAnsi="楷体" w:cs="楷体" w:hint="eastAsia"/>
                <w:sz w:val="24"/>
                <w:szCs w:val="24"/>
              </w:rPr>
              <w:t>、</w:t>
            </w:r>
            <w:r w:rsidR="005656C0" w:rsidRPr="005656C0">
              <w:rPr>
                <w:rFonts w:ascii="楷体" w:eastAsia="楷体" w:hAnsi="楷体" w:cs="楷体" w:hint="eastAsia"/>
                <w:sz w:val="24"/>
                <w:szCs w:val="24"/>
              </w:rPr>
              <w:t>窒息应急处置</w:t>
            </w:r>
            <w:r>
              <w:rPr>
                <w:rFonts w:ascii="楷体" w:eastAsia="楷体" w:hAnsi="楷体" w:cs="楷体" w:hint="eastAsia"/>
                <w:sz w:val="24"/>
                <w:szCs w:val="24"/>
              </w:rPr>
              <w:t>应急预案。内容包括：目的、适用范围、职责、应急处理细则、演习、必备资料等。</w:t>
            </w:r>
          </w:p>
          <w:p w:rsidR="00DA72FC" w:rsidRDefault="00DA72FC">
            <w:pPr>
              <w:spacing w:line="360" w:lineRule="auto"/>
              <w:ind w:firstLineChars="150" w:firstLine="360"/>
              <w:rPr>
                <w:rFonts w:ascii="楷体" w:eastAsia="楷体" w:hAnsi="楷体" w:cs="楷体"/>
                <w:sz w:val="24"/>
                <w:szCs w:val="24"/>
              </w:rPr>
            </w:pPr>
            <w:r>
              <w:rPr>
                <w:rFonts w:ascii="楷体" w:eastAsia="楷体" w:hAnsi="楷体" w:cs="楷体"/>
                <w:sz w:val="24"/>
                <w:szCs w:val="24"/>
              </w:rPr>
              <w:t>2021.</w:t>
            </w:r>
            <w:r w:rsidR="002F34B5">
              <w:rPr>
                <w:rFonts w:ascii="楷体" w:eastAsia="楷体" w:hAnsi="楷体" w:cs="楷体" w:hint="eastAsia"/>
                <w:sz w:val="24"/>
                <w:szCs w:val="24"/>
              </w:rPr>
              <w:t>4</w:t>
            </w:r>
            <w:r>
              <w:rPr>
                <w:rFonts w:ascii="楷体" w:eastAsia="楷体" w:hAnsi="楷体" w:cs="楷体"/>
                <w:sz w:val="24"/>
                <w:szCs w:val="24"/>
              </w:rPr>
              <w:t>.</w:t>
            </w:r>
            <w:r w:rsidR="002F34B5">
              <w:rPr>
                <w:rFonts w:ascii="楷体" w:eastAsia="楷体" w:hAnsi="楷体" w:cs="楷体" w:hint="eastAsia"/>
                <w:sz w:val="24"/>
                <w:szCs w:val="24"/>
              </w:rPr>
              <w:t>7</w:t>
            </w:r>
            <w:r>
              <w:rPr>
                <w:rFonts w:ascii="楷体" w:eastAsia="楷体" w:hAnsi="楷体" w:cs="楷体"/>
                <w:sz w:val="24"/>
                <w:szCs w:val="24"/>
              </w:rPr>
              <w:t>日</w:t>
            </w:r>
            <w:r>
              <w:rPr>
                <w:rFonts w:ascii="楷体" w:eastAsia="楷体" w:hAnsi="楷体" w:cs="楷体" w:hint="eastAsia"/>
                <w:sz w:val="24"/>
                <w:szCs w:val="24"/>
              </w:rPr>
              <w:t>参加了由综合部组织的消防演练。</w:t>
            </w:r>
          </w:p>
          <w:p w:rsidR="00DA72FC" w:rsidRDefault="00DA72FC">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自体系运行以来未发生紧急情况。</w:t>
            </w:r>
          </w:p>
        </w:tc>
        <w:tc>
          <w:tcPr>
            <w:tcW w:w="1585" w:type="dxa"/>
          </w:tcPr>
          <w:p w:rsidR="00DA72FC" w:rsidRDefault="00DA72FC">
            <w:pPr>
              <w:rPr>
                <w:rFonts w:ascii="楷体" w:eastAsia="楷体" w:hAnsi="楷体"/>
                <w:sz w:val="24"/>
                <w:szCs w:val="24"/>
              </w:rPr>
            </w:pPr>
          </w:p>
        </w:tc>
      </w:tr>
      <w:tr w:rsidR="00DA72FC" w:rsidRPr="00A87AF4">
        <w:trPr>
          <w:trHeight w:val="392"/>
        </w:trPr>
        <w:tc>
          <w:tcPr>
            <w:tcW w:w="1809" w:type="dxa"/>
          </w:tcPr>
          <w:p w:rsidR="00DA72FC" w:rsidRDefault="00DA72FC">
            <w:pPr>
              <w:spacing w:line="360" w:lineRule="auto"/>
              <w:rPr>
                <w:rFonts w:ascii="楷体" w:eastAsia="楷体" w:hAnsi="楷体" w:cs="Arial"/>
                <w:sz w:val="24"/>
                <w:szCs w:val="24"/>
              </w:rPr>
            </w:pPr>
          </w:p>
        </w:tc>
        <w:tc>
          <w:tcPr>
            <w:tcW w:w="1311" w:type="dxa"/>
            <w:vAlign w:val="center"/>
          </w:tcPr>
          <w:p w:rsidR="00DA72FC" w:rsidRDefault="00DA72FC">
            <w:pPr>
              <w:tabs>
                <w:tab w:val="left" w:pos="218"/>
              </w:tabs>
              <w:spacing w:line="360" w:lineRule="auto"/>
              <w:rPr>
                <w:rFonts w:ascii="楷体" w:eastAsia="楷体" w:hAnsi="楷体" w:cs="楷体"/>
                <w:sz w:val="24"/>
                <w:szCs w:val="24"/>
              </w:rPr>
            </w:pPr>
          </w:p>
        </w:tc>
        <w:tc>
          <w:tcPr>
            <w:tcW w:w="10004" w:type="dxa"/>
          </w:tcPr>
          <w:p w:rsidR="00DA72FC" w:rsidRDefault="00DA72FC">
            <w:pPr>
              <w:spacing w:line="360" w:lineRule="auto"/>
              <w:rPr>
                <w:rFonts w:ascii="楷体" w:eastAsia="楷体" w:hAnsi="楷体" w:cs="楷体"/>
                <w:sz w:val="24"/>
                <w:szCs w:val="24"/>
              </w:rPr>
            </w:pPr>
          </w:p>
        </w:tc>
        <w:tc>
          <w:tcPr>
            <w:tcW w:w="1585" w:type="dxa"/>
          </w:tcPr>
          <w:p w:rsidR="00DA72FC" w:rsidRDefault="00DA72FC">
            <w:pPr>
              <w:rPr>
                <w:rFonts w:ascii="楷体" w:eastAsia="楷体" w:hAnsi="楷体"/>
                <w:sz w:val="24"/>
                <w:szCs w:val="24"/>
              </w:rPr>
            </w:pPr>
          </w:p>
        </w:tc>
      </w:tr>
    </w:tbl>
    <w:p w:rsidR="00CB5244" w:rsidRDefault="004D5F75">
      <w:pPr>
        <w:rPr>
          <w:rFonts w:ascii="楷体" w:eastAsia="楷体" w:hAnsi="楷体"/>
        </w:rPr>
      </w:pPr>
      <w:r>
        <w:rPr>
          <w:rFonts w:ascii="楷体" w:eastAsia="楷体" w:hAnsi="楷体"/>
        </w:rPr>
        <w:ptab w:relativeTo="margin" w:alignment="center" w:leader="none"/>
      </w:r>
    </w:p>
    <w:p w:rsidR="00CB5244" w:rsidRDefault="00CB5244">
      <w:pPr>
        <w:rPr>
          <w:rFonts w:ascii="楷体" w:eastAsia="楷体" w:hAnsi="楷体"/>
        </w:rPr>
      </w:pPr>
    </w:p>
    <w:p w:rsidR="00CB5244" w:rsidRDefault="004D5F75">
      <w:pPr>
        <w:pStyle w:val="a5"/>
        <w:rPr>
          <w:rFonts w:ascii="楷体" w:eastAsia="楷体" w:hAnsi="楷体"/>
        </w:rPr>
      </w:pPr>
      <w:r>
        <w:rPr>
          <w:rFonts w:ascii="楷体" w:eastAsia="楷体" w:hAnsi="楷体" w:hint="eastAsia"/>
        </w:rPr>
        <w:t>说明：不符合标注N</w:t>
      </w:r>
    </w:p>
    <w:sectPr w:rsidR="00CB5244">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632" w:rsidRDefault="00281632">
      <w:r>
        <w:separator/>
      </w:r>
    </w:p>
  </w:endnote>
  <w:endnote w:type="continuationSeparator" w:id="0">
    <w:p w:rsidR="00281632" w:rsidRDefault="00281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0D107F" w:rsidRDefault="000D107F">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E25F20">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E25F20">
              <w:rPr>
                <w:b/>
                <w:noProof/>
              </w:rPr>
              <w:t>13</w:t>
            </w:r>
            <w:r>
              <w:rPr>
                <w:b/>
                <w:sz w:val="24"/>
                <w:szCs w:val="24"/>
              </w:rPr>
              <w:fldChar w:fldCharType="end"/>
            </w:r>
          </w:p>
        </w:sdtContent>
      </w:sdt>
    </w:sdtContent>
  </w:sdt>
  <w:p w:rsidR="000D107F" w:rsidRDefault="000D107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632" w:rsidRDefault="00281632">
      <w:r>
        <w:separator/>
      </w:r>
    </w:p>
  </w:footnote>
  <w:footnote w:type="continuationSeparator" w:id="0">
    <w:p w:rsidR="00281632" w:rsidRDefault="00281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07F" w:rsidRDefault="000D107F">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0D107F" w:rsidRDefault="00281632">
    <w:pPr>
      <w:pStyle w:val="a6"/>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0D107F" w:rsidRDefault="000D107F">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0D107F">
      <w:rPr>
        <w:rStyle w:val="CharChar1"/>
        <w:rFonts w:hint="default"/>
      </w:rPr>
      <w:t xml:space="preserve">        </w:t>
    </w:r>
    <w:r w:rsidR="000D107F">
      <w:rPr>
        <w:rStyle w:val="CharChar1"/>
        <w:rFonts w:hint="default"/>
        <w:w w:val="90"/>
      </w:rPr>
      <w:t xml:space="preserve">Beijing International Standard united Certification </w:t>
    </w:r>
    <w:proofErr w:type="spellStart"/>
    <w:r w:rsidR="000D107F">
      <w:rPr>
        <w:rStyle w:val="CharChar1"/>
        <w:rFonts w:hint="default"/>
        <w:w w:val="90"/>
      </w:rPr>
      <w:t>Co.</w:t>
    </w:r>
    <w:proofErr w:type="gramStart"/>
    <w:r w:rsidR="000D107F">
      <w:rPr>
        <w:rStyle w:val="CharChar1"/>
        <w:rFonts w:hint="default"/>
        <w:w w:val="90"/>
      </w:rPr>
      <w:t>,Ltd</w:t>
    </w:r>
    <w:proofErr w:type="spellEnd"/>
    <w:proofErr w:type="gramEnd"/>
    <w:r w:rsidR="000D107F">
      <w:rPr>
        <w:rStyle w:val="CharChar1"/>
        <w:rFonts w:hint="default"/>
        <w:w w:val="90"/>
      </w:rPr>
      <w:t>.</w:t>
    </w:r>
    <w:r w:rsidR="000D107F">
      <w:rPr>
        <w:rStyle w:val="CharChar1"/>
        <w:rFonts w:hint="default"/>
        <w:w w:val="90"/>
        <w:szCs w:val="21"/>
      </w:rPr>
      <w:t xml:space="preserve">  </w:t>
    </w:r>
    <w:r w:rsidR="000D107F">
      <w:rPr>
        <w:rStyle w:val="CharChar1"/>
        <w:rFonts w:hint="default"/>
        <w:w w:val="90"/>
        <w:sz w:val="20"/>
      </w:rPr>
      <w:t xml:space="preserve"> </w:t>
    </w:r>
    <w:r w:rsidR="000D107F">
      <w:rPr>
        <w:rStyle w:val="CharChar1"/>
        <w:rFonts w:hint="default"/>
        <w:w w:val="90"/>
      </w:rPr>
      <w:t xml:space="preserve">                   </w:t>
    </w:r>
  </w:p>
  <w:p w:rsidR="000D107F" w:rsidRDefault="000D107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445A"/>
    <w:multiLevelType w:val="multilevel"/>
    <w:tmpl w:val="0667445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B892948"/>
    <w:multiLevelType w:val="singleLevel"/>
    <w:tmpl w:val="0000000A"/>
    <w:lvl w:ilvl="0">
      <w:start w:val="1"/>
      <w:numFmt w:val="decimal"/>
      <w:suff w:val="nothing"/>
      <w:lvlText w:val="%1、"/>
      <w:lvlJc w:val="left"/>
    </w:lvl>
  </w:abstractNum>
  <w:abstractNum w:abstractNumId="2">
    <w:nsid w:val="319E3AAA"/>
    <w:multiLevelType w:val="multilevel"/>
    <w:tmpl w:val="319E3AA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C35"/>
    <w:rsid w:val="000045EC"/>
    <w:rsid w:val="00004817"/>
    <w:rsid w:val="00005C7D"/>
    <w:rsid w:val="000214B6"/>
    <w:rsid w:val="0002531E"/>
    <w:rsid w:val="0003209B"/>
    <w:rsid w:val="0003373A"/>
    <w:rsid w:val="00034008"/>
    <w:rsid w:val="000412F6"/>
    <w:rsid w:val="00043427"/>
    <w:rsid w:val="00044273"/>
    <w:rsid w:val="00051662"/>
    <w:rsid w:val="0005199E"/>
    <w:rsid w:val="00051CE3"/>
    <w:rsid w:val="000567DE"/>
    <w:rsid w:val="0005697E"/>
    <w:rsid w:val="000579CF"/>
    <w:rsid w:val="00065669"/>
    <w:rsid w:val="00067C59"/>
    <w:rsid w:val="000710F7"/>
    <w:rsid w:val="0007161F"/>
    <w:rsid w:val="00073070"/>
    <w:rsid w:val="000746CF"/>
    <w:rsid w:val="0007735D"/>
    <w:rsid w:val="0008207D"/>
    <w:rsid w:val="00082216"/>
    <w:rsid w:val="00082398"/>
    <w:rsid w:val="000849D2"/>
    <w:rsid w:val="000955B2"/>
    <w:rsid w:val="00096767"/>
    <w:rsid w:val="000A0CCB"/>
    <w:rsid w:val="000A5E44"/>
    <w:rsid w:val="000B1394"/>
    <w:rsid w:val="000B21E5"/>
    <w:rsid w:val="000B324F"/>
    <w:rsid w:val="000B40BD"/>
    <w:rsid w:val="000B7BF7"/>
    <w:rsid w:val="000C02DE"/>
    <w:rsid w:val="000C123B"/>
    <w:rsid w:val="000C3DE8"/>
    <w:rsid w:val="000D107F"/>
    <w:rsid w:val="000D13BE"/>
    <w:rsid w:val="000D2925"/>
    <w:rsid w:val="000D5401"/>
    <w:rsid w:val="000D697A"/>
    <w:rsid w:val="000E2B69"/>
    <w:rsid w:val="000E7EF7"/>
    <w:rsid w:val="000F1B24"/>
    <w:rsid w:val="000F35F1"/>
    <w:rsid w:val="000F506A"/>
    <w:rsid w:val="000F7D53"/>
    <w:rsid w:val="001022F1"/>
    <w:rsid w:val="001037D5"/>
    <w:rsid w:val="00110D70"/>
    <w:rsid w:val="00111ECE"/>
    <w:rsid w:val="001156FF"/>
    <w:rsid w:val="00127AB9"/>
    <w:rsid w:val="00130FC3"/>
    <w:rsid w:val="001311F4"/>
    <w:rsid w:val="00135C3C"/>
    <w:rsid w:val="00145688"/>
    <w:rsid w:val="001563A7"/>
    <w:rsid w:val="001600CF"/>
    <w:rsid w:val="001677C1"/>
    <w:rsid w:val="001764EF"/>
    <w:rsid w:val="0018223E"/>
    <w:rsid w:val="0018395D"/>
    <w:rsid w:val="00183CEA"/>
    <w:rsid w:val="00184FBC"/>
    <w:rsid w:val="00185634"/>
    <w:rsid w:val="00185B2C"/>
    <w:rsid w:val="001918ED"/>
    <w:rsid w:val="00192A7F"/>
    <w:rsid w:val="001A11EE"/>
    <w:rsid w:val="001A252C"/>
    <w:rsid w:val="001A2D7F"/>
    <w:rsid w:val="001A3DF8"/>
    <w:rsid w:val="001A572D"/>
    <w:rsid w:val="001B1F8C"/>
    <w:rsid w:val="001B2CD0"/>
    <w:rsid w:val="001C1039"/>
    <w:rsid w:val="001C1FBE"/>
    <w:rsid w:val="001C21B0"/>
    <w:rsid w:val="001C47B1"/>
    <w:rsid w:val="001C51AD"/>
    <w:rsid w:val="001C6373"/>
    <w:rsid w:val="001D4AD8"/>
    <w:rsid w:val="001D50FD"/>
    <w:rsid w:val="001D54FF"/>
    <w:rsid w:val="001D68DF"/>
    <w:rsid w:val="001D6ED8"/>
    <w:rsid w:val="001E1974"/>
    <w:rsid w:val="001F1925"/>
    <w:rsid w:val="001F20F7"/>
    <w:rsid w:val="00202BC2"/>
    <w:rsid w:val="00204D13"/>
    <w:rsid w:val="00205626"/>
    <w:rsid w:val="00214113"/>
    <w:rsid w:val="00215081"/>
    <w:rsid w:val="002151A6"/>
    <w:rsid w:val="0022146A"/>
    <w:rsid w:val="00222532"/>
    <w:rsid w:val="002247A0"/>
    <w:rsid w:val="0022574B"/>
    <w:rsid w:val="00227BFB"/>
    <w:rsid w:val="002367B4"/>
    <w:rsid w:val="00237445"/>
    <w:rsid w:val="00245F44"/>
    <w:rsid w:val="00247827"/>
    <w:rsid w:val="002521CE"/>
    <w:rsid w:val="0025458B"/>
    <w:rsid w:val="00262470"/>
    <w:rsid w:val="002650FD"/>
    <w:rsid w:val="002651A6"/>
    <w:rsid w:val="00275831"/>
    <w:rsid w:val="002766C0"/>
    <w:rsid w:val="00281632"/>
    <w:rsid w:val="00284205"/>
    <w:rsid w:val="00292B0A"/>
    <w:rsid w:val="00296932"/>
    <w:rsid w:val="002973F0"/>
    <w:rsid w:val="002975C1"/>
    <w:rsid w:val="002A0E6E"/>
    <w:rsid w:val="002A33CC"/>
    <w:rsid w:val="002A7FC3"/>
    <w:rsid w:val="002B1808"/>
    <w:rsid w:val="002B7EC9"/>
    <w:rsid w:val="002C1ACE"/>
    <w:rsid w:val="002C3E0D"/>
    <w:rsid w:val="002C3E9B"/>
    <w:rsid w:val="002D41FB"/>
    <w:rsid w:val="002D7453"/>
    <w:rsid w:val="002E0587"/>
    <w:rsid w:val="002E1E1D"/>
    <w:rsid w:val="002E2034"/>
    <w:rsid w:val="002E590B"/>
    <w:rsid w:val="002F34B5"/>
    <w:rsid w:val="00305365"/>
    <w:rsid w:val="00312A7E"/>
    <w:rsid w:val="00317401"/>
    <w:rsid w:val="00325AAF"/>
    <w:rsid w:val="00326B5B"/>
    <w:rsid w:val="00326FC1"/>
    <w:rsid w:val="0032706E"/>
    <w:rsid w:val="0033333E"/>
    <w:rsid w:val="003376F8"/>
    <w:rsid w:val="00337922"/>
    <w:rsid w:val="00340867"/>
    <w:rsid w:val="00342857"/>
    <w:rsid w:val="00357B4B"/>
    <w:rsid w:val="003608CB"/>
    <w:rsid w:val="00361351"/>
    <w:rsid w:val="0036234C"/>
    <w:rsid w:val="003627B6"/>
    <w:rsid w:val="00364D60"/>
    <w:rsid w:val="003675EB"/>
    <w:rsid w:val="003708D5"/>
    <w:rsid w:val="003715D9"/>
    <w:rsid w:val="00376FB9"/>
    <w:rsid w:val="0038061A"/>
    <w:rsid w:val="0038063B"/>
    <w:rsid w:val="00380837"/>
    <w:rsid w:val="00382EDD"/>
    <w:rsid w:val="003836CA"/>
    <w:rsid w:val="00386A98"/>
    <w:rsid w:val="00386B13"/>
    <w:rsid w:val="003874E0"/>
    <w:rsid w:val="003A1E9C"/>
    <w:rsid w:val="003A30CE"/>
    <w:rsid w:val="003B0D51"/>
    <w:rsid w:val="003B5EB6"/>
    <w:rsid w:val="003C52C7"/>
    <w:rsid w:val="003C5428"/>
    <w:rsid w:val="003D6BE3"/>
    <w:rsid w:val="003E0E52"/>
    <w:rsid w:val="003E3F40"/>
    <w:rsid w:val="003E72C3"/>
    <w:rsid w:val="003F20A5"/>
    <w:rsid w:val="003F2ED5"/>
    <w:rsid w:val="00400B96"/>
    <w:rsid w:val="00403E1B"/>
    <w:rsid w:val="00405D5F"/>
    <w:rsid w:val="00410914"/>
    <w:rsid w:val="00413E51"/>
    <w:rsid w:val="004143D8"/>
    <w:rsid w:val="004157C3"/>
    <w:rsid w:val="00415AA3"/>
    <w:rsid w:val="00420C60"/>
    <w:rsid w:val="00422B3D"/>
    <w:rsid w:val="00430432"/>
    <w:rsid w:val="0043078C"/>
    <w:rsid w:val="00433759"/>
    <w:rsid w:val="0043494E"/>
    <w:rsid w:val="004414A5"/>
    <w:rsid w:val="004446C9"/>
    <w:rsid w:val="00451445"/>
    <w:rsid w:val="00456697"/>
    <w:rsid w:val="004612B0"/>
    <w:rsid w:val="00465FE1"/>
    <w:rsid w:val="00475491"/>
    <w:rsid w:val="004869FB"/>
    <w:rsid w:val="0049135D"/>
    <w:rsid w:val="00491735"/>
    <w:rsid w:val="00494A46"/>
    <w:rsid w:val="0049766E"/>
    <w:rsid w:val="004A79CC"/>
    <w:rsid w:val="004B217F"/>
    <w:rsid w:val="004B3E7F"/>
    <w:rsid w:val="004B7266"/>
    <w:rsid w:val="004C07FE"/>
    <w:rsid w:val="004D3E4C"/>
    <w:rsid w:val="004D5F75"/>
    <w:rsid w:val="004E2D75"/>
    <w:rsid w:val="004E3D6C"/>
    <w:rsid w:val="004F185D"/>
    <w:rsid w:val="004F63C6"/>
    <w:rsid w:val="0050076C"/>
    <w:rsid w:val="005056ED"/>
    <w:rsid w:val="00512787"/>
    <w:rsid w:val="00512A01"/>
    <w:rsid w:val="00517E4C"/>
    <w:rsid w:val="00521CF0"/>
    <w:rsid w:val="00522DDD"/>
    <w:rsid w:val="0053208B"/>
    <w:rsid w:val="00534814"/>
    <w:rsid w:val="00536930"/>
    <w:rsid w:val="00542CA1"/>
    <w:rsid w:val="00544113"/>
    <w:rsid w:val="00554582"/>
    <w:rsid w:val="005561DB"/>
    <w:rsid w:val="00560A2A"/>
    <w:rsid w:val="00561381"/>
    <w:rsid w:val="00564E53"/>
    <w:rsid w:val="005656C0"/>
    <w:rsid w:val="00571707"/>
    <w:rsid w:val="0057365B"/>
    <w:rsid w:val="00583277"/>
    <w:rsid w:val="00592C3E"/>
    <w:rsid w:val="00594122"/>
    <w:rsid w:val="005A000F"/>
    <w:rsid w:val="005A071F"/>
    <w:rsid w:val="005A2958"/>
    <w:rsid w:val="005A43AB"/>
    <w:rsid w:val="005A5009"/>
    <w:rsid w:val="005A65D7"/>
    <w:rsid w:val="005B173D"/>
    <w:rsid w:val="005B6888"/>
    <w:rsid w:val="005B6E6A"/>
    <w:rsid w:val="005B73C6"/>
    <w:rsid w:val="005C5E8D"/>
    <w:rsid w:val="005D7CD4"/>
    <w:rsid w:val="005E1045"/>
    <w:rsid w:val="005E3444"/>
    <w:rsid w:val="005E4192"/>
    <w:rsid w:val="005F15A6"/>
    <w:rsid w:val="005F60FE"/>
    <w:rsid w:val="005F6C65"/>
    <w:rsid w:val="00600D11"/>
    <w:rsid w:val="00600F02"/>
    <w:rsid w:val="006039A1"/>
    <w:rsid w:val="0060444D"/>
    <w:rsid w:val="006257A2"/>
    <w:rsid w:val="00631B16"/>
    <w:rsid w:val="00632DFE"/>
    <w:rsid w:val="0063677C"/>
    <w:rsid w:val="00641945"/>
    <w:rsid w:val="00642776"/>
    <w:rsid w:val="0064288C"/>
    <w:rsid w:val="00644FE2"/>
    <w:rsid w:val="00645FB8"/>
    <w:rsid w:val="00651986"/>
    <w:rsid w:val="0065339F"/>
    <w:rsid w:val="006545E8"/>
    <w:rsid w:val="00661C65"/>
    <w:rsid w:val="00664736"/>
    <w:rsid w:val="00665980"/>
    <w:rsid w:val="00667BA3"/>
    <w:rsid w:val="00670FF3"/>
    <w:rsid w:val="00671FDF"/>
    <w:rsid w:val="006724D6"/>
    <w:rsid w:val="0067640C"/>
    <w:rsid w:val="00682F94"/>
    <w:rsid w:val="006830ED"/>
    <w:rsid w:val="006836D9"/>
    <w:rsid w:val="0069344A"/>
    <w:rsid w:val="00695256"/>
    <w:rsid w:val="00695570"/>
    <w:rsid w:val="00696AF1"/>
    <w:rsid w:val="00697905"/>
    <w:rsid w:val="006A3261"/>
    <w:rsid w:val="006A3B31"/>
    <w:rsid w:val="006A66AC"/>
    <w:rsid w:val="006A68F3"/>
    <w:rsid w:val="006B037C"/>
    <w:rsid w:val="006B4127"/>
    <w:rsid w:val="006B7439"/>
    <w:rsid w:val="006B7D00"/>
    <w:rsid w:val="006C1AFD"/>
    <w:rsid w:val="006C241D"/>
    <w:rsid w:val="006C24BF"/>
    <w:rsid w:val="006C40B9"/>
    <w:rsid w:val="006C7BFA"/>
    <w:rsid w:val="006D5906"/>
    <w:rsid w:val="006E32FE"/>
    <w:rsid w:val="006E678B"/>
    <w:rsid w:val="006E77C3"/>
    <w:rsid w:val="006F0B19"/>
    <w:rsid w:val="0070367F"/>
    <w:rsid w:val="00706325"/>
    <w:rsid w:val="00712BC7"/>
    <w:rsid w:val="00712F3C"/>
    <w:rsid w:val="00715709"/>
    <w:rsid w:val="0071595B"/>
    <w:rsid w:val="00716892"/>
    <w:rsid w:val="00716E17"/>
    <w:rsid w:val="007170AA"/>
    <w:rsid w:val="00721287"/>
    <w:rsid w:val="00724435"/>
    <w:rsid w:val="00726018"/>
    <w:rsid w:val="00732B66"/>
    <w:rsid w:val="00737C8F"/>
    <w:rsid w:val="007406DE"/>
    <w:rsid w:val="00743E79"/>
    <w:rsid w:val="00744BEA"/>
    <w:rsid w:val="00744C57"/>
    <w:rsid w:val="00751532"/>
    <w:rsid w:val="00751C37"/>
    <w:rsid w:val="0075769B"/>
    <w:rsid w:val="007666CC"/>
    <w:rsid w:val="0077136F"/>
    <w:rsid w:val="007728F2"/>
    <w:rsid w:val="007757F3"/>
    <w:rsid w:val="007815DC"/>
    <w:rsid w:val="00782275"/>
    <w:rsid w:val="00791B90"/>
    <w:rsid w:val="0079298D"/>
    <w:rsid w:val="007A0702"/>
    <w:rsid w:val="007A096E"/>
    <w:rsid w:val="007A09FF"/>
    <w:rsid w:val="007A32B5"/>
    <w:rsid w:val="007A47FB"/>
    <w:rsid w:val="007B106B"/>
    <w:rsid w:val="007B275D"/>
    <w:rsid w:val="007B6629"/>
    <w:rsid w:val="007C1B9B"/>
    <w:rsid w:val="007C59C2"/>
    <w:rsid w:val="007E6AEB"/>
    <w:rsid w:val="007F01EC"/>
    <w:rsid w:val="007F3D1F"/>
    <w:rsid w:val="007F7DF2"/>
    <w:rsid w:val="008006B7"/>
    <w:rsid w:val="008018BA"/>
    <w:rsid w:val="00802E50"/>
    <w:rsid w:val="008079FA"/>
    <w:rsid w:val="00810D58"/>
    <w:rsid w:val="00830809"/>
    <w:rsid w:val="00831F52"/>
    <w:rsid w:val="008357C8"/>
    <w:rsid w:val="00835B31"/>
    <w:rsid w:val="0085420B"/>
    <w:rsid w:val="00863090"/>
    <w:rsid w:val="008646DE"/>
    <w:rsid w:val="00864902"/>
    <w:rsid w:val="00864BE7"/>
    <w:rsid w:val="00865200"/>
    <w:rsid w:val="00871695"/>
    <w:rsid w:val="00891C25"/>
    <w:rsid w:val="00892F2B"/>
    <w:rsid w:val="008973EE"/>
    <w:rsid w:val="008A2A42"/>
    <w:rsid w:val="008B3CE4"/>
    <w:rsid w:val="008B4414"/>
    <w:rsid w:val="008C1364"/>
    <w:rsid w:val="008C77B6"/>
    <w:rsid w:val="008C7BEB"/>
    <w:rsid w:val="008D089D"/>
    <w:rsid w:val="008D5718"/>
    <w:rsid w:val="008F0A68"/>
    <w:rsid w:val="008F0B04"/>
    <w:rsid w:val="008F7C55"/>
    <w:rsid w:val="009018EA"/>
    <w:rsid w:val="00903EAA"/>
    <w:rsid w:val="00906094"/>
    <w:rsid w:val="009100CC"/>
    <w:rsid w:val="0091065D"/>
    <w:rsid w:val="00915B35"/>
    <w:rsid w:val="00917D75"/>
    <w:rsid w:val="00926E16"/>
    <w:rsid w:val="00930694"/>
    <w:rsid w:val="0093521F"/>
    <w:rsid w:val="00945677"/>
    <w:rsid w:val="00950D8C"/>
    <w:rsid w:val="00955B84"/>
    <w:rsid w:val="009574D3"/>
    <w:rsid w:val="00962F78"/>
    <w:rsid w:val="00963B1C"/>
    <w:rsid w:val="0096609F"/>
    <w:rsid w:val="00970277"/>
    <w:rsid w:val="00971600"/>
    <w:rsid w:val="00977DAC"/>
    <w:rsid w:val="00981A9C"/>
    <w:rsid w:val="00984342"/>
    <w:rsid w:val="009973B4"/>
    <w:rsid w:val="00997AE1"/>
    <w:rsid w:val="00997E7B"/>
    <w:rsid w:val="009A31AD"/>
    <w:rsid w:val="009A7163"/>
    <w:rsid w:val="009B2506"/>
    <w:rsid w:val="009B2C22"/>
    <w:rsid w:val="009B3B60"/>
    <w:rsid w:val="009B5BD6"/>
    <w:rsid w:val="009B7741"/>
    <w:rsid w:val="009B7EB8"/>
    <w:rsid w:val="009D2C5C"/>
    <w:rsid w:val="009E30DA"/>
    <w:rsid w:val="009E6193"/>
    <w:rsid w:val="009E744E"/>
    <w:rsid w:val="009E7DD1"/>
    <w:rsid w:val="009F7EED"/>
    <w:rsid w:val="00A040FA"/>
    <w:rsid w:val="00A063D3"/>
    <w:rsid w:val="00A07840"/>
    <w:rsid w:val="00A11F3A"/>
    <w:rsid w:val="00A138EC"/>
    <w:rsid w:val="00A150D7"/>
    <w:rsid w:val="00A26158"/>
    <w:rsid w:val="00A3496D"/>
    <w:rsid w:val="00A4233E"/>
    <w:rsid w:val="00A426C9"/>
    <w:rsid w:val="00A42CB8"/>
    <w:rsid w:val="00A433DF"/>
    <w:rsid w:val="00A47E00"/>
    <w:rsid w:val="00A55196"/>
    <w:rsid w:val="00A55DA1"/>
    <w:rsid w:val="00A6568E"/>
    <w:rsid w:val="00A67DB6"/>
    <w:rsid w:val="00A801DE"/>
    <w:rsid w:val="00A863D3"/>
    <w:rsid w:val="00A86DE5"/>
    <w:rsid w:val="00A87AF4"/>
    <w:rsid w:val="00A90A22"/>
    <w:rsid w:val="00A953E7"/>
    <w:rsid w:val="00A97734"/>
    <w:rsid w:val="00AA7F40"/>
    <w:rsid w:val="00AB29E1"/>
    <w:rsid w:val="00AB41FC"/>
    <w:rsid w:val="00AB7D2F"/>
    <w:rsid w:val="00AC14DE"/>
    <w:rsid w:val="00AC2ACB"/>
    <w:rsid w:val="00AD6F34"/>
    <w:rsid w:val="00AE5506"/>
    <w:rsid w:val="00AF0AAB"/>
    <w:rsid w:val="00AF156F"/>
    <w:rsid w:val="00AF616B"/>
    <w:rsid w:val="00B0685B"/>
    <w:rsid w:val="00B1545C"/>
    <w:rsid w:val="00B16FBF"/>
    <w:rsid w:val="00B21661"/>
    <w:rsid w:val="00B2289C"/>
    <w:rsid w:val="00B22D22"/>
    <w:rsid w:val="00B23030"/>
    <w:rsid w:val="00B237B9"/>
    <w:rsid w:val="00B23CAA"/>
    <w:rsid w:val="00B330A1"/>
    <w:rsid w:val="00B410EE"/>
    <w:rsid w:val="00B53370"/>
    <w:rsid w:val="00B6271A"/>
    <w:rsid w:val="00B64026"/>
    <w:rsid w:val="00B64E9F"/>
    <w:rsid w:val="00B7249A"/>
    <w:rsid w:val="00B8202D"/>
    <w:rsid w:val="00B83455"/>
    <w:rsid w:val="00B87998"/>
    <w:rsid w:val="00B929FD"/>
    <w:rsid w:val="00B95B99"/>
    <w:rsid w:val="00B95F69"/>
    <w:rsid w:val="00B96627"/>
    <w:rsid w:val="00BA6FAC"/>
    <w:rsid w:val="00BB1AE5"/>
    <w:rsid w:val="00BB23B2"/>
    <w:rsid w:val="00BB4A7D"/>
    <w:rsid w:val="00BB6AB7"/>
    <w:rsid w:val="00BC012A"/>
    <w:rsid w:val="00BC2015"/>
    <w:rsid w:val="00BC71B0"/>
    <w:rsid w:val="00BD3588"/>
    <w:rsid w:val="00BE04BE"/>
    <w:rsid w:val="00BE34C8"/>
    <w:rsid w:val="00BF597E"/>
    <w:rsid w:val="00BF6286"/>
    <w:rsid w:val="00C03098"/>
    <w:rsid w:val="00C14685"/>
    <w:rsid w:val="00C31C73"/>
    <w:rsid w:val="00C356C8"/>
    <w:rsid w:val="00C35C50"/>
    <w:rsid w:val="00C47098"/>
    <w:rsid w:val="00C47661"/>
    <w:rsid w:val="00C51A36"/>
    <w:rsid w:val="00C548BE"/>
    <w:rsid w:val="00C55228"/>
    <w:rsid w:val="00C5590A"/>
    <w:rsid w:val="00C60E42"/>
    <w:rsid w:val="00C67E19"/>
    <w:rsid w:val="00C67E47"/>
    <w:rsid w:val="00C71E85"/>
    <w:rsid w:val="00C86F9B"/>
    <w:rsid w:val="00C877A4"/>
    <w:rsid w:val="00C87FEE"/>
    <w:rsid w:val="00C920A9"/>
    <w:rsid w:val="00C93EC1"/>
    <w:rsid w:val="00CA0189"/>
    <w:rsid w:val="00CA56E5"/>
    <w:rsid w:val="00CB260B"/>
    <w:rsid w:val="00CB3723"/>
    <w:rsid w:val="00CB4DF1"/>
    <w:rsid w:val="00CB5244"/>
    <w:rsid w:val="00CB7075"/>
    <w:rsid w:val="00CC4B99"/>
    <w:rsid w:val="00CC6562"/>
    <w:rsid w:val="00CD2D8B"/>
    <w:rsid w:val="00CD4A44"/>
    <w:rsid w:val="00CE20A5"/>
    <w:rsid w:val="00CE2A9E"/>
    <w:rsid w:val="00CE315A"/>
    <w:rsid w:val="00CE496A"/>
    <w:rsid w:val="00CE6408"/>
    <w:rsid w:val="00CE7BE1"/>
    <w:rsid w:val="00CF147A"/>
    <w:rsid w:val="00CF1726"/>
    <w:rsid w:val="00CF60BF"/>
    <w:rsid w:val="00CF6725"/>
    <w:rsid w:val="00CF6C5C"/>
    <w:rsid w:val="00D01968"/>
    <w:rsid w:val="00D01B50"/>
    <w:rsid w:val="00D06F59"/>
    <w:rsid w:val="00D0765F"/>
    <w:rsid w:val="00D129BE"/>
    <w:rsid w:val="00D160F4"/>
    <w:rsid w:val="00D3392D"/>
    <w:rsid w:val="00D3558F"/>
    <w:rsid w:val="00D429D7"/>
    <w:rsid w:val="00D42F03"/>
    <w:rsid w:val="00D4405A"/>
    <w:rsid w:val="00D5550E"/>
    <w:rsid w:val="00D55E69"/>
    <w:rsid w:val="00D562F6"/>
    <w:rsid w:val="00D57045"/>
    <w:rsid w:val="00D61CE6"/>
    <w:rsid w:val="00D66098"/>
    <w:rsid w:val="00D67A0F"/>
    <w:rsid w:val="00D751E1"/>
    <w:rsid w:val="00D82714"/>
    <w:rsid w:val="00D8388C"/>
    <w:rsid w:val="00D92333"/>
    <w:rsid w:val="00D934A7"/>
    <w:rsid w:val="00D95B20"/>
    <w:rsid w:val="00DA0DF0"/>
    <w:rsid w:val="00DA168E"/>
    <w:rsid w:val="00DA2774"/>
    <w:rsid w:val="00DA72FC"/>
    <w:rsid w:val="00DB3E4D"/>
    <w:rsid w:val="00DB4478"/>
    <w:rsid w:val="00DC0E1F"/>
    <w:rsid w:val="00DD1C8E"/>
    <w:rsid w:val="00DD3699"/>
    <w:rsid w:val="00DD6BFB"/>
    <w:rsid w:val="00DE146D"/>
    <w:rsid w:val="00DE2D80"/>
    <w:rsid w:val="00DE5F76"/>
    <w:rsid w:val="00DE6FCE"/>
    <w:rsid w:val="00DF07F0"/>
    <w:rsid w:val="00DF76DB"/>
    <w:rsid w:val="00E01EED"/>
    <w:rsid w:val="00E038E4"/>
    <w:rsid w:val="00E04C3F"/>
    <w:rsid w:val="00E12A1B"/>
    <w:rsid w:val="00E13D9A"/>
    <w:rsid w:val="00E25BF1"/>
    <w:rsid w:val="00E25F20"/>
    <w:rsid w:val="00E27952"/>
    <w:rsid w:val="00E30328"/>
    <w:rsid w:val="00E32D13"/>
    <w:rsid w:val="00E35F90"/>
    <w:rsid w:val="00E364ED"/>
    <w:rsid w:val="00E43822"/>
    <w:rsid w:val="00E4583F"/>
    <w:rsid w:val="00E47776"/>
    <w:rsid w:val="00E51355"/>
    <w:rsid w:val="00E54035"/>
    <w:rsid w:val="00E55A2B"/>
    <w:rsid w:val="00E625EA"/>
    <w:rsid w:val="00E62956"/>
    <w:rsid w:val="00E62996"/>
    <w:rsid w:val="00E63714"/>
    <w:rsid w:val="00E64A51"/>
    <w:rsid w:val="00E676F9"/>
    <w:rsid w:val="00E70855"/>
    <w:rsid w:val="00E75EEF"/>
    <w:rsid w:val="00E80C11"/>
    <w:rsid w:val="00E86DA4"/>
    <w:rsid w:val="00E910C0"/>
    <w:rsid w:val="00E93C22"/>
    <w:rsid w:val="00E97424"/>
    <w:rsid w:val="00EA4B84"/>
    <w:rsid w:val="00EA55F7"/>
    <w:rsid w:val="00EB0164"/>
    <w:rsid w:val="00EB5DF5"/>
    <w:rsid w:val="00EB65F7"/>
    <w:rsid w:val="00EC42F5"/>
    <w:rsid w:val="00ED0F62"/>
    <w:rsid w:val="00ED1893"/>
    <w:rsid w:val="00ED2995"/>
    <w:rsid w:val="00EF157F"/>
    <w:rsid w:val="00EF36E7"/>
    <w:rsid w:val="00EF39AF"/>
    <w:rsid w:val="00F03870"/>
    <w:rsid w:val="00F06D09"/>
    <w:rsid w:val="00F11201"/>
    <w:rsid w:val="00F1322D"/>
    <w:rsid w:val="00F14D99"/>
    <w:rsid w:val="00F213EA"/>
    <w:rsid w:val="00F272BC"/>
    <w:rsid w:val="00F30E2E"/>
    <w:rsid w:val="00F32CB9"/>
    <w:rsid w:val="00F32FF6"/>
    <w:rsid w:val="00F33729"/>
    <w:rsid w:val="00F35A59"/>
    <w:rsid w:val="00F35CD7"/>
    <w:rsid w:val="00F3666E"/>
    <w:rsid w:val="00F46F73"/>
    <w:rsid w:val="00F50EC4"/>
    <w:rsid w:val="00F5281E"/>
    <w:rsid w:val="00F606E1"/>
    <w:rsid w:val="00F6739D"/>
    <w:rsid w:val="00F73F7A"/>
    <w:rsid w:val="00F753AE"/>
    <w:rsid w:val="00F83639"/>
    <w:rsid w:val="00F840C3"/>
    <w:rsid w:val="00F856F5"/>
    <w:rsid w:val="00F92C76"/>
    <w:rsid w:val="00F956F5"/>
    <w:rsid w:val="00FA0833"/>
    <w:rsid w:val="00FA350D"/>
    <w:rsid w:val="00FA4319"/>
    <w:rsid w:val="00FA6790"/>
    <w:rsid w:val="00FA7B6B"/>
    <w:rsid w:val="00FB03C3"/>
    <w:rsid w:val="00FB2EC7"/>
    <w:rsid w:val="00FB4FEC"/>
    <w:rsid w:val="00FB5281"/>
    <w:rsid w:val="00FB5A65"/>
    <w:rsid w:val="00FD0528"/>
    <w:rsid w:val="00FD0C77"/>
    <w:rsid w:val="00FD2869"/>
    <w:rsid w:val="00FD3C57"/>
    <w:rsid w:val="00FD5EE5"/>
    <w:rsid w:val="00FD72A6"/>
    <w:rsid w:val="00FE09C9"/>
    <w:rsid w:val="00FE6809"/>
    <w:rsid w:val="00FF1E6B"/>
    <w:rsid w:val="00FF42BD"/>
    <w:rsid w:val="00FF5074"/>
    <w:rsid w:val="108219C2"/>
    <w:rsid w:val="25FE0DCB"/>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lsdException w:name="caption" w:uiPriority="35" w:qFormat="1"/>
    <w:lsdException w:name="page number" w:semiHidden="0" w:uiPriority="0" w:unhideWhenUsed="0" w:qFormat="1"/>
    <w:lsdException w:name="Title" w:semiHidden="0" w:uiPriority="0" w:unhideWhenUsed="0" w:qFormat="1"/>
    <w:lsdException w:name="Default Paragraph Font" w:uiPriority="1"/>
    <w:lsdException w:name="Body Text Indent" w:semiHidden="0" w:uiPriority="0" w:unhideWhenUsed="0"/>
    <w:lsdException w:name="Subtitle" w:semiHidden="0" w:uiPriority="11" w:unhideWhenUsed="0" w:qFormat="1"/>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Balloon Text" w:semiHidden="0" w:uiPriority="0" w:qFormat="1"/>
    <w:lsdException w:name="Table Grid"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906"/>
    <w:pPr>
      <w:widowControl w:val="0"/>
      <w:jc w:val="both"/>
    </w:pPr>
    <w:rPr>
      <w:rFonts w:ascii="Times New Roman" w:eastAsia="宋体" w:hAnsi="Times New Roman" w:cs="Times New Roman"/>
      <w:kern w:val="2"/>
      <w:sz w:val="21"/>
    </w:rPr>
  </w:style>
  <w:style w:type="paragraph" w:styleId="1">
    <w:name w:val="heading 1"/>
    <w:basedOn w:val="a"/>
    <w:link w:val="1Char"/>
    <w:uiPriority w:val="9"/>
    <w:qFormat/>
    <w:rsid w:val="000D292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pPr>
      <w:widowControl/>
      <w:spacing w:after="120"/>
      <w:ind w:leftChars="200" w:left="420"/>
      <w:jc w:val="left"/>
    </w:pPr>
    <w:rPr>
      <w:kern w:val="0"/>
      <w:sz w:val="20"/>
      <w:lang w:eastAsia="en-US"/>
    </w:rPr>
  </w:style>
  <w:style w:type="paragraph" w:styleId="a4">
    <w:name w:val="Balloon Text"/>
    <w:basedOn w:val="a"/>
    <w:link w:val="Char0"/>
    <w:unhideWhenUsed/>
    <w:qFormat/>
    <w:rPr>
      <w:sz w:val="18"/>
      <w:szCs w:val="18"/>
    </w:rPr>
  </w:style>
  <w:style w:type="paragraph" w:styleId="a5">
    <w:name w:val="footer"/>
    <w:basedOn w:val="a"/>
    <w:link w:val="Char1"/>
    <w:unhideWhenUsed/>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Title"/>
    <w:basedOn w:val="a"/>
    <w:link w:val="Char3"/>
    <w:qFormat/>
    <w:pPr>
      <w:widowControl/>
      <w:jc w:val="center"/>
    </w:pPr>
    <w:rPr>
      <w:rFonts w:ascii="Book Antiqua" w:hAnsi="Book Antiqua"/>
      <w:b/>
      <w:kern w:val="0"/>
      <w:sz w:val="31"/>
      <w:szCs w:val="31"/>
      <w:u w:val="single"/>
      <w:lang w:eastAsia="en-US"/>
    </w:rPr>
  </w:style>
  <w:style w:type="table" w:styleId="a8">
    <w:name w:val="Table Grid"/>
    <w:basedOn w:val="a1"/>
    <w:uiPriority w:val="99"/>
    <w:unhideWhenUsed/>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page number"/>
    <w:qFormat/>
    <w:rPr>
      <w:rFonts w:ascii="宋体" w:eastAsia="宋体" w:hAnsi="宋体"/>
      <w:kern w:val="0"/>
      <w:sz w:val="24"/>
      <w:szCs w:val="20"/>
      <w:lang w:eastAsia="en-US"/>
    </w:rPr>
  </w:style>
  <w:style w:type="character" w:styleId="aa">
    <w:name w:val="FollowedHyperlink"/>
    <w:uiPriority w:val="99"/>
    <w:unhideWhenUsed/>
    <w:rPr>
      <w:rFonts w:ascii="Verdana" w:eastAsia="仿宋_GB2312" w:hAnsi="Verdana"/>
      <w:color w:val="800080"/>
      <w:kern w:val="0"/>
      <w:sz w:val="24"/>
      <w:szCs w:val="20"/>
      <w:u w:val="single"/>
      <w:lang w:eastAsia="en-US"/>
    </w:rPr>
  </w:style>
  <w:style w:type="character" w:styleId="ab">
    <w:name w:val="Emphasis"/>
    <w:uiPriority w:val="20"/>
    <w:qFormat/>
    <w:rPr>
      <w:rFonts w:ascii="Verdana" w:eastAsia="仿宋_GB2312" w:hAnsi="Verdana"/>
      <w:color w:val="CC0000"/>
      <w:kern w:val="0"/>
      <w:sz w:val="24"/>
      <w:szCs w:val="20"/>
      <w:lang w:eastAsia="en-US"/>
    </w:rPr>
  </w:style>
  <w:style w:type="character" w:styleId="ac">
    <w:name w:val="Hyperlink"/>
    <w:uiPriority w:val="99"/>
    <w:rPr>
      <w:rFonts w:ascii="Verdana" w:eastAsia="仿宋_GB2312" w:hAnsi="Verdana"/>
      <w:color w:val="0000FF"/>
      <w:kern w:val="0"/>
      <w:sz w:val="24"/>
      <w:szCs w:val="20"/>
      <w:u w:val="single"/>
      <w:lang w:eastAsia="en-US"/>
    </w:rPr>
  </w:style>
  <w:style w:type="character" w:customStyle="1" w:styleId="Char2">
    <w:name w:val="页眉 Char"/>
    <w:basedOn w:val="a0"/>
    <w:link w:val="a6"/>
    <w:rPr>
      <w:rFonts w:ascii="Times New Roman" w:eastAsia="宋体" w:hAnsi="Times New Roman" w:cs="Times New Roman"/>
      <w:sz w:val="18"/>
      <w:szCs w:val="18"/>
    </w:rPr>
  </w:style>
  <w:style w:type="character" w:customStyle="1" w:styleId="Char1">
    <w:name w:val="页脚 Char"/>
    <w:basedOn w:val="a0"/>
    <w:link w:val="a5"/>
    <w:rPr>
      <w:rFonts w:ascii="Times New Roman" w:eastAsia="宋体" w:hAnsi="Times New Roman" w:cs="Times New Roman"/>
      <w:sz w:val="18"/>
      <w:szCs w:val="18"/>
    </w:rPr>
  </w:style>
  <w:style w:type="character" w:customStyle="1" w:styleId="Char0">
    <w:name w:val="批注框文本 Char"/>
    <w:basedOn w:val="a0"/>
    <w:link w:val="a4"/>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unnamed141">
    <w:name w:val="unnamed141"/>
    <w:rPr>
      <w:rFonts w:ascii="Verdana" w:eastAsia="仿宋_GB2312" w:hAnsi="Verdana"/>
      <w:kern w:val="0"/>
      <w:sz w:val="28"/>
      <w:szCs w:val="28"/>
      <w:lang w:eastAsia="en-US"/>
    </w:rPr>
  </w:style>
  <w:style w:type="character" w:customStyle="1" w:styleId="gaogao1">
    <w:name w:val="gaogao1"/>
    <w:basedOn w:val="a0"/>
    <w:rPr>
      <w:rFonts w:ascii="Verdana" w:eastAsia="仿宋_GB2312" w:hAnsi="Verdana"/>
      <w:kern w:val="0"/>
      <w:sz w:val="24"/>
      <w:szCs w:val="20"/>
      <w:lang w:eastAsia="en-US"/>
    </w:rPr>
  </w:style>
  <w:style w:type="character" w:customStyle="1" w:styleId="Char3">
    <w:name w:val="标题 Char"/>
    <w:basedOn w:val="a0"/>
    <w:link w:val="a7"/>
    <w:rPr>
      <w:rFonts w:ascii="Book Antiqua" w:eastAsia="宋体" w:hAnsi="Book Antiqua" w:cs="Times New Roman"/>
      <w:b/>
      <w:sz w:val="31"/>
      <w:szCs w:val="31"/>
      <w:u w:val="single"/>
      <w:lang w:eastAsia="en-US"/>
    </w:rPr>
  </w:style>
  <w:style w:type="paragraph" w:customStyle="1" w:styleId="Char4">
    <w:name w:val="Char"/>
    <w:basedOn w:val="a"/>
    <w:pPr>
      <w:widowControl/>
      <w:spacing w:after="160" w:line="240" w:lineRule="exact"/>
      <w:jc w:val="left"/>
    </w:pPr>
    <w:rPr>
      <w:rFonts w:ascii="Verdana" w:eastAsia="仿宋_GB2312" w:hAnsi="Verdana"/>
      <w:kern w:val="0"/>
      <w:sz w:val="24"/>
      <w:lang w:eastAsia="en-US"/>
    </w:rPr>
  </w:style>
  <w:style w:type="paragraph" w:customStyle="1" w:styleId="p0">
    <w:name w:val="p0"/>
    <w:basedOn w:val="a"/>
    <w:pPr>
      <w:widowControl/>
      <w:jc w:val="left"/>
    </w:pPr>
    <w:rPr>
      <w:kern w:val="0"/>
      <w:sz w:val="20"/>
      <w:szCs w:val="21"/>
      <w:lang w:eastAsia="en-US"/>
    </w:rPr>
  </w:style>
  <w:style w:type="character" w:customStyle="1" w:styleId="Char">
    <w:name w:val="正文文本缩进 Char"/>
    <w:basedOn w:val="a0"/>
    <w:link w:val="a3"/>
    <w:rPr>
      <w:rFonts w:ascii="Times New Roman" w:eastAsia="宋体" w:hAnsi="Times New Roman" w:cs="Times New Roman"/>
      <w:lang w:eastAsia="en-US"/>
    </w:rPr>
  </w:style>
  <w:style w:type="paragraph" w:customStyle="1" w:styleId="ad">
    <w:name w:val="东方正文"/>
    <w:basedOn w:val="a"/>
    <w:qFormat/>
    <w:pPr>
      <w:spacing w:line="400" w:lineRule="exact"/>
      <w:ind w:left="284" w:right="284"/>
    </w:pPr>
    <w:rPr>
      <w:sz w:val="24"/>
    </w:rPr>
  </w:style>
  <w:style w:type="paragraph" w:styleId="ae">
    <w:name w:val="No Spacing"/>
    <w:uiPriority w:val="99"/>
    <w:qFormat/>
    <w:pPr>
      <w:widowControl w:val="0"/>
      <w:jc w:val="both"/>
    </w:pPr>
    <w:rPr>
      <w:rFonts w:ascii="Times New Roman" w:eastAsia="宋体" w:hAnsi="Times New Roman" w:cs="Times New Roman"/>
      <w:kern w:val="2"/>
      <w:sz w:val="21"/>
      <w:szCs w:val="24"/>
    </w:rPr>
  </w:style>
  <w:style w:type="paragraph" w:styleId="af">
    <w:name w:val="List Paragraph"/>
    <w:basedOn w:val="a"/>
    <w:uiPriority w:val="99"/>
    <w:unhideWhenUsed/>
    <w:qFormat/>
    <w:rsid w:val="00DB3E4D"/>
    <w:pPr>
      <w:ind w:firstLineChars="200" w:firstLine="420"/>
    </w:pPr>
  </w:style>
  <w:style w:type="character" w:customStyle="1" w:styleId="1Char">
    <w:name w:val="标题 1 Char"/>
    <w:basedOn w:val="a0"/>
    <w:link w:val="1"/>
    <w:uiPriority w:val="9"/>
    <w:rsid w:val="000D2925"/>
    <w:rPr>
      <w:rFonts w:ascii="宋体" w:eastAsia="宋体" w:hAnsi="宋体" w:cs="宋体"/>
      <w:b/>
      <w:bCs/>
      <w:kern w:val="36"/>
      <w:sz w:val="48"/>
      <w:szCs w:val="48"/>
    </w:rPr>
  </w:style>
  <w:style w:type="paragraph" w:customStyle="1" w:styleId="af0">
    <w:name w:val="段"/>
    <w:qFormat/>
    <w:rsid w:val="000D2925"/>
    <w:pPr>
      <w:autoSpaceDE w:val="0"/>
      <w:autoSpaceDN w:val="0"/>
      <w:ind w:firstLineChars="200" w:firstLine="200"/>
      <w:jc w:val="both"/>
    </w:pPr>
    <w:rPr>
      <w:rFonts w:ascii="宋体" w:eastAsia="宋体" w:hAnsi="Times New Roman" w:cs="Times New Roman"/>
      <w:sz w:val="21"/>
    </w:rPr>
  </w:style>
  <w:style w:type="paragraph" w:customStyle="1" w:styleId="Style2">
    <w:name w:val="_Style 2"/>
    <w:basedOn w:val="a"/>
    <w:uiPriority w:val="34"/>
    <w:qFormat/>
    <w:rsid w:val="00DA72FC"/>
    <w:pPr>
      <w:widowControl/>
      <w:ind w:firstLineChars="200" w:firstLine="420"/>
      <w:jc w:val="left"/>
    </w:pPr>
    <w:rPr>
      <w:kern w:val="0"/>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734518">
      <w:bodyDiv w:val="1"/>
      <w:marLeft w:val="0"/>
      <w:marRight w:val="0"/>
      <w:marTop w:val="0"/>
      <w:marBottom w:val="0"/>
      <w:divBdr>
        <w:top w:val="none" w:sz="0" w:space="0" w:color="auto"/>
        <w:left w:val="none" w:sz="0" w:space="0" w:color="auto"/>
        <w:bottom w:val="none" w:sz="0" w:space="0" w:color="auto"/>
        <w:right w:val="none" w:sz="0" w:space="0" w:color="auto"/>
      </w:divBdr>
    </w:div>
    <w:div w:id="384646289">
      <w:bodyDiv w:val="1"/>
      <w:marLeft w:val="0"/>
      <w:marRight w:val="0"/>
      <w:marTop w:val="0"/>
      <w:marBottom w:val="0"/>
      <w:divBdr>
        <w:top w:val="none" w:sz="0" w:space="0" w:color="auto"/>
        <w:left w:val="none" w:sz="0" w:space="0" w:color="auto"/>
        <w:bottom w:val="none" w:sz="0" w:space="0" w:color="auto"/>
        <w:right w:val="none" w:sz="0" w:space="0" w:color="auto"/>
      </w:divBdr>
    </w:div>
    <w:div w:id="500245240">
      <w:bodyDiv w:val="1"/>
      <w:marLeft w:val="0"/>
      <w:marRight w:val="0"/>
      <w:marTop w:val="0"/>
      <w:marBottom w:val="0"/>
      <w:divBdr>
        <w:top w:val="none" w:sz="0" w:space="0" w:color="auto"/>
        <w:left w:val="none" w:sz="0" w:space="0" w:color="auto"/>
        <w:bottom w:val="none" w:sz="0" w:space="0" w:color="auto"/>
        <w:right w:val="none" w:sz="0" w:space="0" w:color="auto"/>
      </w:divBdr>
    </w:div>
    <w:div w:id="844169896">
      <w:bodyDiv w:val="1"/>
      <w:marLeft w:val="0"/>
      <w:marRight w:val="0"/>
      <w:marTop w:val="0"/>
      <w:marBottom w:val="0"/>
      <w:divBdr>
        <w:top w:val="none" w:sz="0" w:space="0" w:color="auto"/>
        <w:left w:val="none" w:sz="0" w:space="0" w:color="auto"/>
        <w:bottom w:val="none" w:sz="0" w:space="0" w:color="auto"/>
        <w:right w:val="none" w:sz="0" w:space="0" w:color="auto"/>
      </w:divBdr>
    </w:div>
    <w:div w:id="961813038">
      <w:bodyDiv w:val="1"/>
      <w:marLeft w:val="0"/>
      <w:marRight w:val="0"/>
      <w:marTop w:val="0"/>
      <w:marBottom w:val="0"/>
      <w:divBdr>
        <w:top w:val="none" w:sz="0" w:space="0" w:color="auto"/>
        <w:left w:val="none" w:sz="0" w:space="0" w:color="auto"/>
        <w:bottom w:val="none" w:sz="0" w:space="0" w:color="auto"/>
        <w:right w:val="none" w:sz="0" w:space="0" w:color="auto"/>
      </w:divBdr>
    </w:div>
    <w:div w:id="1090276618">
      <w:bodyDiv w:val="1"/>
      <w:marLeft w:val="0"/>
      <w:marRight w:val="0"/>
      <w:marTop w:val="0"/>
      <w:marBottom w:val="0"/>
      <w:divBdr>
        <w:top w:val="none" w:sz="0" w:space="0" w:color="auto"/>
        <w:left w:val="none" w:sz="0" w:space="0" w:color="auto"/>
        <w:bottom w:val="none" w:sz="0" w:space="0" w:color="auto"/>
        <w:right w:val="none" w:sz="0" w:space="0" w:color="auto"/>
      </w:divBdr>
    </w:div>
    <w:div w:id="1318724165">
      <w:bodyDiv w:val="1"/>
      <w:marLeft w:val="0"/>
      <w:marRight w:val="0"/>
      <w:marTop w:val="0"/>
      <w:marBottom w:val="0"/>
      <w:divBdr>
        <w:top w:val="none" w:sz="0" w:space="0" w:color="auto"/>
        <w:left w:val="none" w:sz="0" w:space="0" w:color="auto"/>
        <w:bottom w:val="none" w:sz="0" w:space="0" w:color="auto"/>
        <w:right w:val="none" w:sz="0" w:space="0" w:color="auto"/>
      </w:divBdr>
    </w:div>
    <w:div w:id="1536313849">
      <w:bodyDiv w:val="1"/>
      <w:marLeft w:val="0"/>
      <w:marRight w:val="0"/>
      <w:marTop w:val="0"/>
      <w:marBottom w:val="0"/>
      <w:divBdr>
        <w:top w:val="none" w:sz="0" w:space="0" w:color="auto"/>
        <w:left w:val="none" w:sz="0" w:space="0" w:color="auto"/>
        <w:bottom w:val="none" w:sz="0" w:space="0" w:color="auto"/>
        <w:right w:val="none" w:sz="0" w:space="0" w:color="auto"/>
      </w:divBdr>
    </w:div>
    <w:div w:id="1574118988">
      <w:bodyDiv w:val="1"/>
      <w:marLeft w:val="0"/>
      <w:marRight w:val="0"/>
      <w:marTop w:val="0"/>
      <w:marBottom w:val="0"/>
      <w:divBdr>
        <w:top w:val="none" w:sz="0" w:space="0" w:color="auto"/>
        <w:left w:val="none" w:sz="0" w:space="0" w:color="auto"/>
        <w:bottom w:val="none" w:sz="0" w:space="0" w:color="auto"/>
        <w:right w:val="none" w:sz="0" w:space="0" w:color="auto"/>
      </w:divBdr>
    </w:div>
    <w:div w:id="1869952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13</Pages>
  <Words>551</Words>
  <Characters>3147</Characters>
  <Application>Microsoft Office Word</Application>
  <DocSecurity>0</DocSecurity>
  <Lines>26</Lines>
  <Paragraphs>7</Paragraphs>
  <ScaleCrop>false</ScaleCrop>
  <Company/>
  <LinksUpToDate>false</LinksUpToDate>
  <CharactersWithSpaces>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679</cp:revision>
  <dcterms:created xsi:type="dcterms:W3CDTF">2015-06-17T12:51:00Z</dcterms:created>
  <dcterms:modified xsi:type="dcterms:W3CDTF">2021-05-30T11:10:00Z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