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0475-2021-Q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大厂回族自治县京国华肉类有限公司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米素军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03.01.01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eastAsia" w:ascii="宋体" w:hAnsi="宋体"/>
          <w:b/>
          <w:color w:val="000000"/>
          <w:sz w:val="20"/>
          <w:szCs w:val="20"/>
          <w:lang w:val="en-US" w:eastAsia="zh-CN"/>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r>
        <w:rPr>
          <w:rFonts w:hint="eastAsia" w:ascii="宋体" w:hAnsi="宋体"/>
          <w:b/>
          <w:color w:val="000000"/>
          <w:sz w:val="20"/>
          <w:szCs w:val="20"/>
          <w:lang w:val="en-US" w:eastAsia="zh-CN"/>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hint="eastAsia" w:ascii="宋体" w:hAns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eastAsia="宋体" w:cs="宋体"/>
          <w:lang w:val="en-US" w:eastAsia="zh-CN"/>
        </w:rPr>
        <w:t>QMS/SC</w:t>
      </w:r>
      <w:r>
        <w:rPr>
          <w:rFonts w:hint="eastAsia" w:ascii="宋体" w:hAnsi="宋体" w:eastAsia="宋体" w:cs="宋体"/>
          <w:lang w:eastAsia="zh-CN"/>
        </w:rPr>
        <w:t>-</w:t>
      </w:r>
      <w:r>
        <w:rPr>
          <w:rFonts w:hint="eastAsia" w:ascii="宋体" w:hAnsi="宋体" w:eastAsia="宋体" w:cs="宋体"/>
          <w:lang w:val="en-US" w:eastAsia="zh-CN"/>
        </w:rPr>
        <w:t>2021</w:t>
      </w:r>
      <w:r>
        <w:rPr>
          <w:rFonts w:hint="eastAsia" w:ascii="宋体" w:hAnsi="宋体" w:cs="宋体"/>
          <w:lang w:val="en-US" w:eastAsia="zh-CN"/>
        </w:rPr>
        <w:t xml:space="preserve"> A/1</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eastAsia="宋体" w:cs="宋体"/>
          <w:lang w:val="en-US" w:eastAsia="zh-CN"/>
        </w:rPr>
        <w:t>QMS/</w:t>
      </w:r>
      <w:r>
        <w:rPr>
          <w:rFonts w:hint="eastAsia" w:ascii="宋体" w:hAnsi="宋体" w:cs="宋体"/>
          <w:lang w:val="en-US" w:eastAsia="zh-CN"/>
        </w:rPr>
        <w:t>CX</w:t>
      </w:r>
      <w:r>
        <w:rPr>
          <w:rFonts w:hint="eastAsia" w:ascii="宋体" w:hAnsi="宋体" w:eastAsia="宋体" w:cs="宋体"/>
          <w:lang w:eastAsia="zh-CN"/>
        </w:rPr>
        <w:t>-</w:t>
      </w:r>
      <w:r>
        <w:rPr>
          <w:rFonts w:hint="eastAsia" w:ascii="宋体" w:hAnsi="宋体" w:eastAsia="宋体" w:cs="宋体"/>
          <w:lang w:val="en-US" w:eastAsia="zh-CN"/>
        </w:rPr>
        <w:t>2021</w:t>
      </w:r>
      <w:r>
        <w:rPr>
          <w:rFonts w:hint="eastAsia" w:ascii="宋体" w:hAnsi="宋体" w:cs="宋体"/>
          <w:lang w:val="en-US" w:eastAsia="zh-CN"/>
        </w:rPr>
        <w:t xml:space="preserve"> A/1</w:t>
      </w:r>
      <w:r>
        <w:rPr>
          <w:rFonts w:hint="eastAsia" w:ascii="宋体" w:hAnsi="宋体"/>
          <w:b/>
          <w:color w:val="000000"/>
          <w:spacing w:val="-10"/>
          <w:sz w:val="20"/>
          <w:szCs w:val="20"/>
        </w:rPr>
        <w:t>版。</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大厂回族自治县京国华肉类有限公司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8" w:name="注册地址"/>
            <w:r>
              <w:rPr>
                <w:rFonts w:ascii="宋体"/>
                <w:b/>
                <w:color w:val="000000"/>
                <w:sz w:val="20"/>
                <w:szCs w:val="20"/>
              </w:rPr>
              <w:t>河北省廊坊市大厂回族自治县北务三村浦江路西侧</w:t>
            </w:r>
            <w:bookmarkEnd w:id="8"/>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9" w:name="注册邮编"/>
            <w:r>
              <w:rPr>
                <w:rFonts w:ascii="宋体"/>
                <w:b/>
                <w:color w:val="000000"/>
                <w:sz w:val="20"/>
                <w:szCs w:val="20"/>
              </w:rPr>
              <w:t>065300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河北省廊坊市大厂回族自治县北务三村浦江路西侧</w:t>
            </w:r>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065300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白燕</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03168361280</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董凤林</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白燕</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r>
              <w:rPr>
                <w:rFonts w:ascii="宋体"/>
                <w:b/>
                <w:color w:val="000000"/>
                <w:sz w:val="20"/>
                <w:szCs w:val="20"/>
              </w:rPr>
              <w:t>1620815840@qq.com</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鲜冻牛、羊肉的分割加工</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03.01.01</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质量手册、程序文件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管理层、办公室、供销部、生产部、质检部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车间、仓库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楷体" w:hAnsi="楷体" w:eastAsia="楷体" w:cs="楷体"/>
                <w:b w:val="0"/>
                <w:bCs w:val="0"/>
                <w:sz w:val="21"/>
                <w:szCs w:val="21"/>
              </w:rPr>
              <w:t>鲜冻牛肉的分割加工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管理层、办公室、供销部、生产部、质检部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t>河北省廊坊市大厂回族自治县北务三村浦江路西侧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河北省廊坊市大厂回族自治县北务三村浦江路西侧</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auto"/>
                <w:spacing w:val="-10"/>
                <w:sz w:val="20"/>
                <w:szCs w:val="20"/>
              </w:rPr>
              <w:t>□</w:t>
            </w:r>
            <w:r>
              <w:rPr>
                <w:rFonts w:hint="eastAsia" w:ascii="宋体" w:hAnsi="宋体"/>
                <w:color w:val="auto"/>
                <w:sz w:val="20"/>
                <w:szCs w:val="20"/>
              </w:rPr>
              <w:t>自建办公用房</w:t>
            </w:r>
            <w:r>
              <w:rPr>
                <w:rFonts w:hint="eastAsia" w:ascii="宋体" w:hAnsi="宋体"/>
                <w:color w:val="auto"/>
                <w:spacing w:val="-10"/>
                <w:sz w:val="20"/>
                <w:szCs w:val="20"/>
              </w:rPr>
              <w:t>□</w:t>
            </w:r>
            <w:r>
              <w:rPr>
                <w:rFonts w:hint="eastAsia" w:ascii="宋体" w:hAnsi="宋体"/>
                <w:color w:val="auto"/>
                <w:sz w:val="20"/>
                <w:szCs w:val="20"/>
              </w:rPr>
              <w:t>自建厂房</w:t>
            </w:r>
            <w:r>
              <w:rPr>
                <w:rFonts w:hint="eastAsia" w:ascii="宋体" w:hAnsi="宋体"/>
                <w:color w:val="auto"/>
                <w:spacing w:val="-10"/>
                <w:sz w:val="20"/>
                <w:szCs w:val="20"/>
                <w:lang w:eastAsia="zh-CN"/>
              </w:rPr>
              <w:t>☑</w:t>
            </w:r>
            <w:r>
              <w:rPr>
                <w:rFonts w:hint="eastAsia" w:ascii="宋体" w:hAnsi="宋体"/>
                <w:color w:val="auto"/>
                <w:spacing w:val="-10"/>
                <w:sz w:val="20"/>
                <w:szCs w:val="20"/>
              </w:rPr>
              <w:t>租用办公用房</w:t>
            </w:r>
            <w:r>
              <w:rPr>
                <w:rFonts w:hint="eastAsia" w:ascii="宋体" w:hAnsi="宋体"/>
                <w:color w:val="auto"/>
                <w:spacing w:val="-10"/>
                <w:sz w:val="20"/>
                <w:szCs w:val="20"/>
                <w:lang w:eastAsia="zh-CN"/>
              </w:rPr>
              <w:t>☑</w:t>
            </w:r>
            <w:r>
              <w:rPr>
                <w:rFonts w:hint="eastAsia" w:ascii="宋体" w:hAnsi="宋体"/>
                <w:color w:val="auto"/>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bidi w:val="0"/>
              <w:rPr>
                <w:rFonts w:hint="eastAsia" w:ascii="楷体" w:hAnsi="楷体" w:eastAsia="楷体" w:cs="楷体"/>
                <w:b w:val="0"/>
                <w:bCs w:val="0"/>
                <w:sz w:val="21"/>
                <w:szCs w:val="21"/>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楷体" w:hAnsi="楷体" w:eastAsia="楷体" w:cs="楷体"/>
                <w:b w:val="0"/>
                <w:bCs w:val="0"/>
                <w:sz w:val="21"/>
                <w:szCs w:val="21"/>
              </w:rPr>
              <w:t xml:space="preserve">食品安全国家标准 鲜（冻）畜、禽产 品 GB2707-2016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鲜冻分割牛肉 GB/T17238-2008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牛肉等级规格 NY/T676-2010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畜禽肉水分限量 GB18394-2001 </w:t>
            </w:r>
          </w:p>
          <w:p>
            <w:pPr>
              <w:bidi w:val="0"/>
              <w:rPr>
                <w:rFonts w:hint="eastAsia" w:ascii="宋体" w:hAnsi="宋体"/>
                <w:color w:val="000000"/>
                <w:spacing w:val="-10"/>
                <w:sz w:val="20"/>
                <w:szCs w:val="20"/>
              </w:rPr>
            </w:pPr>
            <w:r>
              <w:rPr>
                <w:rFonts w:hint="eastAsia" w:ascii="楷体" w:hAnsi="楷体" w:eastAsia="楷体" w:cs="楷体"/>
                <w:b w:val="0"/>
                <w:bCs w:val="0"/>
                <w:sz w:val="21"/>
                <w:szCs w:val="21"/>
              </w:rPr>
              <w:t>牛屠宰操作规程 GB/T19477-20</w:t>
            </w:r>
            <w:r>
              <w:rPr>
                <w:rFonts w:hint="eastAsia" w:ascii="楷体" w:hAnsi="楷体" w:eastAsia="楷体" w:cs="楷体"/>
                <w:b w:val="0"/>
                <w:bCs w:val="0"/>
                <w:sz w:val="21"/>
                <w:szCs w:val="21"/>
                <w:lang w:val="en-US" w:eastAsia="zh-CN"/>
              </w:rPr>
              <w:t>18</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楷体" w:hAnsi="楷体" w:eastAsia="楷体" w:cs="楷体"/>
                <w:b w:val="0"/>
                <w:bCs w:val="0"/>
                <w:sz w:val="21"/>
                <w:szCs w:val="21"/>
                <w:lang w:eastAsia="zh-CN"/>
              </w:rPr>
              <w:t>原料</w:t>
            </w:r>
            <w:r>
              <w:rPr>
                <w:rFonts w:hint="eastAsia" w:ascii="楷体" w:hAnsi="楷体" w:eastAsia="楷体" w:cs="楷体"/>
                <w:b w:val="0"/>
                <w:bCs w:val="0"/>
                <w:sz w:val="21"/>
                <w:szCs w:val="21"/>
                <w:lang w:val="en-US" w:eastAsia="zh-CN"/>
              </w:rPr>
              <w:t>(检验检疫合格)</w:t>
            </w:r>
            <w:r>
              <w:rPr>
                <w:rFonts w:hint="eastAsia" w:ascii="楷体" w:hAnsi="楷体" w:eastAsia="楷体" w:cs="楷体"/>
                <w:b w:val="0"/>
                <w:bCs w:val="0"/>
                <w:sz w:val="21"/>
                <w:szCs w:val="21"/>
                <w:lang w:eastAsia="zh-CN"/>
              </w:rPr>
              <w:t>入库</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屠宰</w:t>
            </w:r>
            <w:r>
              <w:rPr>
                <w:rFonts w:hint="eastAsia" w:ascii="楷体" w:hAnsi="楷体" w:eastAsia="楷体" w:cs="楷体"/>
                <w:b w:val="0"/>
                <w:bCs w:val="0"/>
                <w:sz w:val="21"/>
                <w:szCs w:val="21"/>
              </w:rPr>
              <w:t>→排酸→分割→加工→</w:t>
            </w:r>
            <w:r>
              <w:rPr>
                <w:rFonts w:hint="eastAsia" w:ascii="楷体" w:hAnsi="楷体" w:eastAsia="楷体" w:cs="楷体"/>
                <w:b w:val="0"/>
                <w:bCs w:val="0"/>
                <w:sz w:val="21"/>
                <w:szCs w:val="21"/>
                <w:lang w:val="en-US" w:eastAsia="zh-CN"/>
              </w:rPr>
              <w:t>检验</w:t>
            </w:r>
            <w:r>
              <w:rPr>
                <w:rFonts w:hint="eastAsia" w:ascii="楷体" w:hAnsi="楷体" w:eastAsia="楷体" w:cs="楷体"/>
                <w:b w:val="0"/>
                <w:bCs w:val="0"/>
                <w:sz w:val="21"/>
                <w:szCs w:val="21"/>
              </w:rPr>
              <w:t>→包装→冷冻→出库销售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楷体" w:hAnsi="楷体" w:eastAsia="楷体" w:cs="楷体"/>
                <w:b w:val="0"/>
                <w:bCs w:val="0"/>
                <w:sz w:val="21"/>
                <w:szCs w:val="21"/>
                <w:lang w:eastAsia="zh-CN"/>
              </w:rPr>
              <w:t>分割、冷冻、</w:t>
            </w:r>
            <w:r>
              <w:rPr>
                <w:rFonts w:hint="eastAsia" w:ascii="楷体" w:hAnsi="楷体" w:eastAsia="楷体" w:cs="楷体"/>
                <w:b w:val="0"/>
                <w:bCs w:val="0"/>
                <w:sz w:val="21"/>
                <w:szCs w:val="21"/>
                <w:lang w:val="en-US" w:eastAsia="zh-CN"/>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排酸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auto"/>
                <w:sz w:val="20"/>
                <w:szCs w:val="20"/>
              </w:rPr>
              <w:t>外包过程有：</w:t>
            </w:r>
            <w:r>
              <w:rPr>
                <w:rFonts w:hint="eastAsia" w:ascii="楷体" w:hAnsi="楷体" w:eastAsia="楷体" w:cs="楷体"/>
                <w:b w:val="0"/>
                <w:bCs w:val="0"/>
                <w:color w:val="auto"/>
                <w:sz w:val="21"/>
                <w:szCs w:val="21"/>
                <w:lang w:val="en-US" w:eastAsia="zh-CN"/>
              </w:rPr>
              <w:t>菌落总数、大肠菌群、挥发性盐基氮的检测</w:t>
            </w:r>
            <w:r>
              <w:rPr>
                <w:rFonts w:hint="eastAsia" w:ascii="楷体" w:hAnsi="楷体" w:eastAsia="楷体" w:cs="楷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楷体" w:hAnsi="楷体" w:eastAsia="楷体" w:cs="楷体"/>
                <w:b w:val="0"/>
                <w:bCs w:val="0"/>
                <w:color w:val="auto"/>
                <w:sz w:val="21"/>
                <w:szCs w:val="21"/>
              </w:rPr>
              <w:t>塑料/不锈钢操作台</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定型模具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刀具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真空包装机等，满足生产需求。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auto"/>
                <w:sz w:val="20"/>
                <w:szCs w:val="20"/>
              </w:rPr>
              <w:t>监视和测量设备（请简述主要监视和测量设备）：</w:t>
            </w:r>
            <w:r>
              <w:rPr>
                <w:rFonts w:hint="eastAsia" w:ascii="楷体" w:hAnsi="楷体" w:eastAsia="楷体" w:cs="楷体"/>
                <w:b w:val="0"/>
                <w:bCs w:val="0"/>
                <w:color w:val="auto"/>
                <w:sz w:val="21"/>
                <w:szCs w:val="21"/>
              </w:rPr>
              <w:t>电子台秤</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烘箱、温控仪、瘦肉精试纸</w:t>
            </w:r>
            <w:r>
              <w:rPr>
                <w:rFonts w:hint="eastAsia" w:ascii="楷体" w:hAnsi="楷体" w:eastAsia="楷体" w:cs="楷体"/>
                <w:b w:val="0"/>
                <w:bCs w:val="0"/>
                <w:color w:val="auto"/>
                <w:sz w:val="21"/>
                <w:szCs w:val="21"/>
              </w:rPr>
              <w:t>等，满足检验需求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auto"/>
                <w:sz w:val="20"/>
                <w:szCs w:val="20"/>
              </w:rPr>
            </w:pPr>
            <w:r>
              <w:rPr>
                <w:rFonts w:hint="eastAsia" w:ascii="宋体" w:hAnsi="宋体"/>
                <w:color w:val="auto"/>
                <w:sz w:val="20"/>
                <w:szCs w:val="20"/>
              </w:rPr>
              <w:t>满足产品要求所需</w:t>
            </w:r>
          </w:p>
          <w:p>
            <w:pPr>
              <w:rPr>
                <w:rFonts w:ascii="宋体"/>
                <w:color w:val="000000"/>
                <w:sz w:val="20"/>
                <w:szCs w:val="20"/>
              </w:rPr>
            </w:pPr>
            <w:r>
              <w:rPr>
                <w:rFonts w:hint="eastAsia" w:ascii="宋体" w:hAnsi="宋体"/>
                <w:color w:val="auto"/>
                <w:sz w:val="20"/>
                <w:szCs w:val="20"/>
              </w:rPr>
              <w:t>工作环境</w:t>
            </w:r>
          </w:p>
        </w:tc>
        <w:tc>
          <w:tcPr>
            <w:tcW w:w="7427" w:type="dxa"/>
          </w:tcPr>
          <w:p>
            <w:pPr>
              <w:rPr>
                <w:rFonts w:hint="default" w:ascii="楷体" w:hAnsi="楷体" w:eastAsia="楷体" w:cs="楷体"/>
                <w:b w:val="0"/>
                <w:bCs w:val="0"/>
                <w:color w:val="auto"/>
                <w:sz w:val="21"/>
                <w:szCs w:val="21"/>
                <w:lang w:val="en-US"/>
              </w:rPr>
            </w:pPr>
            <w:r>
              <w:rPr>
                <w:rFonts w:hint="eastAsia" w:ascii="楷体" w:hAnsi="楷体" w:eastAsia="楷体" w:cs="楷体"/>
                <w:b w:val="0"/>
                <w:bCs w:val="0"/>
                <w:color w:val="auto"/>
                <w:sz w:val="21"/>
                <w:szCs w:val="21"/>
              </w:rPr>
              <w:t>办公</w:t>
            </w:r>
            <w:r>
              <w:rPr>
                <w:rFonts w:hint="eastAsia" w:ascii="楷体" w:hAnsi="楷体" w:eastAsia="楷体" w:cs="楷体"/>
                <w:b w:val="0"/>
                <w:bCs w:val="0"/>
                <w:color w:val="auto"/>
                <w:sz w:val="21"/>
                <w:szCs w:val="21"/>
                <w:lang w:val="en-US" w:eastAsia="zh-CN"/>
              </w:rPr>
              <w:t>区建筑面积100平米）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切割</w:t>
            </w:r>
            <w:r>
              <w:rPr>
                <w:rFonts w:hint="eastAsia" w:ascii="楷体" w:hAnsi="楷体" w:eastAsia="楷体" w:cs="楷体"/>
                <w:b w:val="0"/>
                <w:bCs w:val="0"/>
                <w:color w:val="auto"/>
                <w:sz w:val="21"/>
                <w:szCs w:val="21"/>
              </w:rPr>
              <w:t>车间</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200平米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温度保持10</w:t>
            </w:r>
            <w:r>
              <w:rPr>
                <w:rFonts w:hint="eastAsia" w:ascii="宋体" w:hAnsi="宋体" w:eastAsia="宋体" w:cs="宋体"/>
                <w:b w:val="0"/>
                <w:bCs w:val="0"/>
                <w:color w:val="auto"/>
                <w:sz w:val="21"/>
                <w:szCs w:val="21"/>
                <w:lang w:val="en-US" w:eastAsia="zh-CN"/>
              </w:rPr>
              <w:t>℃</w:t>
            </w:r>
            <w:r>
              <w:rPr>
                <w:rFonts w:hint="eastAsia" w:ascii="楷体" w:hAnsi="楷体" w:eastAsia="楷体" w:cs="楷体"/>
                <w:b w:val="0"/>
                <w:bCs w:val="0"/>
                <w:color w:val="auto"/>
                <w:sz w:val="21"/>
                <w:szCs w:val="21"/>
                <w:lang w:val="en-US" w:eastAsia="zh-CN"/>
              </w:rPr>
              <w:t>左右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排酸库80平米（0-4</w:t>
            </w:r>
            <w:r>
              <w:rPr>
                <w:rFonts w:hint="eastAsia" w:ascii="宋体" w:hAnsi="宋体" w:eastAsia="宋体" w:cs="宋体"/>
                <w:b w:val="0"/>
                <w:bCs w:val="0"/>
                <w:color w:val="auto"/>
                <w:sz w:val="21"/>
                <w:szCs w:val="21"/>
                <w:lang w:val="en-US" w:eastAsia="zh-CN"/>
              </w:rPr>
              <w:t>℃</w:t>
            </w:r>
            <w:r>
              <w:rPr>
                <w:rFonts w:hint="eastAsia" w:ascii="楷体" w:hAnsi="楷体" w:eastAsia="楷体" w:cs="楷体"/>
                <w:b w:val="0"/>
                <w:bCs w:val="0"/>
                <w:color w:val="auto"/>
                <w:sz w:val="21"/>
                <w:szCs w:val="21"/>
                <w:lang w:val="en-US" w:eastAsia="zh-CN"/>
              </w:rPr>
              <w:t>）、冷库100平米（-18</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以下</w:t>
            </w:r>
            <w:r>
              <w:rPr>
                <w:rFonts w:hint="eastAsia" w:ascii="楷体" w:hAnsi="楷体" w:eastAsia="楷体" w:cs="楷体"/>
                <w:b w:val="0"/>
                <w:bCs w:val="0"/>
                <w:color w:val="auto"/>
                <w:sz w:val="21"/>
                <w:szCs w:val="21"/>
                <w:lang w:val="en-US" w:eastAsia="zh-CN"/>
              </w:rPr>
              <w:t>）、速冻库45平米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-40</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左右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等基础设施，</w:t>
            </w:r>
            <w:r>
              <w:rPr>
                <w:rFonts w:hint="eastAsia" w:ascii="楷体" w:hAnsi="楷体" w:eastAsia="楷体" w:cs="楷体"/>
                <w:b w:val="0"/>
                <w:bCs w:val="0"/>
                <w:color w:val="auto"/>
                <w:sz w:val="21"/>
                <w:szCs w:val="21"/>
                <w:lang w:val="en-US" w:eastAsia="zh-CN"/>
              </w:rPr>
              <w:t>切割车间</w:t>
            </w:r>
            <w:r>
              <w:rPr>
                <w:rFonts w:hint="eastAsia" w:ascii="楷体" w:hAnsi="楷体" w:eastAsia="楷体" w:cs="楷体"/>
                <w:b w:val="0"/>
                <w:bCs w:val="0"/>
                <w:color w:val="auto"/>
                <w:sz w:val="21"/>
                <w:szCs w:val="21"/>
              </w:rPr>
              <w:t>卫生</w:t>
            </w:r>
            <w:r>
              <w:rPr>
                <w:rFonts w:hint="eastAsia" w:ascii="楷体" w:hAnsi="楷体" w:eastAsia="楷体" w:cs="楷体"/>
                <w:b w:val="0"/>
                <w:bCs w:val="0"/>
                <w:color w:val="auto"/>
                <w:sz w:val="21"/>
                <w:szCs w:val="21"/>
                <w:lang w:eastAsia="zh-CN"/>
              </w:rPr>
              <w:t>较</w:t>
            </w:r>
            <w:r>
              <w:rPr>
                <w:rFonts w:hint="eastAsia" w:ascii="楷体" w:hAnsi="楷体" w:eastAsia="楷体" w:cs="楷体"/>
                <w:b w:val="0"/>
                <w:bCs w:val="0"/>
                <w:color w:val="auto"/>
                <w:sz w:val="21"/>
                <w:szCs w:val="21"/>
              </w:rPr>
              <w:t>整洁</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封闭管理，员工穿戴工服</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按规定换洗消毒，食品级塑料切割操作台卫生整洁，工作环境符合要求。</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办公环境：环境整洁，配备有空调，</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管理层、办公室、生产部、质检部、供销部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楷体" w:hAnsi="楷体" w:eastAsia="楷体" w:cs="楷体"/>
                <w:b w:val="0"/>
                <w:bCs w:val="0"/>
                <w:sz w:val="21"/>
                <w:szCs w:val="21"/>
                <w:lang w:eastAsia="zh-CN"/>
              </w:rPr>
              <w:t>原料</w:t>
            </w:r>
            <w:r>
              <w:rPr>
                <w:rFonts w:hint="eastAsia" w:ascii="楷体" w:hAnsi="楷体" w:eastAsia="楷体" w:cs="楷体"/>
                <w:b w:val="0"/>
                <w:bCs w:val="0"/>
                <w:sz w:val="21"/>
                <w:szCs w:val="21"/>
                <w:lang w:val="en-US" w:eastAsia="zh-CN"/>
              </w:rPr>
              <w:t>(检验检疫合格)</w:t>
            </w:r>
            <w:r>
              <w:rPr>
                <w:rFonts w:hint="eastAsia" w:ascii="楷体" w:hAnsi="楷体" w:eastAsia="楷体" w:cs="楷体"/>
                <w:b w:val="0"/>
                <w:bCs w:val="0"/>
                <w:sz w:val="21"/>
                <w:szCs w:val="21"/>
                <w:lang w:eastAsia="zh-CN"/>
              </w:rPr>
              <w:t>入库</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屠宰</w:t>
            </w:r>
            <w:r>
              <w:rPr>
                <w:rFonts w:hint="eastAsia" w:ascii="楷体" w:hAnsi="楷体" w:eastAsia="楷体" w:cs="楷体"/>
                <w:b w:val="0"/>
                <w:bCs w:val="0"/>
                <w:sz w:val="21"/>
                <w:szCs w:val="21"/>
              </w:rPr>
              <w:t>→排酸→分割→加工→</w:t>
            </w:r>
            <w:r>
              <w:rPr>
                <w:rFonts w:hint="eastAsia" w:ascii="楷体" w:hAnsi="楷体" w:eastAsia="楷体" w:cs="楷体"/>
                <w:b w:val="0"/>
                <w:bCs w:val="0"/>
                <w:sz w:val="21"/>
                <w:szCs w:val="21"/>
                <w:lang w:val="en-US" w:eastAsia="zh-CN"/>
              </w:rPr>
              <w:t>检验</w:t>
            </w:r>
            <w:r>
              <w:rPr>
                <w:rFonts w:hint="eastAsia" w:ascii="楷体" w:hAnsi="楷体" w:eastAsia="楷体" w:cs="楷体"/>
                <w:b w:val="0"/>
                <w:bCs w:val="0"/>
                <w:sz w:val="21"/>
                <w:szCs w:val="21"/>
              </w:rPr>
              <w:t>→包装→冷冻→出库销售</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车间、仓库</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了解内审结论是什么？企业的质量管理体系基本符合标准要求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企业管理体系符合标准要求，具有较好的充分性、适宜性和有效性，能较好的适应实现管理方针和管理目标的需要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楷体" w:hAnsi="楷体" w:eastAsia="楷体" w:cs="楷体"/>
          <w:b w:val="0"/>
          <w:bCs w:val="0"/>
          <w:sz w:val="21"/>
          <w:szCs w:val="21"/>
        </w:rPr>
        <w:t>鲜冻牛肉的分割加工</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660288" behindDoc="0" locked="0" layoutInCell="1" allowOverlap="1">
            <wp:simplePos x="0" y="0"/>
            <wp:positionH relativeFrom="column">
              <wp:posOffset>2098040</wp:posOffset>
            </wp:positionH>
            <wp:positionV relativeFrom="paragraph">
              <wp:posOffset>-160020</wp:posOffset>
            </wp:positionV>
            <wp:extent cx="1130300" cy="450850"/>
            <wp:effectExtent l="0" t="0" r="0" b="635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130300" cy="45085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ascii="宋体" w:hAnsi="宋体"/>
          <w:b/>
          <w:color w:val="000000"/>
        </w:rPr>
        <w:drawing>
          <wp:anchor distT="0" distB="0" distL="114300" distR="114300" simplePos="0" relativeHeight="251661312" behindDoc="0" locked="0" layoutInCell="1" allowOverlap="1">
            <wp:simplePos x="0" y="0"/>
            <wp:positionH relativeFrom="column">
              <wp:posOffset>1859280</wp:posOffset>
            </wp:positionH>
            <wp:positionV relativeFrom="paragraph">
              <wp:posOffset>100330</wp:posOffset>
            </wp:positionV>
            <wp:extent cx="1196340" cy="403860"/>
            <wp:effectExtent l="0" t="0" r="10160" b="2540"/>
            <wp:wrapNone/>
            <wp:docPr id="1" name="图片 1" descr="61371a3ace8ce78d93482d90b43a2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371a3ace8ce78d93482d90b43a26e"/>
                    <pic:cNvPicPr>
                      <a:picLocks noChangeAspect="1"/>
                    </pic:cNvPicPr>
                  </pic:nvPicPr>
                  <pic:blipFill>
                    <a:blip r:embed="rId7"/>
                    <a:stretch>
                      <a:fillRect/>
                    </a:stretch>
                  </pic:blipFill>
                  <pic:spPr>
                    <a:xfrm>
                      <a:off x="0" y="0"/>
                      <a:ext cx="1196340" cy="40386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2021.6.6</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32261D"/>
    <w:rsid w:val="55741F75"/>
    <w:rsid w:val="603F4D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2021-06-09T01:24:03Z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EC9C46015D21471DB64F2C95558AB608</vt:lpwstr>
  </property>
</Properties>
</file>