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广东粤盛特种建材有限公司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E：12.05.04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O：12.05.04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Q：12.05.04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邝柏臣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破碎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入库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计量传送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粉磨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选粉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入库均化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出库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生产任务未按时完成，设备故障，工人操作不当，控制措施：生产和服务控制程序、设备操作规程、作业指导书；无特殊过程。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粉尘排放、</w:t>
            </w:r>
            <w:r>
              <w:rPr>
                <w:sz w:val="21"/>
                <w:szCs w:val="21"/>
              </w:rPr>
              <w:t>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/>
                <w:sz w:val="21"/>
                <w:szCs w:val="21"/>
                <w:lang w:eastAsia="zh-CN"/>
              </w:rPr>
              <w:t>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职业病、意外伤害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安全生产法、GB/T23439-2017《混凝土膨胀剂》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细度、凝结时间、限制膨胀率、抗压强度等，符合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GB/T23439-2017《混凝土膨胀剂》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ascii="宋体"/>
          <w:b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13970</wp:posOffset>
            </wp:positionV>
            <wp:extent cx="828040" cy="398780"/>
            <wp:effectExtent l="0" t="0" r="0" b="0"/>
            <wp:wrapNone/>
            <wp:docPr id="2" name="图片 2" descr="微信图片_2019090415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9041513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1905</wp:posOffset>
            </wp:positionV>
            <wp:extent cx="824865" cy="396875"/>
            <wp:effectExtent l="0" t="0" r="0" b="0"/>
            <wp:wrapNone/>
            <wp:docPr id="1" name="图片 1" descr="微信图片_2019090415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9041513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2021.7.26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2021.7.26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A0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2021-07-26T03:13:21Z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ED1A83AE189B4BC59AE32099B0F1D643</vt:lpwstr>
  </property>
</Properties>
</file>