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0B" w:rsidRDefault="008C4342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1093"/>
        <w:gridCol w:w="109"/>
        <w:gridCol w:w="1444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D6280B">
        <w:trPr>
          <w:trHeight w:val="557"/>
        </w:trPr>
        <w:tc>
          <w:tcPr>
            <w:tcW w:w="1485" w:type="dxa"/>
            <w:gridSpan w:val="3"/>
            <w:vAlign w:val="center"/>
          </w:tcPr>
          <w:p w:rsidR="00D6280B" w:rsidRDefault="008C43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D6280B" w:rsidRDefault="008C434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四川乐犍再生资源回收利用有限公司</w:t>
            </w:r>
            <w:bookmarkEnd w:id="0"/>
          </w:p>
        </w:tc>
      </w:tr>
      <w:tr w:rsidR="00D6280B">
        <w:trPr>
          <w:trHeight w:val="557"/>
        </w:trPr>
        <w:tc>
          <w:tcPr>
            <w:tcW w:w="1485" w:type="dxa"/>
            <w:gridSpan w:val="3"/>
            <w:vAlign w:val="center"/>
          </w:tcPr>
          <w:p w:rsidR="00D6280B" w:rsidRDefault="008C43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D6280B" w:rsidRDefault="008C4342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犍为县石溪镇石马村二组187号（石马坝中小企业孵化园内）</w:t>
            </w:r>
            <w:bookmarkEnd w:id="1"/>
          </w:p>
        </w:tc>
      </w:tr>
      <w:tr w:rsidR="00D6280B">
        <w:trPr>
          <w:trHeight w:val="557"/>
        </w:trPr>
        <w:tc>
          <w:tcPr>
            <w:tcW w:w="1485" w:type="dxa"/>
            <w:gridSpan w:val="3"/>
            <w:vAlign w:val="center"/>
          </w:tcPr>
          <w:p w:rsidR="00D6280B" w:rsidRDefault="008C43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02" w:type="dxa"/>
            <w:gridSpan w:val="5"/>
            <w:vAlign w:val="center"/>
          </w:tcPr>
          <w:p w:rsidR="00D6280B" w:rsidRDefault="008C4342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雷芳蓉</w:t>
            </w:r>
            <w:bookmarkEnd w:id="2"/>
          </w:p>
        </w:tc>
        <w:tc>
          <w:tcPr>
            <w:tcW w:w="1444" w:type="dxa"/>
            <w:vAlign w:val="center"/>
          </w:tcPr>
          <w:p w:rsidR="00D6280B" w:rsidRDefault="008C43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D6280B" w:rsidRDefault="008C4342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0833-4171900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D6280B" w:rsidRDefault="008C43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D6280B" w:rsidRDefault="008C4342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614400</w:t>
            </w:r>
            <w:bookmarkEnd w:id="4"/>
          </w:p>
        </w:tc>
      </w:tr>
      <w:tr w:rsidR="00D6280B">
        <w:trPr>
          <w:trHeight w:val="557"/>
        </w:trPr>
        <w:tc>
          <w:tcPr>
            <w:tcW w:w="1485" w:type="dxa"/>
            <w:gridSpan w:val="3"/>
            <w:vAlign w:val="center"/>
          </w:tcPr>
          <w:p w:rsidR="00D6280B" w:rsidRDefault="008C4342">
            <w:r>
              <w:rPr>
                <w:rFonts w:hint="eastAsia"/>
              </w:rPr>
              <w:t>最高管理者</w:t>
            </w:r>
          </w:p>
        </w:tc>
        <w:tc>
          <w:tcPr>
            <w:tcW w:w="2802" w:type="dxa"/>
            <w:gridSpan w:val="5"/>
            <w:vAlign w:val="center"/>
          </w:tcPr>
          <w:p w:rsidR="00D6280B" w:rsidRDefault="00D6280B">
            <w:bookmarkStart w:id="5" w:name="最高管理者"/>
            <w:bookmarkEnd w:id="5"/>
          </w:p>
        </w:tc>
        <w:tc>
          <w:tcPr>
            <w:tcW w:w="1444" w:type="dxa"/>
            <w:vAlign w:val="center"/>
          </w:tcPr>
          <w:p w:rsidR="00D6280B" w:rsidRDefault="008C43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D6280B" w:rsidRDefault="00D6280B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D6280B" w:rsidRDefault="008C43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D6280B" w:rsidRDefault="00D6280B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D6280B">
        <w:trPr>
          <w:trHeight w:val="418"/>
        </w:trPr>
        <w:tc>
          <w:tcPr>
            <w:tcW w:w="1485" w:type="dxa"/>
            <w:gridSpan w:val="3"/>
            <w:vAlign w:val="center"/>
          </w:tcPr>
          <w:p w:rsidR="00D6280B" w:rsidRDefault="008C434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802" w:type="dxa"/>
            <w:gridSpan w:val="5"/>
            <w:vAlign w:val="center"/>
          </w:tcPr>
          <w:p w:rsidR="00D6280B" w:rsidRDefault="008C4342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0521-2019-QE</w:t>
            </w:r>
            <w:bookmarkEnd w:id="8"/>
          </w:p>
        </w:tc>
        <w:tc>
          <w:tcPr>
            <w:tcW w:w="1450" w:type="dxa"/>
            <w:gridSpan w:val="2"/>
            <w:vAlign w:val="center"/>
          </w:tcPr>
          <w:p w:rsidR="00D6280B" w:rsidRDefault="008C434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D6280B" w:rsidRDefault="008C4342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D6280B">
        <w:trPr>
          <w:trHeight w:val="455"/>
        </w:trPr>
        <w:tc>
          <w:tcPr>
            <w:tcW w:w="1485" w:type="dxa"/>
            <w:gridSpan w:val="3"/>
            <w:vAlign w:val="center"/>
          </w:tcPr>
          <w:p w:rsidR="00D6280B" w:rsidRDefault="008C434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D6280B" w:rsidRDefault="008C4342">
            <w:pPr>
              <w:rPr>
                <w:sz w:val="20"/>
              </w:rPr>
            </w:pPr>
            <w:bookmarkStart w:id="12" w:name="审核类型ZB"/>
            <w:r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D6280B" w:rsidRDefault="008C4342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 w:rsidR="00D6280B">
        <w:trPr>
          <w:trHeight w:val="990"/>
        </w:trPr>
        <w:tc>
          <w:tcPr>
            <w:tcW w:w="1485" w:type="dxa"/>
            <w:gridSpan w:val="3"/>
            <w:vAlign w:val="center"/>
          </w:tcPr>
          <w:p w:rsidR="00D6280B" w:rsidRDefault="008C43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D6280B" w:rsidRDefault="008C434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☑第二阶段审核：验证组织管理体系的建立、实施运行的符合性及有效性，以确定是否推荐认证注册。</w:t>
            </w:r>
          </w:p>
          <w:p w:rsidR="00D6280B" w:rsidRDefault="008C434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D6280B" w:rsidRDefault="008C434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D6280B" w:rsidRDefault="008C434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D6280B" w:rsidRDefault="008C434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D6280B" w:rsidRDefault="008C434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D6280B" w:rsidRDefault="008C434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☑验证管理体系实施运行的符合性及有效性。</w:t>
            </w:r>
          </w:p>
        </w:tc>
      </w:tr>
      <w:tr w:rsidR="00D6280B">
        <w:trPr>
          <w:trHeight w:val="799"/>
        </w:trPr>
        <w:tc>
          <w:tcPr>
            <w:tcW w:w="1485" w:type="dxa"/>
            <w:gridSpan w:val="3"/>
            <w:vAlign w:val="center"/>
          </w:tcPr>
          <w:p w:rsidR="00D6280B" w:rsidRDefault="008C43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D6280B" w:rsidRDefault="008C4342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：再生塑料颗粒的加工</w:t>
            </w:r>
          </w:p>
          <w:p w:rsidR="00D6280B" w:rsidRDefault="008C4342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：再生塑料颗粒的加工所涉及相关环境管理活动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D6280B" w:rsidRDefault="008C43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D6280B" w:rsidRDefault="008C43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D6280B" w:rsidRDefault="008C4342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12.01.06</w:t>
            </w:r>
          </w:p>
          <w:p w:rsidR="00D6280B" w:rsidRDefault="008C4342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12.01.06</w:t>
            </w:r>
            <w:bookmarkEnd w:id="14"/>
          </w:p>
        </w:tc>
      </w:tr>
      <w:tr w:rsidR="00D6280B">
        <w:trPr>
          <w:trHeight w:val="840"/>
        </w:trPr>
        <w:tc>
          <w:tcPr>
            <w:tcW w:w="1485" w:type="dxa"/>
            <w:gridSpan w:val="3"/>
            <w:vAlign w:val="center"/>
          </w:tcPr>
          <w:p w:rsidR="00D6280B" w:rsidRDefault="008C43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D6280B" w:rsidRDefault="008C434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 19001-2016idtISO 9001:2015,E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 24001-2016idtISO 14001:2015</w:t>
            </w:r>
            <w:bookmarkEnd w:id="15"/>
          </w:p>
        </w:tc>
      </w:tr>
      <w:tr w:rsidR="00D6280B">
        <w:trPr>
          <w:trHeight w:val="223"/>
        </w:trPr>
        <w:tc>
          <w:tcPr>
            <w:tcW w:w="1485" w:type="dxa"/>
            <w:gridSpan w:val="3"/>
            <w:vAlign w:val="center"/>
          </w:tcPr>
          <w:p w:rsidR="00D6280B" w:rsidRDefault="008C43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D6280B" w:rsidRDefault="008C434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D6280B">
        <w:trPr>
          <w:trHeight w:val="492"/>
        </w:trPr>
        <w:tc>
          <w:tcPr>
            <w:tcW w:w="1485" w:type="dxa"/>
            <w:gridSpan w:val="3"/>
            <w:vAlign w:val="center"/>
          </w:tcPr>
          <w:p w:rsidR="00D6280B" w:rsidRDefault="008C43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D6280B" w:rsidRDefault="008C434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D6280B">
        <w:trPr>
          <w:trHeight w:val="495"/>
        </w:trPr>
        <w:tc>
          <w:tcPr>
            <w:tcW w:w="10321" w:type="dxa"/>
            <w:gridSpan w:val="19"/>
            <w:vAlign w:val="center"/>
          </w:tcPr>
          <w:p w:rsidR="00D6280B" w:rsidRDefault="008C43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6280B">
        <w:trPr>
          <w:trHeight w:val="570"/>
        </w:trPr>
        <w:tc>
          <w:tcPr>
            <w:tcW w:w="1242" w:type="dxa"/>
            <w:gridSpan w:val="2"/>
            <w:vAlign w:val="center"/>
          </w:tcPr>
          <w:p w:rsidR="00D6280B" w:rsidRDefault="008C434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D6280B" w:rsidRDefault="008C434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D6280B" w:rsidRDefault="008C434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02" w:type="dxa"/>
            <w:gridSpan w:val="2"/>
            <w:vAlign w:val="center"/>
          </w:tcPr>
          <w:p w:rsidR="00D6280B" w:rsidRDefault="008C434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618" w:type="dxa"/>
            <w:gridSpan w:val="7"/>
            <w:vAlign w:val="center"/>
          </w:tcPr>
          <w:p w:rsidR="00D6280B" w:rsidRDefault="008C434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D6280B" w:rsidRDefault="008C434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D6280B" w:rsidRDefault="008C434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D6280B">
        <w:trPr>
          <w:trHeight w:val="570"/>
        </w:trPr>
        <w:tc>
          <w:tcPr>
            <w:tcW w:w="1242" w:type="dxa"/>
            <w:gridSpan w:val="2"/>
            <w:vAlign w:val="center"/>
          </w:tcPr>
          <w:p w:rsidR="00D6280B" w:rsidRDefault="008C43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D6280B" w:rsidRDefault="008C43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D6280B" w:rsidRDefault="008C43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02" w:type="dxa"/>
            <w:gridSpan w:val="2"/>
            <w:vAlign w:val="center"/>
          </w:tcPr>
          <w:p w:rsidR="00D6280B" w:rsidRDefault="008C43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D6280B" w:rsidRDefault="008C43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3618" w:type="dxa"/>
            <w:gridSpan w:val="7"/>
            <w:vAlign w:val="center"/>
          </w:tcPr>
          <w:p w:rsidR="00D6280B" w:rsidRDefault="008C43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Q:12.01.06</w:t>
            </w:r>
          </w:p>
          <w:p w:rsidR="00D6280B" w:rsidRDefault="008C43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E:12.01.06</w:t>
            </w:r>
          </w:p>
        </w:tc>
        <w:tc>
          <w:tcPr>
            <w:tcW w:w="1275" w:type="dxa"/>
            <w:gridSpan w:val="3"/>
            <w:vAlign w:val="center"/>
          </w:tcPr>
          <w:p w:rsidR="00D6280B" w:rsidRDefault="008C43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41" w:type="dxa"/>
            <w:vAlign w:val="center"/>
          </w:tcPr>
          <w:p w:rsidR="00D6280B" w:rsidRDefault="008C43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D6280B">
        <w:trPr>
          <w:trHeight w:val="570"/>
        </w:trPr>
        <w:tc>
          <w:tcPr>
            <w:tcW w:w="1242" w:type="dxa"/>
            <w:gridSpan w:val="2"/>
            <w:vAlign w:val="center"/>
          </w:tcPr>
          <w:p w:rsidR="00D6280B" w:rsidRDefault="008C43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 w:rsidR="00D6280B" w:rsidRDefault="008C43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D6280B" w:rsidRDefault="008C43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02" w:type="dxa"/>
            <w:gridSpan w:val="2"/>
            <w:vAlign w:val="center"/>
          </w:tcPr>
          <w:p w:rsidR="00D6280B" w:rsidRDefault="008C43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3618" w:type="dxa"/>
            <w:gridSpan w:val="7"/>
            <w:vAlign w:val="center"/>
          </w:tcPr>
          <w:p w:rsidR="00D6280B" w:rsidRDefault="00D6280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6280B" w:rsidRDefault="008C43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41" w:type="dxa"/>
            <w:vAlign w:val="center"/>
          </w:tcPr>
          <w:p w:rsidR="00D6280B" w:rsidRDefault="008C43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 w:rsidR="00D6280B">
        <w:trPr>
          <w:trHeight w:val="825"/>
        </w:trPr>
        <w:tc>
          <w:tcPr>
            <w:tcW w:w="10321" w:type="dxa"/>
            <w:gridSpan w:val="19"/>
            <w:vAlign w:val="center"/>
          </w:tcPr>
          <w:p w:rsidR="00D6280B" w:rsidRDefault="008C4342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D6280B">
        <w:trPr>
          <w:trHeight w:val="510"/>
        </w:trPr>
        <w:tc>
          <w:tcPr>
            <w:tcW w:w="1201" w:type="dxa"/>
            <w:vAlign w:val="center"/>
          </w:tcPr>
          <w:p w:rsidR="00D6280B" w:rsidRDefault="008C43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D6280B" w:rsidRDefault="00D6280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D6280B" w:rsidRDefault="008C43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6280B" w:rsidRDefault="008C43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D6280B" w:rsidRDefault="00D6280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D6280B" w:rsidRDefault="008C43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6280B" w:rsidRDefault="008C43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D6280B" w:rsidRDefault="00D6280B"/>
        </w:tc>
      </w:tr>
      <w:tr w:rsidR="00D6280B">
        <w:trPr>
          <w:trHeight w:val="211"/>
        </w:trPr>
        <w:tc>
          <w:tcPr>
            <w:tcW w:w="1201" w:type="dxa"/>
            <w:vAlign w:val="center"/>
          </w:tcPr>
          <w:p w:rsidR="00D6280B" w:rsidRDefault="008C43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D6280B" w:rsidRDefault="008C43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13983696917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D6280B" w:rsidRDefault="00D6280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D6280B" w:rsidRDefault="00D6280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D6280B" w:rsidRDefault="00D6280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D6280B" w:rsidRDefault="00D6280B"/>
        </w:tc>
      </w:tr>
      <w:tr w:rsidR="00D6280B">
        <w:trPr>
          <w:trHeight w:val="218"/>
        </w:trPr>
        <w:tc>
          <w:tcPr>
            <w:tcW w:w="1201" w:type="dxa"/>
            <w:vAlign w:val="center"/>
          </w:tcPr>
          <w:p w:rsidR="00D6280B" w:rsidRDefault="008C43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D6280B" w:rsidRDefault="008C434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:rsidR="00D6280B" w:rsidRDefault="008C43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D6280B" w:rsidRDefault="00D6280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6280B" w:rsidRDefault="008C43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D6280B" w:rsidRDefault="008C4342"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:rsidR="00D6280B" w:rsidRDefault="008C4342" w:rsidP="00E669C2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485"/>
        <w:gridCol w:w="1916"/>
        <w:gridCol w:w="2761"/>
        <w:gridCol w:w="1418"/>
        <w:gridCol w:w="3741"/>
      </w:tblGrid>
      <w:tr w:rsidR="00D6280B">
        <w:trPr>
          <w:trHeight w:val="259"/>
          <w:jc w:val="center"/>
        </w:trPr>
        <w:tc>
          <w:tcPr>
            <w:tcW w:w="24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  <w:noWrap/>
          </w:tcPr>
          <w:p w:rsidR="00D6280B" w:rsidRDefault="008C4342">
            <w:pPr>
              <w:ind w:rightChars="13" w:right="3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 排</w:t>
            </w:r>
          </w:p>
          <w:p w:rsidR="00D6280B" w:rsidRDefault="008C4342">
            <w:pPr>
              <w:ind w:firstLineChars="38" w:firstLine="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间</w:t>
            </w:r>
          </w:p>
        </w:tc>
        <w:tc>
          <w:tcPr>
            <w:tcW w:w="7920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</w:tcPr>
          <w:p w:rsidR="00D6280B" w:rsidRDefault="008C434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审核部门/过程及涉及条款（参考）</w:t>
            </w:r>
          </w:p>
        </w:tc>
      </w:tr>
      <w:tr w:rsidR="00D6280B">
        <w:trPr>
          <w:trHeight w:val="290"/>
          <w:jc w:val="center"/>
        </w:trPr>
        <w:tc>
          <w:tcPr>
            <w:tcW w:w="240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  <w:noWrap/>
          </w:tcPr>
          <w:p w:rsidR="00D6280B" w:rsidRDefault="00D6280B"/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</w:tcPr>
          <w:p w:rsidR="00D6280B" w:rsidRDefault="00D6280B">
            <w:pPr>
              <w:jc w:val="center"/>
              <w:rPr>
                <w:rFonts w:ascii="宋体" w:hAnsi="宋体"/>
              </w:rPr>
            </w:pPr>
          </w:p>
        </w:tc>
      </w:tr>
      <w:tr w:rsidR="00D6280B">
        <w:trPr>
          <w:trHeight w:val="305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D6280B" w:rsidRDefault="008C434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  <w:p w:rsidR="00D6280B" w:rsidRDefault="008C434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月</w:t>
            </w:r>
          </w:p>
          <w:p w:rsidR="00D6280B" w:rsidRDefault="008C434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08</w:t>
            </w:r>
          </w:p>
          <w:p w:rsidR="00D6280B" w:rsidRDefault="008C434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</w:t>
            </w:r>
          </w:p>
          <w:p w:rsidR="00D6280B" w:rsidRDefault="00D6280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</w:tcPr>
          <w:p w:rsidR="00D6280B" w:rsidRDefault="008C434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8：00-8：30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6280B" w:rsidRDefault="008C4342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</w:t>
            </w:r>
          </w:p>
        </w:tc>
      </w:tr>
      <w:tr w:rsidR="00D6280B">
        <w:trPr>
          <w:trHeight w:val="305"/>
          <w:jc w:val="center"/>
        </w:trPr>
        <w:tc>
          <w:tcPr>
            <w:tcW w:w="4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D6280B" w:rsidRDefault="00D6280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noWrap/>
          </w:tcPr>
          <w:p w:rsidR="00D6280B" w:rsidRDefault="008C4342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8：30-1</w:t>
            </w:r>
            <w:r w:rsidR="00E669C2">
              <w:rPr>
                <w:rFonts w:ascii="宋体" w:hAnsi="宋体" w:hint="eastAsia"/>
              </w:rPr>
              <w:t>7</w:t>
            </w:r>
            <w:r>
              <w:rPr>
                <w:rFonts w:ascii="宋体" w:hAnsi="宋体" w:hint="eastAsia"/>
              </w:rPr>
              <w:t>：00</w:t>
            </w:r>
          </w:p>
          <w:p w:rsidR="00E669C2" w:rsidRDefault="00E669C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(午餐时间12:00-13:00)</w:t>
            </w:r>
          </w:p>
          <w:p w:rsidR="00D6280B" w:rsidRDefault="00D6280B">
            <w:pPr>
              <w:rPr>
                <w:rFonts w:ascii="宋体" w:hAnsi="宋体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6280B" w:rsidRDefault="008C4342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管理层、管代:</w:t>
            </w:r>
          </w:p>
        </w:tc>
      </w:tr>
      <w:tr w:rsidR="00D6280B">
        <w:trPr>
          <w:trHeight w:val="1405"/>
          <w:jc w:val="center"/>
        </w:trPr>
        <w:tc>
          <w:tcPr>
            <w:tcW w:w="4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D6280B" w:rsidRDefault="00D6280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16" w:type="dxa"/>
            <w:vMerge/>
            <w:tcBorders>
              <w:left w:val="nil"/>
              <w:right w:val="single" w:sz="6" w:space="0" w:color="auto"/>
            </w:tcBorders>
            <w:noWrap/>
          </w:tcPr>
          <w:p w:rsidR="00D6280B" w:rsidRDefault="00D6280B">
            <w:pPr>
              <w:rPr>
                <w:rFonts w:ascii="宋体" w:hAnsi="宋体"/>
              </w:rPr>
            </w:pPr>
          </w:p>
        </w:tc>
        <w:tc>
          <w:tcPr>
            <w:tcW w:w="41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80B" w:rsidRDefault="008C434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  张心</w:t>
            </w:r>
          </w:p>
          <w:p w:rsidR="00D6280B" w:rsidRDefault="008C434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总则；7.1.6组织知识；7.4沟通；9.1.1总则、9.1.3监测、分析和评价；9.2内部审核；9.3管理评审；10.1改进 总则；10.2不合格和纠正措施10.3持续改进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6280B" w:rsidRDefault="008C434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文平</w:t>
            </w:r>
          </w:p>
          <w:p w:rsidR="00D6280B" w:rsidRDefault="008C4342">
            <w:pPr>
              <w:snapToGrid w:val="0"/>
              <w:spacing w:line="240" w:lineRule="exact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总则；10.2不合格和纠正措施；10.3持续改进</w:t>
            </w:r>
          </w:p>
        </w:tc>
      </w:tr>
      <w:tr w:rsidR="00D6280B">
        <w:trPr>
          <w:trHeight w:val="172"/>
          <w:jc w:val="center"/>
        </w:trPr>
        <w:tc>
          <w:tcPr>
            <w:tcW w:w="4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D6280B" w:rsidRDefault="00D6280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16" w:type="dxa"/>
            <w:vMerge/>
            <w:tcBorders>
              <w:left w:val="nil"/>
              <w:right w:val="single" w:sz="6" w:space="0" w:color="auto"/>
            </w:tcBorders>
            <w:noWrap/>
          </w:tcPr>
          <w:p w:rsidR="00D6280B" w:rsidRDefault="00D6280B">
            <w:pPr>
              <w:rPr>
                <w:rFonts w:ascii="宋体" w:hAnsi="宋体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6280B" w:rsidRDefault="008C4342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行政部（含财务）</w:t>
            </w:r>
          </w:p>
        </w:tc>
      </w:tr>
      <w:tr w:rsidR="00D6280B">
        <w:trPr>
          <w:trHeight w:val="904"/>
          <w:jc w:val="center"/>
        </w:trPr>
        <w:tc>
          <w:tcPr>
            <w:tcW w:w="4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6280B" w:rsidRDefault="00D6280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16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noWrap/>
          </w:tcPr>
          <w:p w:rsidR="00D6280B" w:rsidRDefault="00D6280B">
            <w:pPr>
              <w:rPr>
                <w:rFonts w:ascii="宋体" w:hAnsi="宋体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80B" w:rsidRDefault="008C434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 张心</w:t>
            </w:r>
          </w:p>
          <w:p w:rsidR="00D6280B" w:rsidRDefault="008C434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</w:t>
            </w:r>
          </w:p>
          <w:p w:rsidR="00D6280B" w:rsidRDefault="008C4342">
            <w:pPr>
              <w:snapToGrid w:val="0"/>
              <w:spacing w:line="240" w:lineRule="exact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6.2质量目标及其实现的策划；7.1.2人员7.1.4过程运行环境7.2能力；7.3意识；7.4沟通；7.5文件化信息；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6280B" w:rsidRDefault="008C434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文平</w:t>
            </w:r>
          </w:p>
          <w:p w:rsidR="00D6280B" w:rsidRDefault="008C434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6.1.2环境因素；6.1.3合规义务；6.2目标及其达成的策划；7.2能力；7.3意识；7.4沟通；7.5文件化信息；8.1运行策划和控制；8.2应急准备和响应；9.1监视、测量、分析与评估；9.1.2符合性评估；10.2不符合和纠正措施；10.3持续改进/EMS运行控制相关财务支出证据</w:t>
            </w:r>
          </w:p>
        </w:tc>
      </w:tr>
      <w:tr w:rsidR="00D6280B">
        <w:trPr>
          <w:trHeight w:val="502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D6280B" w:rsidRDefault="008C434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  <w:p w:rsidR="00D6280B" w:rsidRDefault="008C434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月09</w:t>
            </w:r>
          </w:p>
          <w:p w:rsidR="00D6280B" w:rsidRDefault="008C434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noWrap/>
          </w:tcPr>
          <w:p w:rsidR="00D6280B" w:rsidRDefault="008C4342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08：00-16：00</w:t>
            </w:r>
          </w:p>
          <w:p w:rsidR="00E669C2" w:rsidRDefault="00E669C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(午餐时间12:00-13:00)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6280B" w:rsidRDefault="008C434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销售部</w:t>
            </w:r>
          </w:p>
        </w:tc>
      </w:tr>
      <w:tr w:rsidR="00D6280B">
        <w:trPr>
          <w:trHeight w:val="502"/>
          <w:jc w:val="center"/>
        </w:trPr>
        <w:tc>
          <w:tcPr>
            <w:tcW w:w="4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D6280B" w:rsidRDefault="00D6280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16" w:type="dxa"/>
            <w:vMerge/>
            <w:tcBorders>
              <w:left w:val="nil"/>
              <w:right w:val="single" w:sz="6" w:space="0" w:color="auto"/>
            </w:tcBorders>
            <w:noWrap/>
          </w:tcPr>
          <w:p w:rsidR="00D6280B" w:rsidRDefault="00D6280B">
            <w:pPr>
              <w:rPr>
                <w:rFonts w:ascii="宋体" w:hAnsi="宋体"/>
              </w:rPr>
            </w:pPr>
          </w:p>
        </w:tc>
        <w:tc>
          <w:tcPr>
            <w:tcW w:w="41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80B" w:rsidRDefault="008C434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 张心</w:t>
            </w:r>
          </w:p>
          <w:p w:rsidR="00D6280B" w:rsidRDefault="008C434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/权限；6.2质量目标及其实现的策划；8.2产品和服务的要求；7.4沟通；8.4外部提供供方的控制；9.1.2顾客满意；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6280B" w:rsidRDefault="008C434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  文平</w:t>
            </w:r>
          </w:p>
          <w:p w:rsidR="00D6280B" w:rsidRDefault="008C434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</w:t>
            </w:r>
            <w:bookmarkStart w:id="17" w:name="_GoBack"/>
            <w:bookmarkEnd w:id="17"/>
            <w:r>
              <w:rPr>
                <w:rFonts w:ascii="宋体" w:hAnsi="宋体" w:cs="新宋体" w:hint="eastAsia"/>
                <w:sz w:val="18"/>
                <w:szCs w:val="18"/>
              </w:rPr>
              <w:t>6.1.2环境因素；7.4沟通；8.1运行策划和控制；8.2应急准备和响应</w:t>
            </w:r>
          </w:p>
        </w:tc>
      </w:tr>
      <w:tr w:rsidR="00D6280B">
        <w:trPr>
          <w:trHeight w:val="322"/>
          <w:jc w:val="center"/>
        </w:trPr>
        <w:tc>
          <w:tcPr>
            <w:tcW w:w="4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D6280B" w:rsidRDefault="00D6280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16" w:type="dxa"/>
            <w:vMerge/>
            <w:tcBorders>
              <w:left w:val="nil"/>
              <w:right w:val="single" w:sz="6" w:space="0" w:color="auto"/>
            </w:tcBorders>
            <w:noWrap/>
          </w:tcPr>
          <w:p w:rsidR="00D6280B" w:rsidRDefault="00D6280B">
            <w:pPr>
              <w:rPr>
                <w:rFonts w:ascii="宋体" w:hAnsi="宋体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6280B" w:rsidRDefault="008C4342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 xml:space="preserve">生产部   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文平</w:t>
            </w:r>
          </w:p>
        </w:tc>
      </w:tr>
      <w:tr w:rsidR="00D6280B">
        <w:trPr>
          <w:trHeight w:val="1936"/>
          <w:jc w:val="center"/>
        </w:trPr>
        <w:tc>
          <w:tcPr>
            <w:tcW w:w="4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D6280B" w:rsidRDefault="00D6280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16" w:type="dxa"/>
            <w:vMerge/>
            <w:tcBorders>
              <w:left w:val="nil"/>
              <w:right w:val="single" w:sz="6" w:space="0" w:color="auto"/>
            </w:tcBorders>
            <w:noWrap/>
          </w:tcPr>
          <w:p w:rsidR="00D6280B" w:rsidRDefault="00D6280B">
            <w:pPr>
              <w:rPr>
                <w:rFonts w:ascii="宋体" w:hAnsi="宋体"/>
              </w:rPr>
            </w:pPr>
          </w:p>
        </w:tc>
        <w:tc>
          <w:tcPr>
            <w:tcW w:w="41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80B" w:rsidRDefault="008C434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D6280B" w:rsidRDefault="008C434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</w:t>
            </w:r>
          </w:p>
          <w:p w:rsidR="00D6280B" w:rsidRDefault="008C434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6.1.2应对风险和机遇的措施；7.1.3基础设施；7.1.4运作环境； 8.5.1生产和服务提供的控制； 8.5.2标识和可追溯性；8.5.3顾客或外部供方的财产；8.5.4防护；8.5.5交付后的活动； 8.5.6更改控制，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noWrap/>
            <w:vAlign w:val="center"/>
          </w:tcPr>
          <w:p w:rsidR="00D6280B" w:rsidRDefault="008C434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D6280B" w:rsidRDefault="008C4342" w:rsidP="00EB696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6.1.2环境因素；</w:t>
            </w:r>
            <w:r w:rsidR="00EB6964"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8.1运行策划和控制；7.4沟通；8.2应急准备和响应</w:t>
            </w:r>
          </w:p>
        </w:tc>
      </w:tr>
      <w:tr w:rsidR="00D6280B">
        <w:trPr>
          <w:trHeight w:val="703"/>
          <w:jc w:val="center"/>
        </w:trPr>
        <w:tc>
          <w:tcPr>
            <w:tcW w:w="4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D6280B" w:rsidRDefault="00D6280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16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noWrap/>
          </w:tcPr>
          <w:p w:rsidR="00D6280B" w:rsidRDefault="00D6280B">
            <w:pPr>
              <w:rPr>
                <w:rFonts w:ascii="宋体" w:hAnsi="宋体"/>
              </w:rPr>
            </w:pPr>
          </w:p>
        </w:tc>
        <w:tc>
          <w:tcPr>
            <w:tcW w:w="41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80B" w:rsidRDefault="008C434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技术部：文平</w:t>
            </w:r>
          </w:p>
          <w:p w:rsidR="00D6280B" w:rsidRDefault="008C434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D6280B" w:rsidRDefault="008C434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</w:t>
            </w:r>
          </w:p>
          <w:p w:rsidR="00D6280B" w:rsidRDefault="008C434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6.1.2应对风险和机遇的措施；7.1.5监视和测量资源；8.1运行策划和控制；8.3设计开发控制；8.6产品和服务放行；8.7不合格输出的控制；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noWrap/>
            <w:vAlign w:val="center"/>
          </w:tcPr>
          <w:p w:rsidR="00D6280B" w:rsidRDefault="008C434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D6280B" w:rsidRDefault="008C434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6.1.2环境因素；</w:t>
            </w:r>
            <w:r w:rsidR="00EB6964"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8.1运行策划和控制；7.4沟通；8.2应急准备和响应</w:t>
            </w:r>
          </w:p>
        </w:tc>
      </w:tr>
      <w:tr w:rsidR="00D6280B">
        <w:trPr>
          <w:trHeight w:val="512"/>
          <w:jc w:val="center"/>
        </w:trPr>
        <w:tc>
          <w:tcPr>
            <w:tcW w:w="4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D6280B" w:rsidRDefault="00D6280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</w:tcPr>
          <w:p w:rsidR="00D6280B" w:rsidRDefault="008C434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16：00-16：30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6280B" w:rsidRDefault="008C4342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</w:t>
            </w:r>
          </w:p>
        </w:tc>
      </w:tr>
      <w:tr w:rsidR="00D6280B">
        <w:trPr>
          <w:trHeight w:val="421"/>
          <w:jc w:val="center"/>
        </w:trPr>
        <w:tc>
          <w:tcPr>
            <w:tcW w:w="4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6280B" w:rsidRDefault="00D6280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</w:tcPr>
          <w:p w:rsidR="00D6280B" w:rsidRDefault="008C434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16：30-17：00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6280B" w:rsidRDefault="008C4342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</w:tr>
    </w:tbl>
    <w:p w:rsidR="00D6280B" w:rsidRDefault="008C4342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D6280B" w:rsidRDefault="008C4342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D6280B" w:rsidRDefault="008C4342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D6280B" w:rsidRDefault="008C4342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D6280B" w:rsidRDefault="008C4342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D6280B" w:rsidRDefault="008C4342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D6280B" w:rsidSect="00D6280B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4F0" w:rsidRDefault="002B54F0" w:rsidP="00D6280B">
      <w:r>
        <w:separator/>
      </w:r>
    </w:p>
  </w:endnote>
  <w:endnote w:type="continuationSeparator" w:id="1">
    <w:p w:rsidR="002B54F0" w:rsidRDefault="002B54F0" w:rsidP="00D62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4F0" w:rsidRDefault="002B54F0" w:rsidP="00D6280B">
      <w:r>
        <w:separator/>
      </w:r>
    </w:p>
  </w:footnote>
  <w:footnote w:type="continuationSeparator" w:id="1">
    <w:p w:rsidR="002B54F0" w:rsidRDefault="002B54F0" w:rsidP="00D62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80B" w:rsidRDefault="00422BD4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422B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60.75pt;margin-top:9.9pt;width:159.25pt;height:20.2pt;z-index:251658240" stroked="f">
          <v:textbox>
            <w:txbxContent>
              <w:p w:rsidR="00D6280B" w:rsidRDefault="008C4342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C4342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4342">
      <w:rPr>
        <w:rStyle w:val="CharChar1"/>
        <w:rFonts w:hint="default"/>
      </w:rPr>
      <w:t>北京国标联合认证有限公司</w:t>
    </w:r>
    <w:r w:rsidR="008C4342">
      <w:rPr>
        <w:rStyle w:val="CharChar1"/>
        <w:rFonts w:hint="default"/>
      </w:rPr>
      <w:tab/>
    </w:r>
    <w:r w:rsidR="008C4342">
      <w:rPr>
        <w:rStyle w:val="CharChar1"/>
        <w:rFonts w:hint="default"/>
      </w:rPr>
      <w:tab/>
    </w:r>
  </w:p>
  <w:p w:rsidR="00D6280B" w:rsidRDefault="008C4342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>Beijing International Standard united Certification Co.,Ltd.</w:t>
    </w:r>
  </w:p>
  <w:p w:rsidR="00D6280B" w:rsidRDefault="00D6280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A2D"/>
    <w:rsid w:val="002B54F0"/>
    <w:rsid w:val="00422BD4"/>
    <w:rsid w:val="008C4342"/>
    <w:rsid w:val="00CF3A2D"/>
    <w:rsid w:val="00CF3EEE"/>
    <w:rsid w:val="00D348D4"/>
    <w:rsid w:val="00D6280B"/>
    <w:rsid w:val="00E669C2"/>
    <w:rsid w:val="00EB6964"/>
    <w:rsid w:val="00FA48C5"/>
    <w:rsid w:val="2ABD1D2C"/>
    <w:rsid w:val="345C6C9A"/>
    <w:rsid w:val="70C97D57"/>
    <w:rsid w:val="763B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0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28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628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D628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D6280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6280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6280B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D6280B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6280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2429</Characters>
  <Application>Microsoft Office Word</Application>
  <DocSecurity>0</DocSecurity>
  <Lines>20</Lines>
  <Paragraphs>5</Paragraphs>
  <ScaleCrop>false</ScaleCrop>
  <Company>微软中国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32</cp:revision>
  <dcterms:created xsi:type="dcterms:W3CDTF">2015-06-17T14:31:00Z</dcterms:created>
  <dcterms:modified xsi:type="dcterms:W3CDTF">2019-12-05T13:59:00Z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