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中咨鉴工程造价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人力资源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，询问工作人员是否知道公司的质量方针及质量目标，均表示不清楚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北京中咨鉴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人力资源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现场审核发现，内审计划内审时间安排不合理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A46AAA"/>
    <w:rsid w:val="5CBE6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3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04T09:52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4126F3432D48FD86910DBD0ACCD6EC</vt:lpwstr>
  </property>
</Properties>
</file>