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重庆新阳地理信息有限公司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0362-2021-QEO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王勇富</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firstLine="660" w:firstLineChars="300"/>
              <w:rPr>
                <w:sz w:val="22"/>
                <w:szCs w:val="22"/>
                <w:highlight w:val="none"/>
              </w:rPr>
            </w:pPr>
            <w:r>
              <w:rPr>
                <w:sz w:val="22"/>
                <w:szCs w:val="22"/>
                <w:highlight w:val="none"/>
              </w:rPr>
              <w:t>ISC-JSZJ-303</w:t>
            </w:r>
            <w:r>
              <w:rPr>
                <w:rFonts w:hint="eastAsia"/>
                <w:sz w:val="22"/>
                <w:szCs w:val="22"/>
                <w:highlight w:val="none"/>
                <w:lang w:eastAsia="zh-CN"/>
              </w:rPr>
              <w:t>、</w:t>
            </w:r>
            <w:r>
              <w:rPr>
                <w:sz w:val="22"/>
                <w:szCs w:val="22"/>
                <w:highlight w:val="none"/>
              </w:rPr>
              <w:t>ISC-JSZJ-303</w:t>
            </w:r>
            <w:r>
              <w:rPr>
                <w:rFonts w:hint="eastAsia"/>
                <w:sz w:val="22"/>
                <w:szCs w:val="22"/>
                <w:highlight w:val="none"/>
                <w:lang w:eastAsia="zh-CN"/>
              </w:rPr>
              <w:t>、</w:t>
            </w:r>
            <w:r>
              <w:rPr>
                <w:sz w:val="22"/>
                <w:szCs w:val="22"/>
                <w:highlight w:val="none"/>
              </w:rPr>
              <w:t>ISC-JSZJ-303</w:t>
            </w:r>
          </w:p>
          <w:p>
            <w:pPr>
              <w:snapToGrid w:val="0"/>
              <w:spacing w:line="320" w:lineRule="exact"/>
              <w:ind w:left="1309"/>
              <w:rPr>
                <w:sz w:val="22"/>
                <w:szCs w:val="22"/>
                <w:highlight w:val="none"/>
              </w:rPr>
            </w:pPr>
            <w:r>
              <w:rPr>
                <w:sz w:val="22"/>
                <w:szCs w:val="22"/>
                <w:highlight w:val="none"/>
              </w:rPr>
              <w:t>重庆华厦土地测量事务所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tcBorders/>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2021年05月24日 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 xml:space="preserve">审核结束日期：2021年05月24日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4" w:name="_GoBack"/>
            <w:bookmarkEnd w:id="4"/>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b/>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b/>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ascii="宋体" w:hAnsi="宋体" w:eastAsia="宋体" w:cs="宋体"/>
                <w:b/>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2021年05月24日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994F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2021-05-23T11:12:45Z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