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21072-2025-QEO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长沙飞翼智联科技有限公司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91430100MA4RNY3M6Q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长沙飞翼智联科技有限公司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长沙高新开发区麓云路18号二期生产楼101-217、218房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长沙高新开发区麓云路18号二期生产楼101-217、218、221房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E:矿用地质探测仪、矿用微震监测系统研发、生产所涉及场所的相关环境管理活动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Q:矿用地质探测仪、矿用微震监测系统研发、生产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O:矿用地质探测仪、矿用微震监测系统研发、生产所涉及场所的相关职业健康安全管理活动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长沙飞翼智联科技有限公司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长沙高新开发区麓云路18号二期生产楼101-217、218房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长沙高新开发区麓云路18号二期生产楼101-217、218、221房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E:矿用地质探测仪、矿用微震监测系统研发、生产所涉及场所的相关环境管理活动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Q:矿用地质探测仪、矿用微震监测系统研发、生产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O:矿用地质探测仪、矿用微震监测系统研发、生产所涉及场所的相关职业健康安全管理活动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687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