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right"/>
        <w:rPr>
          <w:rFonts w:hint="eastAsia" w:ascii="Times New Roman" w:hAnsi="Times New Roman" w:eastAsia="宋体" w:cs="Times New Roman"/>
          <w:color w:val="auto"/>
          <w:spacing w:val="0"/>
          <w:position w:val="0"/>
          <w:sz w:val="20"/>
          <w:shd w:val="clear" w:fill="auto"/>
          <w:lang w:val="en-US" w:eastAsia="zh-CN"/>
        </w:rPr>
      </w:pPr>
      <w:r>
        <w:rPr>
          <w:rFonts w:ascii="宋体" w:hAnsi="宋体" w:eastAsia="宋体" w:cs="宋体"/>
          <w:color w:val="auto"/>
          <w:spacing w:val="0"/>
          <w:position w:val="0"/>
          <w:sz w:val="20"/>
          <w:shd w:val="clear" w:fill="auto"/>
        </w:rPr>
        <w:t>编号：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0"/>
          <w:u w:val="single"/>
          <w:shd w:val="clear" w:fill="auto"/>
        </w:rPr>
        <w:t>0</w:t>
      </w:r>
      <w:r>
        <w:rPr>
          <w:rFonts w:hint="eastAsia" w:ascii="Times New Roman" w:hAnsi="Times New Roman" w:eastAsia="宋体" w:cs="Times New Roman"/>
          <w:color w:val="auto"/>
          <w:spacing w:val="0"/>
          <w:position w:val="0"/>
          <w:sz w:val="20"/>
          <w:u w:val="single"/>
          <w:shd w:val="clear" w:fill="auto"/>
          <w:lang w:val="en-US" w:eastAsia="zh-CN"/>
        </w:rPr>
        <w:t>498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0"/>
          <w:u w:val="single"/>
          <w:shd w:val="clear" w:fill="auto"/>
        </w:rPr>
        <w:t>-202</w:t>
      </w:r>
      <w:r>
        <w:rPr>
          <w:rFonts w:hint="eastAsia" w:ascii="Times New Roman" w:hAnsi="Times New Roman" w:eastAsia="宋体" w:cs="Times New Roman"/>
          <w:color w:val="auto"/>
          <w:spacing w:val="0"/>
          <w:position w:val="0"/>
          <w:sz w:val="20"/>
          <w:u w:val="single"/>
          <w:shd w:val="clear" w:fill="auto"/>
          <w:lang w:val="en-US" w:eastAsia="zh-CN"/>
        </w:rPr>
        <w:t>1</w:t>
      </w:r>
    </w:p>
    <w:p>
      <w:pPr>
        <w:spacing w:before="0" w:after="240" w:line="240" w:lineRule="auto"/>
        <w:ind w:left="0" w:right="0" w:firstLine="0"/>
        <w:jc w:val="center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28"/>
          <w:shd w:val="clear" w:fill="auto"/>
        </w:rPr>
        <w:t>测量过程控制检查表</w:t>
      </w:r>
    </w:p>
    <w:tbl>
      <w:tblPr>
        <w:tblStyle w:val="4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54"/>
        <w:gridCol w:w="236"/>
        <w:gridCol w:w="767"/>
        <w:gridCol w:w="553"/>
        <w:gridCol w:w="787"/>
        <w:gridCol w:w="770"/>
        <w:gridCol w:w="270"/>
        <w:gridCol w:w="1253"/>
        <w:gridCol w:w="307"/>
        <w:gridCol w:w="1205"/>
        <w:gridCol w:w="142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1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名称</w:t>
            </w:r>
          </w:p>
        </w:tc>
        <w:tc>
          <w:tcPr>
            <w:tcW w:w="287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</w:t>
            </w:r>
          </w:p>
        </w:tc>
        <w:tc>
          <w:tcPr>
            <w:tcW w:w="18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企业部门</w:t>
            </w:r>
          </w:p>
        </w:tc>
        <w:tc>
          <w:tcPr>
            <w:tcW w:w="26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质检部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19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被测参数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要求</w:t>
            </w:r>
          </w:p>
        </w:tc>
        <w:tc>
          <w:tcPr>
            <w:tcW w:w="1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参数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M</w:t>
            </w:r>
          </w:p>
        </w:tc>
        <w:tc>
          <w:tcPr>
            <w:tcW w:w="15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Φ50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mm </w:t>
            </w:r>
          </w:p>
        </w:tc>
        <w:tc>
          <w:tcPr>
            <w:tcW w:w="183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测量过程计量要求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最大允许误差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21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hint="eastAsia"/>
                <w:color w:val="000000"/>
              </w:rPr>
              <w:t>±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0.1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19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公差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T</w:t>
            </w:r>
          </w:p>
        </w:tc>
        <w:tc>
          <w:tcPr>
            <w:tcW w:w="15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4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</w:p>
        </w:tc>
        <w:tc>
          <w:tcPr>
            <w:tcW w:w="183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允许不确定度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default"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19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其他要求</w:t>
            </w:r>
          </w:p>
        </w:tc>
        <w:tc>
          <w:tcPr>
            <w:tcW w:w="155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  <w:r>
              <w:rPr>
                <w:rFonts w:hint="eastAsia" w:ascii="Times New Roman" w:hAnsi="Times New Roman"/>
              </w:rPr>
              <w:t>无</w:t>
            </w:r>
          </w:p>
        </w:tc>
        <w:tc>
          <w:tcPr>
            <w:tcW w:w="183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shd w:val="clear" w:fill="auto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shd w:val="clear" w:fill="auto"/>
                <w:lang w:val="en-US" w:eastAsia="zh-CN"/>
              </w:rPr>
              <w:t>33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18"/>
                <w:szCs w:val="18"/>
                <w:shd w:val="clear" w:fill="auto"/>
              </w:rPr>
              <w:t>-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18"/>
                <w:szCs w:val="18"/>
                <w:shd w:val="clear" w:fill="auto"/>
                <w:lang w:val="en-US" w:eastAsia="zh-CN"/>
              </w:rPr>
              <w:t>67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18"/>
                <w:szCs w:val="18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18"/>
                <w:szCs w:val="18"/>
                <w:shd w:val="clear" w:fill="auto"/>
              </w:rPr>
              <w:t>mm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8522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测量过程要素控制状况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过程要素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计量特性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是否满足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计量要求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测量设备名称</w:t>
            </w:r>
          </w:p>
        </w:tc>
        <w:tc>
          <w:tcPr>
            <w:tcW w:w="13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测量范围</w:t>
            </w:r>
          </w:p>
        </w:tc>
        <w:tc>
          <w:tcPr>
            <w:tcW w:w="1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校准不确定度</w:t>
            </w:r>
          </w:p>
        </w:tc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示值误差</w:t>
            </w: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1"/>
                <w:shd w:val="clear" w:fill="auto"/>
              </w:rPr>
              <w:t>其他计量特性</w:t>
            </w:r>
          </w:p>
        </w:tc>
        <w:tc>
          <w:tcPr>
            <w:tcW w:w="14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1.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</w:p>
        </w:tc>
        <w:tc>
          <w:tcPr>
            <w:tcW w:w="134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position w:val="0"/>
                <w:sz w:val="20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0"/>
                <w:shd w:val="clear" w:fill="auto"/>
              </w:rPr>
              <w:t>0~150)mm</w:t>
            </w:r>
          </w:p>
        </w:tc>
        <w:tc>
          <w:tcPr>
            <w:tcW w:w="104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2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±0.02mm</w:t>
            </w: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  <w:r>
              <w:rPr>
                <w:rFonts w:ascii="Times New Roman" w:hAnsi="Times New Roman"/>
              </w:rPr>
              <w:t>/</w:t>
            </w: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2.</w:t>
            </w:r>
          </w:p>
        </w:tc>
        <w:tc>
          <w:tcPr>
            <w:tcW w:w="134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04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2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3.</w:t>
            </w:r>
          </w:p>
        </w:tc>
        <w:tc>
          <w:tcPr>
            <w:tcW w:w="134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04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2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  <w:tc>
          <w:tcPr>
            <w:tcW w:w="14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ascii="宋体" w:hAnsi="宋体" w:eastAsia="宋体" w:cs="宋体"/>
                <w:color w:val="auto"/>
                <w:spacing w:val="0"/>
                <w:position w:val="0"/>
                <w:sz w:val="22"/>
                <w:shd w:val="clear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测量过程控制规范编号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DQSS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/C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L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-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2020-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01</w:t>
            </w:r>
            <w:r>
              <w:rPr>
                <w:rFonts w:hint="eastAsia"/>
              </w:rPr>
              <w:t>尺寸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橇装污油泥处理装置钢法兰球阀口径</w:t>
            </w:r>
            <w:r>
              <w:rPr>
                <w:rFonts w:hint="eastAsia"/>
              </w:rPr>
              <w:t>测量过程控制规范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测量方法编号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DQSS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/QC7.1-03-14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《游标卡尺操作规程》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环境条件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right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常温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操作人员姓名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right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佟国有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培训合格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测量不确定度评定方法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A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有效性确认方法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B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测量过程监视方法、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监视记录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C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19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控制图绘制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(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如果有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)</w:t>
            </w:r>
          </w:p>
        </w:tc>
        <w:tc>
          <w:tcPr>
            <w:tcW w:w="514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见：附录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D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满足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0" w:hRule="atLeast"/>
          <w:jc w:val="center"/>
        </w:trPr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ascii="宋体" w:hAnsi="宋体" w:eastAsia="宋体" w:cs="宋体"/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综合评价</w:t>
            </w:r>
          </w:p>
        </w:tc>
        <w:tc>
          <w:tcPr>
            <w:tcW w:w="7568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1.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测量过程控制规范编制满足要求；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2.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测量过程要素如，测量设备、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测量方法、环境条件、人员操作技能均受控；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3.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测量过程不确定度评定方法正确；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>4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．测量过程有效性确认方法正确，满足要求；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5.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测量过程监视在控制限内；测量过程控制图绘制方法正确。</w:t>
            </w:r>
          </w:p>
          <w:p>
            <w:pPr>
              <w:spacing w:before="0" w:after="0" w:line="240" w:lineRule="auto"/>
              <w:ind w:left="0" w:righ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审核结论：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hint="eastAsia" w:ascii="MS Gothic" w:hAnsi="MS Gothic" w:eastAsia="MS Gothic" w:cs="MS Gothic"/>
                <w:szCs w:val="21"/>
              </w:rPr>
              <w:t>☑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sym w:font="Wingdings 2" w:char="00A3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有缺陷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Segoe UI Symbol" w:hAnsi="Segoe UI Symbol" w:eastAsia="Segoe UI Symbol" w:cs="Segoe UI Symbol"/>
                <w:color w:val="auto"/>
                <w:spacing w:val="0"/>
                <w:position w:val="0"/>
                <w:sz w:val="21"/>
                <w:shd w:val="clear" w:fill="auto"/>
              </w:rPr>
              <w:sym w:font="Wingdings 2" w:char="00A3"/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不符合</w:t>
            </w:r>
            <w:r>
              <w:rPr>
                <w:rFonts w:ascii="Times New Roman" w:hAnsi="Times New Roman" w:eastAsia="Times New Roman" w:cs="Times New Roman"/>
                <w:color w:val="auto"/>
                <w:spacing w:val="0"/>
                <w:position w:val="0"/>
                <w:sz w:val="21"/>
                <w:shd w:val="clear" w:fill="auto"/>
              </w:rPr>
              <w:t xml:space="preserve">    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（注：在选项上打√，只选一项。）</w:t>
            </w:r>
          </w:p>
        </w:tc>
      </w:tr>
    </w:tbl>
    <w:p>
      <w:pPr>
        <w:spacing w:before="156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审核日期：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2021 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年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5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月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pacing w:val="0"/>
          <w:position w:val="0"/>
          <w:sz w:val="21"/>
          <w:shd w:val="clear" w:fill="auto"/>
          <w:lang w:val="en-US" w:eastAsia="zh-CN"/>
        </w:rPr>
        <w:t>21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日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 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审核员：</w:t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</w:t>
      </w:r>
      <w:r>
        <w:rPr>
          <w:rFonts w:hint="eastAsia"/>
          <w:b/>
          <w:bCs/>
          <w:color w:val="000000"/>
          <w:szCs w:val="21"/>
          <w:u w:val="none"/>
          <w:lang w:eastAsia="zh-CN"/>
        </w:rPr>
        <w:drawing>
          <wp:inline distT="0" distB="0" distL="114300" distR="114300">
            <wp:extent cx="650240" cy="325120"/>
            <wp:effectExtent l="0" t="0" r="5080" b="10160"/>
            <wp:docPr id="2" name="图片 5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auto"/>
          <w:spacing w:val="0"/>
          <w:position w:val="0"/>
          <w:sz w:val="21"/>
          <w:shd w:val="clear" w:fill="auto"/>
        </w:rPr>
        <w:t xml:space="preserve">       </w:t>
      </w:r>
      <w:r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  <w:t>企业部门代表：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785" cy="242570"/>
            <wp:effectExtent l="0" t="0" r="3175" b="1270"/>
            <wp:docPr id="3" name="图片 3" descr="3c5126384e517826d9f770900b7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5126384e517826d9f770900b73914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41920" t="22633" r="36398" b="64167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1"/>
          <w:shd w:val="clear" w:fill="auto"/>
        </w:rPr>
      </w:pPr>
    </w:p>
    <w:p>
      <w:pPr>
        <w:spacing w:before="0" w:after="240" w:line="240" w:lineRule="auto"/>
        <w:ind w:left="0" w:right="0" w:firstLine="0"/>
        <w:jc w:val="center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sectPr>
      <w:headerReference r:id="rId3" w:type="default"/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spacing w:line="320" w:lineRule="exact"/>
      <w:ind w:left="-86" w:leftChars="-41" w:firstLine="720" w:firstLineChars="400"/>
      <w:jc w:val="left"/>
      <w:rPr>
        <w:rFonts w:hint="eastAsia"/>
      </w:rPr>
    </w:pPr>
    <w:r>
      <w:tab/>
    </w:r>
    <w:r>
      <w:rPr>
        <w:rFonts w:hint="eastAsia"/>
      </w:rPr>
      <w:t xml:space="preserve">   </w:t>
    </w:r>
  </w:p>
  <w:p>
    <w:pPr>
      <w:pStyle w:val="3"/>
      <w:pBdr>
        <w:bottom w:val="none" w:color="auto" w:sz="0" w:space="0"/>
      </w:pBdr>
      <w:spacing w:line="320" w:lineRule="exact"/>
      <w:ind w:left="-185" w:leftChars="-88" w:firstLine="955" w:firstLineChars="455"/>
      <w:jc w:val="left"/>
      <w:rPr>
        <w:rStyle w:val="6"/>
        <w:rFonts w:hint="default" w:ascii="Times New Roman" w:hAnsi="Times New Roman"/>
        <w:szCs w:val="21"/>
      </w:rPr>
    </w:pPr>
    <w:r>
      <w:rPr>
        <w:sz w:val="21"/>
        <w:szCs w:val="21"/>
      </w:rPr>
      <w:pict>
        <v:shape id="文本框 2" o:spid="_x0000_s4097" o:spt="202" type="#_x0000_t202" style="position:absolute;left:0pt;margin-left:316.5pt;margin-top:14.15pt;height:22.05pt;width:174.15pt;z-index:-251657216;mso-width-relative:page;mso-height-relative:page;" fillcolor="#FFFFFF" filled="t" stroked="f" coordsize="21600,21600">
          <v:path/>
          <v:fill on="t" focussize="0,0"/>
          <v:stroke on="f"/>
          <v:imagedata o:title=""/>
          <o:lock v:ext="edit" aspectratio="f"/>
          <v:textbox>
            <w:txbxContent>
              <w:p>
                <w:pPr>
                  <w:rPr>
                    <w:szCs w:val="21"/>
                  </w:rPr>
                </w:pPr>
                <w:r>
                  <w:rPr>
                    <w:szCs w:val="21"/>
                  </w:rPr>
                  <w:t>ISC-A-I-</w:t>
                </w:r>
                <w:r>
                  <w:rPr>
                    <w:rFonts w:hint="eastAsia"/>
                    <w:szCs w:val="21"/>
                  </w:rPr>
                  <w:t>05</w:t>
                </w:r>
                <w:r>
                  <w:rPr>
                    <w:szCs w:val="21"/>
                  </w:rPr>
                  <w:t>认证审核计划书</w:t>
                </w:r>
                <w:r>
                  <w:rPr>
                    <w:rFonts w:hint="eastAsia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8890" b="11430"/>
          <wp:wrapTight wrapText="bothSides">
            <wp:wrapPolygon>
              <wp:start x="4681" y="0"/>
              <wp:lineTo x="0" y="4434"/>
              <wp:lineTo x="0" y="17103"/>
              <wp:lineTo x="5350" y="20270"/>
              <wp:lineTo x="7356" y="20903"/>
              <wp:lineTo x="8025" y="20903"/>
              <wp:lineTo x="14712" y="20903"/>
              <wp:lineTo x="16718" y="20270"/>
              <wp:lineTo x="20731" y="13302"/>
              <wp:lineTo x="20731" y="6968"/>
              <wp:lineTo x="18056" y="2534"/>
              <wp:lineTo x="14712" y="0"/>
              <wp:lineTo x="4681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6"/>
        <w:rFonts w:hint="default" w:ascii="Times New Roman" w:hAnsi="Times New Roman"/>
        <w:szCs w:val="21"/>
      </w:rPr>
      <w:t>北京国标联合认证有限公司</w:t>
    </w:r>
  </w:p>
  <w:p>
    <w:pPr>
      <w:pStyle w:val="3"/>
      <w:pBdr>
        <w:bottom w:val="none" w:color="auto" w:sz="0" w:space="1"/>
      </w:pBdr>
      <w:tabs>
        <w:tab w:val="right" w:pos="7939"/>
        <w:tab w:val="clear" w:pos="8306"/>
      </w:tabs>
      <w:spacing w:line="320" w:lineRule="exact"/>
      <w:ind w:right="1961" w:rightChars="934"/>
      <w:jc w:val="left"/>
      <w:rPr>
        <w:rFonts w:hint="eastAsia"/>
      </w:rPr>
    </w:pPr>
    <w:r>
      <w:pict>
        <v:line id="直线 4" o:spid="_x0000_s4098" o:spt="20" style="position:absolute;left:0pt;margin-left:-0.05pt;margin-top:20.15pt;height:0.05pt;width:497.25pt;z-index:251661312;mso-width-relative:page;mso-height-relative:page;" filled="f" stroked="t" coordsize="21600,21600">
          <v:path arrowok="t"/>
          <v:fill on="f" focussize="0,0"/>
          <v:stroke/>
          <v:imagedata o:title=""/>
          <o:lock v:ext="edit" aspectratio="f"/>
        </v:line>
      </w:pict>
    </w:r>
    <w:r>
      <w:rPr>
        <w:rStyle w:val="6"/>
        <w:rFonts w:hint="default" w:ascii="Times New Roman" w:hAnsi="Times New Roman"/>
        <w:szCs w:val="21"/>
      </w:rPr>
      <w:t xml:space="preserve">       </w:t>
    </w:r>
    <w:r>
      <w:rPr>
        <w:rStyle w:val="6"/>
        <w:rFonts w:hint="default" w:ascii="Times New Roman" w:hAnsi="Times New Roman"/>
        <w:w w:val="80"/>
        <w:szCs w:val="21"/>
      </w:rPr>
      <w:t>Beijing International Standard united Certification Co.,Ltd.</w:t>
    </w:r>
    <w:r>
      <w:rPr>
        <w:rStyle w:val="6"/>
        <w:rFonts w:hint="default"/>
        <w:w w:val="80"/>
        <w:sz w:val="18"/>
      </w:rPr>
      <w:t xml:space="preserve"> </w:t>
    </w:r>
    <w:r>
      <w:rPr>
        <w:rStyle w:val="6"/>
        <w:rFonts w:hint="default"/>
        <w:w w:val="90"/>
        <w:sz w:val="18"/>
      </w:rPr>
      <w:t xml:space="preserve">                   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hdrShapeDefaults>
    <o:shapelayout v:ext="edit">
      <o:idmap v:ext="edit" data="3,4"/>
    </o:shapelayout>
  </w:hdrShapeDefaults>
  <w:compat>
    <w:useFELayout/>
    <w:splitPgBreakAndParaMark/>
    <w:compatSetting w:name="compatibilityMode" w:uri="http://schemas.microsoft.com/office/word" w:val="12"/>
  </w:compat>
  <w:rsids>
    <w:rsidRoot w:val="00000000"/>
    <w:rsid w:val="080D2B23"/>
    <w:rsid w:val="538162B7"/>
    <w:rsid w:val="75B46114"/>
    <w:rsid w:val="77410F4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Office_11.1.0.10356_F1E327BC-269C-435d-A152-05C5408002CA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2021-05-08T02:26:00Z</dcterms:created>
  <dc:creator>yingjie</dc:creator>
  <cp:lastModifiedBy>yingjie</cp:lastModifiedBy>
  <dcterms:modified xsi:type="dcterms:W3CDTF">2021-05-21T02:24:14Z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1A0F770CE1B74542BC2D6B69AF294B2A</vt:lpwstr>
  </property>
</Properties>
</file>