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495"/>
        <w:gridCol w:w="214"/>
        <w:gridCol w:w="1430"/>
        <w:gridCol w:w="1216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枣阳市润图化工有限责任公司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枣阳市太平镇草店街寺沙路东侧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陈帝恒</w:t>
            </w:r>
            <w:bookmarkEnd w:id="2"/>
          </w:p>
        </w:tc>
        <w:tc>
          <w:tcPr>
            <w:tcW w:w="121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0710-6558518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441206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21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872361857@qq.com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03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0086-2021-E</w:t>
            </w:r>
            <w:bookmarkEnd w:id="8"/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bookmarkStart w:id="17" w:name="_GoBack"/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保持认证注册资格：验证组织管理体系是否持续有效运行，以确定是否推荐保持认证注册资格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.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其它：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对远程监督审核的现场补充验证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。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电泳漆的生产所涉及场所的相关环境管理活动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12.03.00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2021年03月08日 上午至2021年03月09日 下午 (共2.0天)</w:t>
            </w:r>
            <w:bookmarkEnd w:id="16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2021年5月28日8:00-12:00现场补充审核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207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207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12.03.00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李丽英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审核员</w:t>
            </w:r>
          </w:p>
        </w:tc>
        <w:tc>
          <w:tcPr>
            <w:tcW w:w="320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12.03.00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color w:val="0000FF"/>
                <w:sz w:val="21"/>
                <w:szCs w:val="21"/>
              </w:rPr>
              <w:t>ISC-2</w:t>
            </w: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12115" cy="266700"/>
                  <wp:effectExtent l="0" t="0" r="6985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2021.3.1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2021.3.7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</w:rPr>
              <w:t>日期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2021.5.25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</w:rPr>
              <w:t>日期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2021.5.25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2021.5.27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2021.3.8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0"/>
                <w:lang w:val="en-US" w:eastAsia="zh-CN"/>
              </w:rPr>
              <w:t>2021.5.28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8:00-8:20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8:20-9:20</w:t>
            </w: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与领导层沟通，对以上信息进行现场确认。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8:20-9:20</w:t>
            </w: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与行政部交流，对以上信息进行确认。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2021.3.9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9:20-11:20</w:t>
            </w: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1.通过交流和查看资料对以上信息进行确认；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2.查看现场生产运行情况。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0"/>
                <w:szCs w:val="22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11:20-11:40</w:t>
            </w: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与相关人员进行沟通，对以上信息进行确认。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0"/>
                <w:szCs w:val="22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11:40-12:00</w:t>
            </w: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0"/>
                <w:szCs w:val="22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0377" w:type="dxa"/>
            <w:gridSpan w:val="4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 w:val="0"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color w:val="0000FF"/>
                <w:sz w:val="20"/>
                <w:lang w:val="en-US" w:eastAsia="zh-CN"/>
              </w:rPr>
              <w:t>注：涂蓝色内容为2021年5月28日现场补充审核内容。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0" r="9525" b="1016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p900I1wAAAAoBAAAPAAAAAAAAAAEAIAAAACIAAABkcnMvZG93bnJl&#10;di54bWxQSwECFAAUAAAACACHTuJAnvbsks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3EAB"/>
    <w:rsid w:val="02BA705F"/>
    <w:rsid w:val="47CB0FFA"/>
    <w:rsid w:val="48CC6E81"/>
    <w:rsid w:val="4E486FF8"/>
    <w:rsid w:val="653D2E3A"/>
    <w:rsid w:val="73F22231"/>
    <w:rsid w:val="753053D1"/>
    <w:rsid w:val="7A1F6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9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2021-05-21T01:40:53Z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42D1D3532E4A41A7A131A762280E9771</vt:lpwstr>
  </property>
</Properties>
</file>