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-1041400</wp:posOffset>
            </wp:positionV>
            <wp:extent cx="7483475" cy="10442575"/>
            <wp:effectExtent l="0" t="0" r="9525" b="9525"/>
            <wp:wrapNone/>
            <wp:docPr id="2" name="图片 2" descr="扫描全能王 2021-05-30 10.52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30 10.52_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044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西安曼海特工业技术有限公司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马钰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查办公区域未配置消防灭火器材。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eastAsia="黑体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5278755</wp:posOffset>
                  </wp:positionH>
                  <wp:positionV relativeFrom="paragraph">
                    <wp:posOffset>280670</wp:posOffset>
                  </wp:positionV>
                  <wp:extent cx="1009650" cy="279400"/>
                  <wp:effectExtent l="0" t="0" r="6350" b="0"/>
                  <wp:wrapNone/>
                  <wp:docPr id="7" name="图片 7" descr="16227288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22728825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-980440</wp:posOffset>
            </wp:positionV>
            <wp:extent cx="7459980" cy="10634345"/>
            <wp:effectExtent l="0" t="0" r="7620" b="8255"/>
            <wp:wrapNone/>
            <wp:docPr id="3" name="图片 3" descr="扫描全能王 2021-05-30 10.52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5-30 10.52_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1063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查办公区域未配置消防灭火器材。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由行政部立即在办公区域配置灭火器。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相关人员对GB/T24001-2016标准8.2条款，GB/T45001-2020标准8.2条款理解不到位，未能按照要求配置灭火器。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组织相关人员对GB/T24001-2016标准8.2条款，GB/T45001-2020标准8.2条款进行培训。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经举一反三，自查暂无此类情况发生。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735" cy="8943975"/>
            <wp:effectExtent l="0" t="0" r="12065" b="9525"/>
            <wp:docPr id="4" name="图片 4" descr="扫描全能王 2021-05-30 10.52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5-30 10.52_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7465" cy="9053195"/>
            <wp:effectExtent l="0" t="0" r="635" b="1905"/>
            <wp:docPr id="5" name="图片 5" descr="扫描全能王 2021-05-30 10.52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5-30 10.52_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5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F1EC8"/>
    <w:rsid w:val="022E6943"/>
    <w:rsid w:val="36DB7A79"/>
    <w:rsid w:val="52214EB3"/>
    <w:rsid w:val="5C2D2581"/>
    <w:rsid w:val="64DF495C"/>
    <w:rsid w:val="76FE1FA5"/>
    <w:rsid w:val="78D840A4"/>
    <w:rsid w:val="7B2E1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2021-06-03T14:01:24Z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076BAB41C9CB42E19BB49FF69212156E</vt:lpwstr>
  </property>
</Properties>
</file>