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szCs w:val="24"/>
                <w:lang w:eastAsia="zh-CN"/>
              </w:rPr>
              <w:t>：马玉洁</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：王旭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2021.5.23</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napToGrid w:val="0"/>
              <w:spacing w:line="260" w:lineRule="exact"/>
              <w:jc w:val="left"/>
              <w:rPr>
                <w:rFonts w:hint="eastAsia" w:eastAsia="宋体"/>
                <w:sz w:val="24"/>
                <w:szCs w:val="24"/>
                <w:lang w:val="en-US" w:eastAsia="zh-CN"/>
              </w:rPr>
            </w:pPr>
            <w:r>
              <w:rPr>
                <w:rFonts w:hint="eastAsia"/>
                <w:sz w:val="24"/>
                <w:szCs w:val="24"/>
              </w:rPr>
              <w:t>审核条款：</w:t>
            </w:r>
            <w:r>
              <w:rPr>
                <w:rFonts w:hint="eastAsia" w:ascii="宋体" w:hAnsi="宋体" w:cs="宋体"/>
                <w:color w:val="000000"/>
                <w:kern w:val="0"/>
                <w:sz w:val="21"/>
                <w:szCs w:val="21"/>
                <w:lang w:bidi="ar"/>
              </w:rPr>
              <w:t>Q:5.3；6.2；7.1.2；7.1.3；7.1.4；7.1.5</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7.1.6；7.2；7.3；7.4；7.5；9.2；10.</w:t>
            </w:r>
            <w:r>
              <w:rPr>
                <w:rFonts w:hint="eastAsia" w:ascii="宋体" w:hAnsi="宋体" w:cs="宋体"/>
                <w:color w:val="000000"/>
                <w:kern w:val="0"/>
                <w:sz w:val="21"/>
                <w:szCs w:val="21"/>
                <w:lang w:val="en-US" w:eastAsia="zh-CN" w:bidi="ar"/>
              </w:rPr>
              <w:t>1</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center"/>
              <w:rPr>
                <w:sz w:val="24"/>
                <w:szCs w:val="24"/>
              </w:rPr>
            </w:pPr>
            <w:r>
              <w:rPr>
                <w:rFonts w:hint="eastAsia" w:ascii="宋体" w:hAnsi="宋体"/>
                <w:sz w:val="24"/>
                <w:szCs w:val="24"/>
                <w:highlight w:val="none"/>
              </w:rPr>
              <w:t>组织的岗位、职责的权限</w:t>
            </w:r>
          </w:p>
        </w:tc>
        <w:tc>
          <w:tcPr>
            <w:tcW w:w="960" w:type="dxa"/>
            <w:vAlign w:val="top"/>
          </w:tcPr>
          <w:p>
            <w:pPr>
              <w:rPr>
                <w:sz w:val="24"/>
                <w:szCs w:val="24"/>
              </w:rPr>
            </w:pPr>
            <w:r>
              <w:rPr>
                <w:rFonts w:hint="eastAsia" w:ascii="宋体" w:hAnsi="宋体"/>
                <w:sz w:val="24"/>
                <w:szCs w:val="24"/>
                <w:highlight w:val="none"/>
                <w:lang w:val="en-US" w:eastAsia="zh-CN"/>
              </w:rPr>
              <w:t>Q5.3</w:t>
            </w:r>
          </w:p>
        </w:tc>
        <w:tc>
          <w:tcPr>
            <w:tcW w:w="10004" w:type="dxa"/>
            <w:vAlign w:val="top"/>
          </w:tcPr>
          <w:p>
            <w:pPr>
              <w:spacing w:line="360" w:lineRule="auto"/>
              <w:ind w:firstLine="480" w:firstLineChars="200"/>
              <w:rPr>
                <w:rFonts w:hint="eastAsia" w:ascii="宋体" w:hAnsi="宋体" w:cs="Courier New"/>
                <w:sz w:val="24"/>
                <w:szCs w:val="24"/>
              </w:rPr>
            </w:pPr>
            <w:r>
              <w:rPr>
                <w:rFonts w:hint="eastAsia" w:ascii="宋体" w:hAnsi="宋体"/>
                <w:sz w:val="24"/>
                <w:szCs w:val="24"/>
              </w:rPr>
              <w:t>根据部门领导介绍及现场查证，</w:t>
            </w:r>
            <w:r>
              <w:rPr>
                <w:rFonts w:hint="eastAsia" w:ascii="宋体" w:hAnsi="宋体"/>
                <w:sz w:val="24"/>
                <w:szCs w:val="24"/>
                <w:lang w:eastAsia="zh-CN"/>
              </w:rPr>
              <w:t>行政部</w:t>
            </w:r>
            <w:r>
              <w:rPr>
                <w:rFonts w:hint="eastAsia" w:ascii="宋体" w:hAnsi="宋体"/>
                <w:sz w:val="24"/>
                <w:szCs w:val="24"/>
              </w:rPr>
              <w:t>在公司</w:t>
            </w:r>
            <w:bookmarkStart w:id="1" w:name="_GoBack"/>
            <w:bookmarkEnd w:id="1"/>
            <w:r>
              <w:rPr>
                <w:rFonts w:hint="eastAsia" w:ascii="宋体" w:hAnsi="宋体" w:cs="Courier New"/>
                <w:sz w:val="24"/>
                <w:szCs w:val="24"/>
              </w:rPr>
              <w:t>质量体系中主要协助公司领导监督体系运行有效性，归口管理内外部环境因素分析、</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rFonts w:hint="eastAsia"/>
                <w:sz w:val="24"/>
                <w:szCs w:val="24"/>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w:t>
            </w:r>
            <w:r>
              <w:rPr>
                <w:rFonts w:hint="eastAsia" w:ascii="宋体" w:hAnsi="Courier New" w:cs="Courier New"/>
                <w:sz w:val="24"/>
                <w:szCs w:val="24"/>
                <w:lang w:val="en-US" w:eastAsia="zh-CN"/>
              </w:rPr>
              <w:t>季度</w:t>
            </w:r>
            <w:r>
              <w:rPr>
                <w:rFonts w:hint="eastAsia" w:ascii="宋体" w:hAnsi="Courier New" w:cs="Courier New"/>
                <w:sz w:val="24"/>
                <w:szCs w:val="24"/>
              </w:rPr>
              <w:t>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center"/>
              <w:rPr>
                <w:sz w:val="24"/>
                <w:szCs w:val="24"/>
              </w:rPr>
            </w:pPr>
            <w:r>
              <w:rPr>
                <w:rFonts w:hint="eastAsia" w:ascii="宋体" w:hAnsi="宋体"/>
                <w:sz w:val="24"/>
                <w:szCs w:val="24"/>
                <w:highlight w:val="none"/>
              </w:rPr>
              <w:t>质量、目标及其实现的策划</w:t>
            </w:r>
          </w:p>
        </w:tc>
        <w:tc>
          <w:tcPr>
            <w:tcW w:w="960" w:type="dxa"/>
            <w:vAlign w:val="top"/>
          </w:tcPr>
          <w:p>
            <w:pPr>
              <w:rPr>
                <w:sz w:val="24"/>
                <w:szCs w:val="24"/>
              </w:rPr>
            </w:pPr>
            <w:r>
              <w:rPr>
                <w:rFonts w:hint="eastAsia" w:ascii="宋体" w:hAnsi="宋体"/>
                <w:sz w:val="24"/>
                <w:szCs w:val="24"/>
                <w:highlight w:val="none"/>
                <w:lang w:val="en-US" w:eastAsia="zh-CN"/>
              </w:rPr>
              <w:t>Q6.2</w:t>
            </w:r>
          </w:p>
        </w:tc>
        <w:tc>
          <w:tcPr>
            <w:tcW w:w="10004" w:type="dxa"/>
            <w:vAlign w:val="top"/>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w:t>
            </w:r>
            <w:r>
              <w:rPr>
                <w:rFonts w:hint="eastAsia" w:ascii="宋体" w:hAnsi="宋体" w:cs="Calibri"/>
                <w:sz w:val="24"/>
                <w:szCs w:val="24"/>
                <w:lang w:eastAsia="zh-CN"/>
              </w:rPr>
              <w:t>行政部</w:t>
            </w:r>
            <w:r>
              <w:rPr>
                <w:rFonts w:hint="eastAsia" w:ascii="宋体" w:hAnsi="宋体" w:cs="Calibri"/>
                <w:sz w:val="24"/>
                <w:szCs w:val="24"/>
              </w:rPr>
              <w:t>根据公司质量目标和部门职责，制定了公司各部门质量目标分解表，经总经理批准。涉及</w:t>
            </w:r>
            <w:r>
              <w:rPr>
                <w:rFonts w:hint="eastAsia" w:ascii="宋体" w:hAnsi="宋体" w:cs="Calibri"/>
                <w:sz w:val="24"/>
                <w:szCs w:val="24"/>
                <w:lang w:eastAsia="zh-CN"/>
              </w:rPr>
              <w:t>行政部</w:t>
            </w:r>
            <w:r>
              <w:rPr>
                <w:rFonts w:hint="eastAsia" w:ascii="宋体" w:hAnsi="宋体" w:cs="Calibri"/>
                <w:sz w:val="24"/>
                <w:szCs w:val="24"/>
              </w:rPr>
              <w:t>的质量目标共</w:t>
            </w:r>
            <w:r>
              <w:rPr>
                <w:rFonts w:hint="eastAsia" w:ascii="宋体" w:hAnsi="宋体" w:cs="Calibri"/>
                <w:sz w:val="24"/>
                <w:szCs w:val="24"/>
                <w:lang w:val="en-US" w:eastAsia="zh-CN"/>
              </w:rPr>
              <w:t>2</w:t>
            </w:r>
            <w:r>
              <w:rPr>
                <w:rFonts w:hint="eastAsia" w:ascii="宋体" w:hAnsi="宋体" w:cs="Calibri"/>
                <w:sz w:val="24"/>
                <w:szCs w:val="24"/>
              </w:rPr>
              <w:t>项，</w:t>
            </w:r>
            <w:r>
              <w:rPr>
                <w:rFonts w:hint="eastAsia" w:ascii="宋体" w:hAnsi="宋体" w:cs="Calibri"/>
                <w:sz w:val="24"/>
                <w:szCs w:val="24"/>
                <w:lang w:eastAsia="zh-CN"/>
              </w:rPr>
              <w:t>行政部</w:t>
            </w:r>
            <w:r>
              <w:rPr>
                <w:rFonts w:hint="eastAsia" w:ascii="宋体" w:hAnsi="宋体" w:cs="Calibri"/>
                <w:sz w:val="24"/>
                <w:szCs w:val="24"/>
              </w:rPr>
              <w:t>制定了质量目标的考核方法和考核频次。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rPr>
              <w:t>1、年度培训计划执行率</w:t>
            </w:r>
            <w:r>
              <w:rPr>
                <w:rFonts w:hint="eastAsia" w:ascii="Calibri" w:hAnsi="Calibri" w:cs="Calibri"/>
                <w:sz w:val="24"/>
                <w:szCs w:val="24"/>
                <w:lang w:val="en-US" w:eastAsia="zh-CN"/>
              </w:rPr>
              <w:t xml:space="preserve"> 100</w:t>
            </w:r>
            <w:r>
              <w:rPr>
                <w:rFonts w:hint="eastAsia" w:ascii="Calibri" w:hAnsi="Calibri" w:cs="Calibri"/>
                <w:sz w:val="24"/>
                <w:szCs w:val="24"/>
              </w:rPr>
              <w:t>%；考核方法：统计期内实际培训次数/应举办培训次数*100%；考核频次：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rPr>
              <w:t>2、文件发放受控率100%；考核方法：</w:t>
            </w:r>
            <w:r>
              <w:rPr>
                <w:rFonts w:hint="eastAsia" w:ascii="Calibri" w:hAnsi="Calibri" w:cs="Calibri"/>
                <w:sz w:val="24"/>
                <w:szCs w:val="24"/>
                <w:lang w:eastAsia="zh-CN"/>
              </w:rPr>
              <w:t>文件发放数量</w:t>
            </w:r>
            <w:r>
              <w:rPr>
                <w:rFonts w:hint="eastAsia" w:ascii="Calibri" w:hAnsi="Calibri" w:cs="Calibri"/>
                <w:sz w:val="24"/>
                <w:szCs w:val="24"/>
                <w:lang w:val="en-US" w:eastAsia="zh-CN"/>
              </w:rPr>
              <w:t>/文件发放总数</w:t>
            </w:r>
            <w:r>
              <w:rPr>
                <w:rFonts w:hint="eastAsia" w:ascii="Calibri" w:hAnsi="Calibri" w:cs="Calibri"/>
                <w:sz w:val="24"/>
                <w:szCs w:val="24"/>
              </w:rPr>
              <w:t>*100%；考核频次：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w:t>
            </w:r>
            <w:r>
              <w:rPr>
                <w:rFonts w:hint="eastAsia" w:ascii="宋体" w:hAnsi="宋体" w:cs="Calibri"/>
                <w:sz w:val="24"/>
                <w:szCs w:val="24"/>
                <w:lang w:eastAsia="zh-CN"/>
              </w:rPr>
              <w:t>行政部2021.4.8统计汇总的公司2020.11-2021.3</w:t>
            </w:r>
            <w:r>
              <w:rPr>
                <w:rFonts w:hint="eastAsia" w:ascii="宋体" w:hAnsi="宋体" w:cs="Calibri"/>
                <w:sz w:val="24"/>
                <w:szCs w:val="24"/>
              </w:rPr>
              <w:t>质量目标完成情况统计：</w:t>
            </w:r>
          </w:p>
          <w:p>
            <w:pPr>
              <w:spacing w:line="360" w:lineRule="auto"/>
              <w:ind w:firstLine="480" w:firstLineChars="200"/>
              <w:rPr>
                <w:rFonts w:hint="eastAsia"/>
                <w:sz w:val="24"/>
                <w:szCs w:val="24"/>
              </w:rPr>
            </w:pPr>
            <w:r>
              <w:rPr>
                <w:rFonts w:hint="eastAsia" w:ascii="宋体" w:hAnsi="宋体" w:cs="Courier New"/>
                <w:sz w:val="24"/>
                <w:szCs w:val="24"/>
              </w:rPr>
              <w:t>统计人：</w:t>
            </w:r>
            <w:r>
              <w:rPr>
                <w:rFonts w:hint="eastAsia" w:ascii="宋体" w:hAnsi="宋体" w:cs="Courier New"/>
                <w:sz w:val="24"/>
                <w:szCs w:val="24"/>
                <w:lang w:eastAsia="zh-CN"/>
              </w:rPr>
              <w:t>马玉洁</w:t>
            </w:r>
            <w:r>
              <w:rPr>
                <w:rFonts w:hint="eastAsia" w:ascii="宋体" w:hAnsi="宋体" w:cs="Courier New"/>
                <w:sz w:val="24"/>
                <w:szCs w:val="24"/>
              </w:rPr>
              <w:t>；评价时间：20</w:t>
            </w:r>
            <w:r>
              <w:rPr>
                <w:rFonts w:hint="eastAsia" w:ascii="宋体" w:hAnsi="宋体" w:cs="Courier New"/>
                <w:sz w:val="24"/>
                <w:szCs w:val="24"/>
                <w:lang w:val="en-US" w:eastAsia="zh-CN"/>
              </w:rPr>
              <w:t>21</w:t>
            </w:r>
            <w:r>
              <w:rPr>
                <w:rFonts w:hint="eastAsia" w:ascii="宋体" w:hAnsi="宋体" w:cs="Courier New"/>
                <w:sz w:val="24"/>
                <w:szCs w:val="24"/>
              </w:rPr>
              <w:t>.</w:t>
            </w:r>
            <w:r>
              <w:rPr>
                <w:rFonts w:hint="eastAsia" w:ascii="宋体" w:hAnsi="宋体" w:cs="Courier New"/>
                <w:sz w:val="24"/>
                <w:szCs w:val="24"/>
                <w:lang w:val="en-US" w:eastAsia="zh-CN"/>
              </w:rPr>
              <w:t>4</w:t>
            </w:r>
            <w:r>
              <w:rPr>
                <w:rFonts w:hint="eastAsia" w:ascii="宋体" w:hAnsi="宋体" w:cs="Courier New"/>
                <w:sz w:val="24"/>
                <w:szCs w:val="24"/>
              </w:rPr>
              <w:t>.</w:t>
            </w:r>
            <w:r>
              <w:rPr>
                <w:rFonts w:hint="eastAsia" w:ascii="宋体" w:hAnsi="宋体" w:cs="Courier New"/>
                <w:sz w:val="24"/>
                <w:szCs w:val="24"/>
                <w:lang w:val="en-US" w:eastAsia="zh-CN"/>
              </w:rPr>
              <w:t>8</w:t>
            </w:r>
            <w:r>
              <w:rPr>
                <w:rFonts w:hint="eastAsia" w:ascii="宋体" w:hAnsi="宋体" w:cs="Courier New"/>
                <w:sz w:val="24"/>
                <w:szCs w:val="24"/>
              </w:rPr>
              <w:t>。部门质量体系运行以来的质量目标已实现。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lang w:val="en-US" w:eastAsia="zh-CN"/>
              </w:rPr>
            </w:pPr>
            <w:r>
              <w:rPr>
                <w:rFonts w:hint="eastAsia" w:ascii="宋体" w:hAnsi="宋体"/>
                <w:sz w:val="24"/>
                <w:szCs w:val="24"/>
                <w:highlight w:val="none"/>
              </w:rPr>
              <w:t>人员</w:t>
            </w:r>
            <w:r>
              <w:rPr>
                <w:rFonts w:hint="eastAsia" w:ascii="宋体" w:hAnsi="宋体"/>
                <w:sz w:val="24"/>
                <w:szCs w:val="24"/>
                <w:highlight w:val="none"/>
                <w:lang w:val="en-US" w:eastAsia="zh-CN"/>
              </w:rPr>
              <w:t>/</w:t>
            </w:r>
          </w:p>
          <w:p>
            <w:pPr>
              <w:jc w:val="center"/>
              <w:rPr>
                <w:rFonts w:hint="eastAsia" w:ascii="宋体" w:hAnsi="宋体" w:eastAsia="宋体"/>
                <w:sz w:val="24"/>
                <w:szCs w:val="24"/>
                <w:highlight w:val="none"/>
                <w:lang w:val="en-US" w:eastAsia="zh-CN"/>
              </w:rPr>
            </w:pPr>
            <w:r>
              <w:rPr>
                <w:rFonts w:hint="eastAsia" w:ascii="宋体" w:hAnsi="宋体"/>
                <w:sz w:val="24"/>
                <w:szCs w:val="24"/>
                <w:highlight w:val="none"/>
              </w:rPr>
              <w:t>能力</w:t>
            </w:r>
          </w:p>
        </w:tc>
        <w:tc>
          <w:tcPr>
            <w:tcW w:w="960" w:type="dxa"/>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7.1.2</w:t>
            </w:r>
            <w:r>
              <w:rPr>
                <w:rFonts w:hint="eastAsia" w:ascii="宋体" w:hAnsi="宋体"/>
                <w:sz w:val="24"/>
                <w:szCs w:val="24"/>
                <w:highlight w:val="none"/>
                <w:lang w:val="en-US" w:eastAsia="zh-CN"/>
              </w:rPr>
              <w:t>/7.2</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公司三层次文件“</w:t>
            </w:r>
            <w:r>
              <w:rPr>
                <w:rFonts w:hint="eastAsia"/>
                <w:sz w:val="24"/>
                <w:szCs w:val="24"/>
                <w:lang w:eastAsia="zh-CN"/>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公司现有</w:t>
            </w:r>
            <w:r>
              <w:rPr>
                <w:rFonts w:hint="eastAsia" w:ascii="宋体" w:hAnsi="宋体"/>
                <w:sz w:val="24"/>
                <w:szCs w:val="24"/>
                <w:lang w:bidi="ar"/>
              </w:rPr>
              <w:fldChar w:fldCharType="begin"/>
            </w:r>
            <w:r>
              <w:rPr>
                <w:rFonts w:hint="eastAsia" w:ascii="宋体" w:hAnsi="宋体"/>
                <w:sz w:val="24"/>
                <w:szCs w:val="24"/>
                <w:lang w:bidi="ar"/>
              </w:rPr>
              <w:instrText xml:space="preserve"> MERGEFIELD "认证范围" </w:instrText>
            </w:r>
            <w:r>
              <w:rPr>
                <w:rFonts w:hint="eastAsia" w:ascii="宋体" w:hAnsi="宋体"/>
                <w:sz w:val="24"/>
                <w:szCs w:val="24"/>
                <w:lang w:bidi="ar"/>
              </w:rPr>
              <w:fldChar w:fldCharType="separate"/>
            </w:r>
            <w:r>
              <w:rPr>
                <w:rFonts w:hint="eastAsia" w:ascii="宋体" w:hAnsi="宋体"/>
                <w:sz w:val="24"/>
                <w:szCs w:val="24"/>
                <w:lang w:bidi="ar"/>
              </w:rPr>
              <w:t>Q:</w:t>
            </w:r>
            <w:r>
              <w:rPr>
                <w:rFonts w:hint="eastAsia" w:ascii="宋体" w:hAnsi="宋体"/>
                <w:sz w:val="24"/>
                <w:szCs w:val="24"/>
                <w:lang w:eastAsia="zh-CN" w:bidi="ar"/>
              </w:rPr>
              <w:t>核与辐射监测类仪器、应用软件研发、销售和技术服务</w:t>
            </w:r>
            <w:r>
              <w:rPr>
                <w:rFonts w:hint="eastAsia" w:ascii="宋体" w:hAnsi="宋体"/>
                <w:sz w:val="24"/>
                <w:szCs w:val="24"/>
                <w:lang w:bidi="ar"/>
              </w:rPr>
              <w:fldChar w:fldCharType="end"/>
            </w:r>
            <w:r>
              <w:rPr>
                <w:rFonts w:hint="eastAsia" w:ascii="宋体" w:hAnsi="宋体" w:cs="Courier New"/>
                <w:sz w:val="24"/>
                <w:szCs w:val="24"/>
              </w:rPr>
              <w:t>管理/技术/经营人员</w:t>
            </w:r>
            <w:r>
              <w:rPr>
                <w:rFonts w:hint="eastAsia" w:ascii="宋体" w:hAnsi="宋体" w:cs="Courier New"/>
                <w:sz w:val="24"/>
                <w:szCs w:val="24"/>
                <w:lang w:val="en-US" w:eastAsia="zh-CN"/>
              </w:rPr>
              <w:t>16</w:t>
            </w:r>
            <w:r>
              <w:rPr>
                <w:rFonts w:hint="eastAsia" w:ascii="宋体" w:hAnsi="宋体" w:cs="Courier New"/>
                <w:sz w:val="24"/>
                <w:szCs w:val="24"/>
              </w:rPr>
              <w:t>人，岗位分工具体。抽查的管理者代表/</w:t>
            </w:r>
            <w:r>
              <w:rPr>
                <w:rFonts w:hint="eastAsia" w:ascii="宋体" w:hAnsi="宋体" w:cs="Courier New"/>
                <w:sz w:val="24"/>
                <w:szCs w:val="24"/>
                <w:lang w:eastAsia="zh-CN"/>
              </w:rPr>
              <w:t>行政部</w:t>
            </w:r>
            <w:r>
              <w:rPr>
                <w:rFonts w:hint="eastAsia" w:ascii="宋体" w:hAnsi="宋体" w:cs="Courier New"/>
                <w:sz w:val="24"/>
                <w:szCs w:val="24"/>
              </w:rPr>
              <w:t>主任</w:t>
            </w:r>
            <w:r>
              <w:rPr>
                <w:rFonts w:hint="eastAsia" w:ascii="宋体" w:hAnsi="宋体" w:cs="Courier New"/>
                <w:sz w:val="24"/>
                <w:szCs w:val="24"/>
                <w:lang w:eastAsia="zh-CN"/>
              </w:rPr>
              <w:t>马玉洁</w:t>
            </w:r>
            <w:r>
              <w:rPr>
                <w:rFonts w:hint="eastAsia" w:ascii="宋体" w:hAnsi="宋体" w:cs="Courier New"/>
                <w:sz w:val="24"/>
                <w:szCs w:val="24"/>
              </w:rPr>
              <w:t>，</w:t>
            </w:r>
            <w:r>
              <w:rPr>
                <w:rFonts w:hint="eastAsia" w:ascii="宋体" w:hAnsi="宋体" w:cs="Courier New"/>
                <w:sz w:val="24"/>
                <w:szCs w:val="24"/>
                <w:lang w:val="en-US" w:eastAsia="zh-CN"/>
              </w:rPr>
              <w:t>本科学历</w:t>
            </w:r>
            <w:r>
              <w:rPr>
                <w:rFonts w:hint="eastAsia" w:ascii="宋体" w:hAnsi="宋体" w:cs="Courier New"/>
                <w:sz w:val="24"/>
                <w:szCs w:val="24"/>
              </w:rPr>
              <w:t>，相关工作经历</w:t>
            </w:r>
            <w:r>
              <w:rPr>
                <w:rFonts w:hint="eastAsia" w:ascii="宋体" w:hAnsi="宋体" w:cs="Courier New"/>
                <w:sz w:val="24"/>
                <w:szCs w:val="24"/>
                <w:lang w:val="en-US" w:eastAsia="zh-CN"/>
              </w:rPr>
              <w:t>8</w:t>
            </w:r>
            <w:r>
              <w:rPr>
                <w:rFonts w:hint="eastAsia" w:ascii="宋体" w:hAnsi="宋体" w:cs="Courier New"/>
                <w:sz w:val="24"/>
                <w:szCs w:val="24"/>
              </w:rPr>
              <w:t>年，接受了相关质量/技能培训；</w:t>
            </w:r>
            <w:r>
              <w:rPr>
                <w:rFonts w:hint="eastAsia" w:ascii="宋体" w:hAnsi="宋体" w:cs="Courier New"/>
                <w:sz w:val="24"/>
                <w:szCs w:val="24"/>
                <w:lang w:val="en-US" w:eastAsia="zh-CN"/>
              </w:rPr>
              <w:t>市场部</w:t>
            </w:r>
            <w:r>
              <w:rPr>
                <w:rFonts w:hint="eastAsia" w:ascii="宋体" w:hAnsi="宋体" w:cs="Courier New"/>
                <w:sz w:val="24"/>
                <w:szCs w:val="24"/>
              </w:rPr>
              <w:t>经理汪少杰，</w:t>
            </w:r>
            <w:r>
              <w:rPr>
                <w:rFonts w:hint="eastAsia" w:ascii="宋体" w:hAnsi="宋体" w:cs="Courier New"/>
                <w:sz w:val="24"/>
                <w:szCs w:val="24"/>
                <w:lang w:val="en-US" w:eastAsia="zh-CN"/>
              </w:rPr>
              <w:t>本科学历</w:t>
            </w:r>
            <w:r>
              <w:rPr>
                <w:rFonts w:hint="eastAsia" w:ascii="宋体" w:hAnsi="宋体" w:cs="Courier New"/>
                <w:sz w:val="24"/>
                <w:szCs w:val="24"/>
              </w:rPr>
              <w:t>，相关工作经历</w:t>
            </w:r>
            <w:r>
              <w:rPr>
                <w:rFonts w:hint="eastAsia" w:ascii="宋体" w:hAnsi="宋体" w:cs="Courier New"/>
                <w:sz w:val="24"/>
                <w:szCs w:val="24"/>
                <w:lang w:val="en-US" w:eastAsia="zh-CN"/>
              </w:rPr>
              <w:t>10</w:t>
            </w:r>
            <w:r>
              <w:rPr>
                <w:rFonts w:hint="eastAsia" w:ascii="宋体" w:hAnsi="宋体" w:cs="Courier New"/>
                <w:sz w:val="24"/>
                <w:szCs w:val="24"/>
              </w:rPr>
              <w:t>年，接受了相关质量/技能培训；</w:t>
            </w:r>
            <w:r>
              <w:rPr>
                <w:rFonts w:hint="eastAsia" w:ascii="宋体" w:hAnsi="宋体" w:cs="Courier New"/>
                <w:sz w:val="24"/>
                <w:szCs w:val="24"/>
                <w:lang w:eastAsia="zh-CN"/>
              </w:rPr>
              <w:t>技术部</w:t>
            </w:r>
            <w:r>
              <w:rPr>
                <w:rFonts w:hint="eastAsia" w:ascii="宋体" w:hAnsi="宋体" w:cs="Courier New"/>
                <w:sz w:val="24"/>
                <w:szCs w:val="24"/>
              </w:rPr>
              <w:t>经理</w:t>
            </w:r>
            <w:r>
              <w:rPr>
                <w:rFonts w:hint="eastAsia" w:ascii="宋体" w:hAnsi="宋体" w:cs="Courier New"/>
                <w:sz w:val="24"/>
                <w:szCs w:val="24"/>
                <w:lang w:eastAsia="zh-CN"/>
              </w:rPr>
              <w:t>郑瑄</w:t>
            </w:r>
            <w:r>
              <w:rPr>
                <w:rFonts w:hint="eastAsia" w:ascii="宋体" w:hAnsi="宋体" w:cs="Courier New"/>
                <w:sz w:val="24"/>
                <w:szCs w:val="24"/>
              </w:rPr>
              <w:t>，</w:t>
            </w:r>
            <w:r>
              <w:rPr>
                <w:rFonts w:hint="eastAsia" w:ascii="宋体" w:hAnsi="宋体" w:cs="Courier New"/>
                <w:sz w:val="24"/>
                <w:szCs w:val="24"/>
                <w:lang w:val="en-US" w:eastAsia="zh-CN"/>
              </w:rPr>
              <w:t>本科</w:t>
            </w:r>
            <w:r>
              <w:rPr>
                <w:rFonts w:hint="eastAsia" w:ascii="宋体" w:hAnsi="宋体" w:cs="Courier New"/>
                <w:sz w:val="24"/>
                <w:szCs w:val="24"/>
              </w:rPr>
              <w:t>学历，相关工作经历经历</w:t>
            </w:r>
            <w:r>
              <w:rPr>
                <w:rFonts w:hint="eastAsia" w:ascii="宋体" w:hAnsi="宋体" w:cs="Courier New"/>
                <w:sz w:val="24"/>
                <w:szCs w:val="24"/>
                <w:lang w:val="en-US" w:eastAsia="zh-CN"/>
              </w:rPr>
              <w:t>10</w:t>
            </w:r>
            <w:r>
              <w:rPr>
                <w:rFonts w:hint="eastAsia" w:ascii="宋体" w:hAnsi="宋体" w:cs="Courier New"/>
                <w:sz w:val="24"/>
                <w:szCs w:val="24"/>
              </w:rPr>
              <w:t>年，接受了相关质量/技能培训经岗位能力评价；满足岗位能力要求（20</w:t>
            </w:r>
            <w:r>
              <w:rPr>
                <w:rFonts w:hint="eastAsia" w:ascii="宋体" w:hAnsi="宋体" w:cs="Courier New"/>
                <w:sz w:val="24"/>
                <w:szCs w:val="24"/>
                <w:lang w:val="en-US" w:eastAsia="zh-CN"/>
              </w:rPr>
              <w:t>20</w:t>
            </w:r>
            <w:r>
              <w:rPr>
                <w:rFonts w:hint="eastAsia" w:ascii="宋体" w:hAnsi="宋体" w:cs="Courier New"/>
                <w:sz w:val="24"/>
                <w:szCs w:val="24"/>
              </w:rPr>
              <w:t>.</w:t>
            </w:r>
            <w:r>
              <w:rPr>
                <w:rFonts w:hint="eastAsia" w:ascii="宋体" w:hAnsi="宋体" w:cs="Courier New"/>
                <w:sz w:val="24"/>
                <w:szCs w:val="24"/>
                <w:lang w:val="en-US" w:eastAsia="zh-CN"/>
              </w:rPr>
              <w:t>12</w:t>
            </w:r>
            <w:r>
              <w:rPr>
                <w:rFonts w:hint="eastAsia" w:ascii="宋体" w:hAnsi="宋体" w:cs="Courier New"/>
                <w:sz w:val="24"/>
                <w:szCs w:val="24"/>
              </w:rPr>
              <w:t>.</w:t>
            </w:r>
            <w:r>
              <w:rPr>
                <w:rFonts w:hint="eastAsia" w:ascii="宋体" w:hAnsi="宋体" w:cs="Courier New"/>
                <w:sz w:val="24"/>
                <w:szCs w:val="24"/>
                <w:lang w:val="en-US" w:eastAsia="zh-CN"/>
              </w:rPr>
              <w:t>12</w:t>
            </w:r>
            <w:r>
              <w:rPr>
                <w:rFonts w:hint="eastAsia" w:ascii="宋体" w:hAnsi="宋体" w:cs="Courier New"/>
                <w:sz w:val="24"/>
                <w:szCs w:val="24"/>
              </w:rPr>
              <w:t>）。</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再抽</w:t>
            </w:r>
            <w:bookmarkStart w:id="0" w:name="_Hlk28177886"/>
            <w:r>
              <w:rPr>
                <w:rFonts w:hint="eastAsia" w:ascii="宋体" w:hAnsi="宋体" w:cs="Courier New"/>
                <w:sz w:val="24"/>
                <w:szCs w:val="24"/>
                <w:lang w:val="en-US" w:eastAsia="zh-CN"/>
              </w:rPr>
              <w:t>工程师</w:t>
            </w:r>
            <w:bookmarkEnd w:id="0"/>
            <w:r>
              <w:rPr>
                <w:rFonts w:hint="eastAsia" w:ascii="宋体" w:hAnsi="宋体" w:cs="Courier New"/>
                <w:sz w:val="24"/>
                <w:szCs w:val="24"/>
                <w:lang w:val="en-US" w:eastAsia="zh-CN"/>
              </w:rPr>
              <w:t>李忠良、王少舜</w:t>
            </w:r>
            <w:r>
              <w:rPr>
                <w:rFonts w:hint="eastAsia" w:ascii="宋体" w:hAnsi="宋体" w:cs="Courier New"/>
                <w:sz w:val="24"/>
                <w:szCs w:val="24"/>
              </w:rPr>
              <w:t>等员工的“员工能力确认表”（20</w:t>
            </w:r>
            <w:r>
              <w:rPr>
                <w:rFonts w:hint="eastAsia" w:ascii="宋体" w:hAnsi="宋体" w:cs="Courier New"/>
                <w:sz w:val="24"/>
                <w:szCs w:val="24"/>
                <w:lang w:val="en-US" w:eastAsia="zh-CN"/>
              </w:rPr>
              <w:t>20</w:t>
            </w:r>
            <w:r>
              <w:rPr>
                <w:rFonts w:hint="eastAsia" w:ascii="宋体" w:hAnsi="宋体" w:cs="Courier New"/>
                <w:sz w:val="24"/>
                <w:szCs w:val="24"/>
              </w:rPr>
              <w:t>.</w:t>
            </w:r>
            <w:r>
              <w:rPr>
                <w:rFonts w:hint="eastAsia" w:ascii="宋体" w:hAnsi="宋体" w:cs="Courier New"/>
                <w:sz w:val="24"/>
                <w:szCs w:val="24"/>
                <w:lang w:val="en-US" w:eastAsia="zh-CN"/>
              </w:rPr>
              <w:t>12</w:t>
            </w:r>
            <w:r>
              <w:rPr>
                <w:rFonts w:hint="eastAsia" w:ascii="宋体" w:hAnsi="宋体" w:cs="Courier New"/>
                <w:sz w:val="24"/>
                <w:szCs w:val="24"/>
              </w:rPr>
              <w:t>.</w:t>
            </w:r>
            <w:r>
              <w:rPr>
                <w:rFonts w:hint="eastAsia" w:ascii="宋体" w:hAnsi="宋体" w:cs="Courier New"/>
                <w:sz w:val="24"/>
                <w:szCs w:val="24"/>
                <w:lang w:val="en-US" w:eastAsia="zh-CN"/>
              </w:rPr>
              <w:t>12</w:t>
            </w:r>
            <w:r>
              <w:rPr>
                <w:rFonts w:hint="eastAsia" w:ascii="宋体" w:hAnsi="宋体" w:cs="Courier New"/>
                <w:sz w:val="24"/>
                <w:szCs w:val="24"/>
              </w:rPr>
              <w:t>），包括了对教育经历、工作经历、技能和培训等评价内容，评价结论：满足岗位能力要求。“员工能力确认表”经公司总经理</w:t>
            </w:r>
            <w:r>
              <w:rPr>
                <w:rFonts w:hint="eastAsia" w:ascii="宋体" w:hAnsi="宋体"/>
                <w:sz w:val="24"/>
                <w:szCs w:val="24"/>
                <w:lang w:eastAsia="zh-CN" w:bidi="ar"/>
              </w:rPr>
              <w:t>赵飞</w:t>
            </w:r>
            <w:r>
              <w:rPr>
                <w:rFonts w:hint="eastAsia" w:ascii="宋体" w:hAnsi="宋体" w:cs="Courier New"/>
                <w:sz w:val="24"/>
                <w:szCs w:val="24"/>
              </w:rPr>
              <w:t>确认。</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查《2</w:t>
            </w:r>
            <w:r>
              <w:rPr>
                <w:rFonts w:ascii="宋体" w:hAnsi="宋体" w:cs="Calibri"/>
                <w:sz w:val="24"/>
                <w:szCs w:val="24"/>
              </w:rPr>
              <w:t>0</w:t>
            </w:r>
            <w:r>
              <w:rPr>
                <w:rFonts w:hint="eastAsia" w:ascii="宋体" w:hAnsi="宋体" w:cs="Calibri"/>
                <w:sz w:val="24"/>
                <w:szCs w:val="24"/>
                <w:lang w:val="en-US" w:eastAsia="zh-CN"/>
              </w:rPr>
              <w:t>20-2021</w:t>
            </w:r>
            <w:r>
              <w:rPr>
                <w:rFonts w:hint="eastAsia" w:ascii="宋体" w:hAnsi="宋体" w:cs="Calibri"/>
                <w:sz w:val="24"/>
                <w:szCs w:val="24"/>
              </w:rPr>
              <w:t>年员工培训计划》，</w:t>
            </w:r>
            <w:r>
              <w:rPr>
                <w:rFonts w:hint="eastAsia" w:ascii="宋体" w:hAnsi="宋体" w:cs="Calibri"/>
                <w:sz w:val="24"/>
                <w:szCs w:val="24"/>
                <w:lang w:eastAsia="zh-CN"/>
              </w:rPr>
              <w:t>行政部2020.</w:t>
            </w:r>
            <w:r>
              <w:rPr>
                <w:rFonts w:hint="eastAsia" w:ascii="宋体" w:hAnsi="宋体" w:cs="Calibri"/>
                <w:sz w:val="24"/>
                <w:szCs w:val="24"/>
                <w:lang w:val="en-US" w:eastAsia="zh-CN"/>
              </w:rPr>
              <w:t>11</w:t>
            </w:r>
            <w:r>
              <w:rPr>
                <w:rFonts w:hint="eastAsia" w:ascii="宋体" w:hAnsi="宋体" w:cs="Calibri"/>
                <w:sz w:val="24"/>
                <w:szCs w:val="24"/>
              </w:rPr>
              <w:t>.</w:t>
            </w:r>
            <w:r>
              <w:rPr>
                <w:rFonts w:hint="eastAsia" w:ascii="宋体" w:hAnsi="宋体" w:cs="Calibri"/>
                <w:sz w:val="24"/>
                <w:szCs w:val="24"/>
                <w:lang w:val="en-US" w:eastAsia="zh-CN"/>
              </w:rPr>
              <w:t>15</w:t>
            </w:r>
            <w:r>
              <w:rPr>
                <w:rFonts w:hint="eastAsia" w:ascii="宋体" w:hAnsi="宋体" w:cs="Calibri"/>
                <w:sz w:val="24"/>
                <w:szCs w:val="24"/>
              </w:rPr>
              <w:t>编制，总经理批准。截止20</w:t>
            </w:r>
            <w:r>
              <w:rPr>
                <w:rFonts w:hint="eastAsia" w:ascii="宋体" w:hAnsi="宋体" w:cs="Calibri"/>
                <w:sz w:val="24"/>
                <w:szCs w:val="24"/>
                <w:lang w:val="en-US" w:eastAsia="zh-CN"/>
              </w:rPr>
              <w:t>21</w:t>
            </w:r>
            <w:r>
              <w:rPr>
                <w:rFonts w:hint="eastAsia" w:ascii="宋体" w:hAnsi="宋体" w:cs="Calibri"/>
                <w:sz w:val="24"/>
                <w:szCs w:val="24"/>
              </w:rPr>
              <w:t>.</w:t>
            </w:r>
            <w:r>
              <w:rPr>
                <w:rFonts w:hint="eastAsia" w:ascii="宋体" w:hAnsi="宋体" w:cs="Calibri"/>
                <w:sz w:val="24"/>
                <w:szCs w:val="24"/>
                <w:lang w:val="en-US" w:eastAsia="zh-CN"/>
              </w:rPr>
              <w:t>5</w:t>
            </w:r>
            <w:r>
              <w:rPr>
                <w:rFonts w:hint="eastAsia" w:ascii="宋体" w:hAnsi="宋体" w:cs="Calibri"/>
                <w:sz w:val="24"/>
                <w:szCs w:val="24"/>
              </w:rPr>
              <w:t>.</w:t>
            </w:r>
            <w:r>
              <w:rPr>
                <w:rFonts w:hint="eastAsia" w:ascii="宋体" w:hAnsi="宋体" w:cs="Calibri"/>
                <w:sz w:val="24"/>
                <w:szCs w:val="24"/>
                <w:lang w:val="en-US" w:eastAsia="zh-CN"/>
              </w:rPr>
              <w:t>15</w:t>
            </w:r>
            <w:r>
              <w:rPr>
                <w:rFonts w:hint="eastAsia" w:ascii="宋体" w:hAnsi="宋体" w:cs="Calibri"/>
                <w:sz w:val="24"/>
                <w:szCs w:val="24"/>
              </w:rPr>
              <w:t>，</w:t>
            </w:r>
            <w:r>
              <w:rPr>
                <w:rFonts w:hint="eastAsia" w:ascii="宋体" w:hAnsi="宋体" w:cs="Calibri"/>
                <w:sz w:val="24"/>
                <w:szCs w:val="24"/>
                <w:lang w:eastAsia="zh-CN"/>
              </w:rPr>
              <w:t>行政部</w:t>
            </w:r>
            <w:r>
              <w:rPr>
                <w:rFonts w:hint="eastAsia" w:ascii="宋体" w:hAnsi="宋体" w:cs="Calibri"/>
                <w:sz w:val="24"/>
                <w:szCs w:val="24"/>
              </w:rPr>
              <w:t>按计划安排员工培训</w:t>
            </w:r>
            <w:r>
              <w:rPr>
                <w:rFonts w:hint="eastAsia" w:ascii="宋体" w:hAnsi="宋体" w:cs="Calibri"/>
                <w:sz w:val="24"/>
                <w:szCs w:val="24"/>
                <w:lang w:val="en-US" w:eastAsia="zh-CN"/>
              </w:rPr>
              <w:t>5</w:t>
            </w:r>
            <w:r>
              <w:rPr>
                <w:rFonts w:hint="eastAsia" w:ascii="宋体" w:hAnsi="宋体" w:cs="Calibri"/>
                <w:sz w:val="24"/>
                <w:szCs w:val="24"/>
              </w:rPr>
              <w:t>次，培训内容涉及质量体系文件培训、岗位职责培训</w:t>
            </w:r>
            <w:r>
              <w:rPr>
                <w:rFonts w:hint="eastAsia" w:ascii="宋体" w:hAnsi="宋体" w:cs="Calibri"/>
                <w:sz w:val="24"/>
                <w:szCs w:val="24"/>
                <w:lang w:eastAsia="zh-CN"/>
              </w:rPr>
              <w:t>、</w:t>
            </w:r>
            <w:r>
              <w:rPr>
                <w:rFonts w:hint="eastAsia" w:ascii="宋体" w:hAnsi="宋体" w:cs="Calibri"/>
                <w:sz w:val="24"/>
                <w:szCs w:val="24"/>
                <w:lang w:val="en-US" w:eastAsia="zh-CN"/>
              </w:rPr>
              <w:t>岗位技能培训</w:t>
            </w:r>
            <w:r>
              <w:rPr>
                <w:rFonts w:hint="eastAsia" w:ascii="宋体" w:hAnsi="宋体" w:cs="Calibri"/>
                <w:sz w:val="24"/>
                <w:szCs w:val="24"/>
              </w:rPr>
              <w:t>等。</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抽查：20</w:t>
            </w:r>
            <w:r>
              <w:rPr>
                <w:rFonts w:hint="eastAsia" w:ascii="宋体" w:hAnsi="宋体" w:cs="Calibri"/>
                <w:sz w:val="24"/>
                <w:szCs w:val="24"/>
                <w:lang w:val="en-US" w:eastAsia="zh-CN"/>
              </w:rPr>
              <w:t>20</w:t>
            </w:r>
            <w:r>
              <w:rPr>
                <w:rFonts w:hint="eastAsia" w:ascii="宋体" w:hAnsi="宋体" w:cs="Calibri"/>
                <w:sz w:val="24"/>
                <w:szCs w:val="24"/>
              </w:rPr>
              <w:t>.</w:t>
            </w:r>
            <w:r>
              <w:rPr>
                <w:rFonts w:hint="eastAsia" w:ascii="宋体" w:hAnsi="宋体" w:cs="Calibri"/>
                <w:sz w:val="24"/>
                <w:szCs w:val="24"/>
                <w:lang w:val="en-US" w:eastAsia="zh-CN"/>
              </w:rPr>
              <w:t>12</w:t>
            </w:r>
            <w:r>
              <w:rPr>
                <w:rFonts w:hint="eastAsia" w:ascii="宋体" w:hAnsi="宋体" w:cs="Calibri"/>
                <w:sz w:val="24"/>
                <w:szCs w:val="24"/>
              </w:rPr>
              <w:t>.2</w:t>
            </w:r>
            <w:r>
              <w:rPr>
                <w:rFonts w:hint="eastAsia" w:ascii="宋体" w:hAnsi="宋体" w:cs="Calibri"/>
                <w:sz w:val="24"/>
                <w:szCs w:val="24"/>
                <w:lang w:val="en-US" w:eastAsia="zh-CN"/>
              </w:rPr>
              <w:t>-3</w:t>
            </w:r>
            <w:r>
              <w:rPr>
                <w:rFonts w:hint="eastAsia" w:ascii="宋体" w:hAnsi="宋体" w:cs="Calibri"/>
                <w:sz w:val="24"/>
                <w:szCs w:val="24"/>
              </w:rPr>
              <w:t>岗位职责培训、</w:t>
            </w:r>
            <w:r>
              <w:rPr>
                <w:rFonts w:hint="eastAsia" w:ascii="等线" w:hAnsi="等线" w:cs="等线"/>
                <w:sz w:val="24"/>
                <w:szCs w:val="24"/>
              </w:rPr>
              <w:t>20</w:t>
            </w:r>
            <w:r>
              <w:rPr>
                <w:rFonts w:hint="eastAsia" w:ascii="等线" w:hAnsi="等线" w:cs="等线"/>
                <w:sz w:val="24"/>
                <w:szCs w:val="24"/>
                <w:lang w:val="en-US" w:eastAsia="zh-CN"/>
              </w:rPr>
              <w:t>20</w:t>
            </w:r>
            <w:r>
              <w:rPr>
                <w:rFonts w:hint="eastAsia" w:ascii="等线" w:hAnsi="等线" w:cs="等线"/>
                <w:sz w:val="24"/>
                <w:szCs w:val="24"/>
              </w:rPr>
              <w:t>.</w:t>
            </w:r>
            <w:r>
              <w:rPr>
                <w:rFonts w:hint="eastAsia" w:ascii="等线" w:hAnsi="等线" w:cs="等线"/>
                <w:sz w:val="24"/>
                <w:szCs w:val="24"/>
                <w:lang w:val="en-US" w:eastAsia="zh-CN"/>
              </w:rPr>
              <w:t>12</w:t>
            </w:r>
            <w:r>
              <w:rPr>
                <w:rFonts w:hint="eastAsia" w:ascii="等线" w:hAnsi="等线" w:cs="等线"/>
                <w:sz w:val="24"/>
                <w:szCs w:val="24"/>
              </w:rPr>
              <w:t>.</w:t>
            </w:r>
            <w:r>
              <w:rPr>
                <w:rFonts w:hint="eastAsia" w:ascii="等线" w:hAnsi="等线" w:cs="等线"/>
                <w:sz w:val="24"/>
                <w:szCs w:val="24"/>
                <w:lang w:val="en-US" w:eastAsia="zh-CN"/>
              </w:rPr>
              <w:t>4</w:t>
            </w:r>
            <w:r>
              <w:rPr>
                <w:rFonts w:hint="eastAsia" w:ascii="等线" w:hAnsi="等线" w:cs="等线"/>
                <w:sz w:val="24"/>
                <w:szCs w:val="24"/>
              </w:rPr>
              <w:t>对</w:t>
            </w:r>
            <w:r>
              <w:rPr>
                <w:rFonts w:hint="eastAsia" w:ascii="宋体" w:hAnsi="宋体" w:cs="Calibri"/>
                <w:sz w:val="24"/>
                <w:szCs w:val="24"/>
                <w:lang w:val="en-US" w:eastAsia="zh-CN"/>
              </w:rPr>
              <w:t>岗位技</w:t>
            </w:r>
            <w:r>
              <w:rPr>
                <w:rFonts w:hint="eastAsia" w:ascii="宋体" w:hAnsi="宋体" w:eastAsia="宋体" w:cs="Calibri"/>
                <w:sz w:val="24"/>
                <w:szCs w:val="24"/>
                <w:lang w:val="en-US" w:eastAsia="zh-CN"/>
              </w:rPr>
              <w:t>能培训培训的《培训记录与考评表》：</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参加培训人员：公司全体员工。培训内容：岗位职责培训；</w:t>
            </w:r>
            <w:r>
              <w:rPr>
                <w:rFonts w:hint="eastAsia" w:ascii="宋体" w:hAnsi="宋体" w:cs="Calibri"/>
                <w:sz w:val="24"/>
                <w:szCs w:val="24"/>
                <w:lang w:val="en-US" w:eastAsia="zh-CN"/>
              </w:rPr>
              <w:t>岗位技</w:t>
            </w:r>
            <w:r>
              <w:rPr>
                <w:rFonts w:hint="eastAsia" w:ascii="宋体" w:hAnsi="宋体" w:eastAsia="宋体" w:cs="Calibri"/>
                <w:sz w:val="24"/>
                <w:szCs w:val="24"/>
                <w:lang w:val="en-US" w:eastAsia="zh-CN"/>
              </w:rPr>
              <w:t>能</w:t>
            </w:r>
            <w:r>
              <w:rPr>
                <w:rFonts w:hint="eastAsia" w:ascii="宋体" w:hAnsi="宋体" w:cs="Calibri"/>
                <w:sz w:val="24"/>
                <w:szCs w:val="24"/>
              </w:rPr>
              <w:t>。培训有效性评价：</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培训后，由培训老师对所有学员进行了口头考核，其均通过了考核，理解了</w:t>
            </w:r>
            <w:r>
              <w:rPr>
                <w:rFonts w:hint="eastAsia" w:ascii="宋体" w:hAnsi="宋体" w:cs="Calibri"/>
                <w:sz w:val="24"/>
                <w:szCs w:val="24"/>
                <w:lang w:val="en-US" w:eastAsia="zh-CN"/>
              </w:rPr>
              <w:t>岗位职责和岗位技能</w:t>
            </w:r>
            <w:r>
              <w:rPr>
                <w:rFonts w:hint="eastAsia" w:ascii="宋体" w:hAnsi="宋体" w:cs="Calibri"/>
                <w:sz w:val="24"/>
                <w:szCs w:val="24"/>
              </w:rPr>
              <w:t>的要求，达到了培训目的，本次培训有效。</w:t>
            </w:r>
          </w:p>
          <w:p>
            <w:pPr>
              <w:spacing w:line="360" w:lineRule="auto"/>
              <w:ind w:firstLine="480" w:firstLineChars="200"/>
              <w:rPr>
                <w:rFonts w:hint="eastAsia" w:ascii="宋体" w:hAnsi="宋体" w:cs="Calibri"/>
                <w:b w:val="0"/>
                <w:bCs/>
                <w:sz w:val="24"/>
                <w:szCs w:val="24"/>
                <w:lang w:val="en-US" w:eastAsia="zh-CN"/>
              </w:rPr>
            </w:pPr>
            <w:r>
              <w:rPr>
                <w:rFonts w:hint="eastAsia" w:ascii="宋体" w:hAnsi="宋体" w:cs="Calibri"/>
                <w:b w:val="0"/>
                <w:bCs/>
                <w:sz w:val="24"/>
                <w:szCs w:val="24"/>
              </w:rPr>
              <w:t>现场查看了</w:t>
            </w:r>
            <w:r>
              <w:rPr>
                <w:rFonts w:hint="eastAsia" w:ascii="宋体" w:hAnsi="宋体" w:cs="Calibri"/>
                <w:b w:val="0"/>
                <w:bCs/>
                <w:sz w:val="24"/>
                <w:szCs w:val="24"/>
                <w:lang w:val="en-US" w:eastAsia="zh-CN"/>
              </w:rPr>
              <w:t>工程师的毕业证，专业为核工程与核技术：</w:t>
            </w:r>
          </w:p>
          <w:p>
            <w:pPr>
              <w:spacing w:line="360" w:lineRule="auto"/>
              <w:ind w:firstLine="482" w:firstLineChars="200"/>
              <w:rPr>
                <w:rFonts w:hint="eastAsia" w:ascii="宋体" w:hAnsi="宋体" w:cs="Calibri"/>
                <w:b/>
                <w:sz w:val="24"/>
                <w:szCs w:val="24"/>
                <w:lang w:val="en-US" w:eastAsia="zh-CN"/>
              </w:rPr>
            </w:pPr>
            <w:r>
              <w:rPr>
                <w:rFonts w:hint="eastAsia" w:ascii="宋体" w:hAnsi="宋体" w:cs="Calibri"/>
                <w:b/>
                <w:sz w:val="24"/>
                <w:szCs w:val="24"/>
                <w:lang w:val="en-US" w:eastAsia="zh-CN"/>
              </w:rPr>
              <w:drawing>
                <wp:anchor distT="0" distB="0" distL="114300" distR="114300" simplePos="0" relativeHeight="251659264" behindDoc="0" locked="0" layoutInCell="1" allowOverlap="1">
                  <wp:simplePos x="0" y="0"/>
                  <wp:positionH relativeFrom="column">
                    <wp:posOffset>120650</wp:posOffset>
                  </wp:positionH>
                  <wp:positionV relativeFrom="paragraph">
                    <wp:posOffset>83820</wp:posOffset>
                  </wp:positionV>
                  <wp:extent cx="3200400" cy="2254250"/>
                  <wp:effectExtent l="0" t="0" r="0" b="6350"/>
                  <wp:wrapNone/>
                  <wp:docPr id="5" name="图片 5" descr="baefc2a009877d1a3898366b75c6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efc2a009877d1a3898366b75c6ac1"/>
                          <pic:cNvPicPr>
                            <a:picLocks noChangeAspect="1"/>
                          </pic:cNvPicPr>
                        </pic:nvPicPr>
                        <pic:blipFill>
                          <a:blip r:embed="rId10"/>
                          <a:stretch>
                            <a:fillRect/>
                          </a:stretch>
                        </pic:blipFill>
                        <pic:spPr>
                          <a:xfrm>
                            <a:off x="0" y="0"/>
                            <a:ext cx="3200400" cy="2254250"/>
                          </a:xfrm>
                          <a:prstGeom prst="rect">
                            <a:avLst/>
                          </a:prstGeom>
                        </pic:spPr>
                      </pic:pic>
                    </a:graphicData>
                  </a:graphic>
                </wp:anchor>
              </w:drawing>
            </w: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r>
              <w:rPr>
                <w:rFonts w:hint="eastAsia" w:ascii="宋体" w:hAnsi="宋体" w:cs="Calibri"/>
                <w:b/>
                <w:sz w:val="24"/>
                <w:szCs w:val="24"/>
                <w:lang w:val="en-US" w:eastAsia="zh-CN"/>
              </w:rPr>
              <w:drawing>
                <wp:anchor distT="0" distB="0" distL="114300" distR="114300" simplePos="0" relativeHeight="251660288" behindDoc="0" locked="0" layoutInCell="1" allowOverlap="1">
                  <wp:simplePos x="0" y="0"/>
                  <wp:positionH relativeFrom="column">
                    <wp:posOffset>3298190</wp:posOffset>
                  </wp:positionH>
                  <wp:positionV relativeFrom="paragraph">
                    <wp:posOffset>-252730</wp:posOffset>
                  </wp:positionV>
                  <wp:extent cx="2455545" cy="3274060"/>
                  <wp:effectExtent l="0" t="0" r="2540" b="8255"/>
                  <wp:wrapNone/>
                  <wp:docPr id="6" name="图片 6" descr="07379150725a8dc57d688b9186b25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7379150725a8dc57d688b9186b25f8"/>
                          <pic:cNvPicPr>
                            <a:picLocks noChangeAspect="1"/>
                          </pic:cNvPicPr>
                        </pic:nvPicPr>
                        <pic:blipFill>
                          <a:blip r:embed="rId11"/>
                          <a:stretch>
                            <a:fillRect/>
                          </a:stretch>
                        </pic:blipFill>
                        <pic:spPr>
                          <a:xfrm rot="16200000">
                            <a:off x="0" y="0"/>
                            <a:ext cx="2455545" cy="3274060"/>
                          </a:xfrm>
                          <a:prstGeom prst="rect">
                            <a:avLst/>
                          </a:prstGeom>
                        </pic:spPr>
                      </pic:pic>
                    </a:graphicData>
                  </a:graphic>
                </wp:anchor>
              </w:drawing>
            </w: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eastAsia" w:ascii="宋体" w:hAnsi="宋体" w:cs="Calibri"/>
                <w:b/>
                <w:sz w:val="24"/>
                <w:szCs w:val="24"/>
                <w:lang w:val="en-US" w:eastAsia="zh-CN"/>
              </w:rPr>
            </w:pPr>
          </w:p>
          <w:p>
            <w:pPr>
              <w:spacing w:line="360" w:lineRule="auto"/>
              <w:ind w:firstLine="482" w:firstLineChars="200"/>
              <w:rPr>
                <w:rFonts w:hint="default" w:ascii="宋体" w:hAnsi="宋体" w:cs="Calibri"/>
                <w:b/>
                <w:sz w:val="24"/>
                <w:szCs w:val="24"/>
                <w:lang w:val="en-US" w:eastAsia="zh-CN"/>
              </w:rPr>
            </w:pP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Cs w:val="21"/>
                <w:highlight w:val="none"/>
              </w:rPr>
              <w:t>基础设施</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4"/>
                <w:szCs w:val="20"/>
              </w:rPr>
              <w:t>7.1.3</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lang w:val="en-US" w:eastAsia="zh-CN"/>
              </w:rPr>
              <w:t>查</w:t>
            </w:r>
            <w:r>
              <w:rPr>
                <w:rFonts w:hint="eastAsia" w:asciiTheme="minorEastAsia" w:hAnsiTheme="minorEastAsia" w:eastAsiaTheme="minorEastAsia" w:cstheme="minorEastAsia"/>
                <w:sz w:val="24"/>
                <w:szCs w:val="20"/>
              </w:rPr>
              <w:t>公司编制的“</w:t>
            </w:r>
            <w:r>
              <w:rPr>
                <w:rFonts w:hint="eastAsia" w:asciiTheme="minorEastAsia" w:hAnsiTheme="minorEastAsia" w:eastAsiaTheme="minorEastAsia" w:cstheme="minorEastAsia"/>
                <w:sz w:val="24"/>
                <w:szCs w:val="20"/>
                <w:lang w:eastAsia="zh-CN"/>
              </w:rPr>
              <w:t>基础设施和过程运行环境控制程序</w:t>
            </w:r>
            <w:r>
              <w:rPr>
                <w:rFonts w:hint="eastAsia" w:asciiTheme="minorEastAsia" w:hAnsiTheme="minorEastAsia" w:eastAsiaTheme="minorEastAsia" w:cstheme="minorEastAsia"/>
                <w:sz w:val="24"/>
                <w:szCs w:val="20"/>
              </w:rPr>
              <w:t>”，规定了基础设施的管理要求。</w:t>
            </w:r>
          </w:p>
          <w:p>
            <w:pPr>
              <w:spacing w:line="360" w:lineRule="auto"/>
              <w:ind w:firstLine="480" w:firstLineChars="200"/>
              <w:rPr>
                <w:rFonts w:hint="default"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经现场查看，公司经营地址位于司经营地址位于陕西省西安市雁塔区雁翔路99号西安交大科技园博源科技广场C座414室</w:t>
            </w:r>
            <w:r>
              <w:rPr>
                <w:rFonts w:hint="eastAsia" w:asciiTheme="minorEastAsia" w:hAnsiTheme="minorEastAsia" w:eastAsiaTheme="minorEastAsia" w:cstheme="minorEastAsia"/>
                <w:sz w:val="24"/>
                <w:szCs w:val="20"/>
                <w:lang w:val="en-US" w:eastAsia="zh-CN"/>
              </w:rPr>
              <w:t>。</w:t>
            </w:r>
          </w:p>
          <w:p>
            <w:pPr>
              <w:spacing w:line="360" w:lineRule="auto"/>
              <w:ind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lang w:val="en-US" w:eastAsia="zh-CN"/>
              </w:rPr>
              <w:t>公司办公面积80平米，配置了办公电脑7台；打印/复印机2台；办公桌椅、文件柜等。公司设备配置，设备3台/套（主要为服务所用的笔记本电脑）。公司设备配置，主要为研发所用的笔记本电脑、普通万用表等</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状态完好</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满足Q:</w:t>
            </w:r>
            <w:r>
              <w:rPr>
                <w:rFonts w:hint="eastAsia" w:asciiTheme="minorEastAsia" w:hAnsiTheme="minorEastAsia" w:eastAsiaTheme="minorEastAsia" w:cstheme="minorEastAsia"/>
                <w:sz w:val="24"/>
                <w:szCs w:val="20"/>
                <w:lang w:eastAsia="zh-CN"/>
              </w:rPr>
              <w:t>核与辐射监测类仪器、应用软件研发、销售和技术服务</w:t>
            </w:r>
            <w:r>
              <w:rPr>
                <w:rFonts w:hint="eastAsia" w:asciiTheme="minorEastAsia" w:hAnsiTheme="minorEastAsia" w:eastAsiaTheme="minorEastAsia" w:cstheme="minorEastAsia"/>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0"/>
                <w:lang w:eastAsia="zh-CN"/>
              </w:rPr>
              <w:t>技术部</w:t>
            </w:r>
            <w:r>
              <w:rPr>
                <w:rFonts w:hint="eastAsia" w:asciiTheme="minorEastAsia" w:hAnsiTheme="minorEastAsia" w:eastAsiaTheme="minorEastAsia" w:cstheme="minorEastAsia"/>
                <w:sz w:val="24"/>
                <w:szCs w:val="20"/>
              </w:rPr>
              <w:t>将设备的日常维护保养落实到具体的操作者</w:t>
            </w:r>
            <w:r>
              <w:rPr>
                <w:rFonts w:hint="eastAsia" w:asciiTheme="minorEastAsia" w:hAnsiTheme="minorEastAsia" w:eastAsiaTheme="minorEastAsia" w:cstheme="minorEastAsia"/>
                <w:sz w:val="24"/>
                <w:szCs w:val="22"/>
                <w:lang w:val="en-US" w:eastAsia="zh-CN"/>
              </w:rPr>
              <w:t>，查看的</w:t>
            </w:r>
            <w:r>
              <w:rPr>
                <w:rFonts w:hint="eastAsia" w:asciiTheme="minorEastAsia" w:hAnsiTheme="minorEastAsia" w:eastAsiaTheme="minorEastAsia" w:cstheme="minorEastAsia"/>
                <w:sz w:val="24"/>
                <w:szCs w:val="20"/>
                <w:lang w:val="en-US" w:eastAsia="zh-CN"/>
              </w:rPr>
              <w:t>计算机</w:t>
            </w:r>
            <w:r>
              <w:rPr>
                <w:rFonts w:hint="eastAsia" w:asciiTheme="minorEastAsia" w:hAnsiTheme="minorEastAsia" w:eastAsiaTheme="minorEastAsia" w:cstheme="minorEastAsia"/>
                <w:sz w:val="24"/>
                <w:szCs w:val="22"/>
                <w:lang w:val="en-US" w:eastAsia="zh-CN"/>
              </w:rPr>
              <w:t>的“维护保养记录”（2020.12.3、2021.3.2），以上记录均填写完整，清晰，审批签字齐全，设备日常保养符合策划要求。</w:t>
            </w:r>
          </w:p>
          <w:p>
            <w:pPr>
              <w:keepNext w:val="0"/>
              <w:keepLines w:val="0"/>
              <w:suppressLineNumbers w:val="0"/>
              <w:spacing w:before="0" w:beforeAutospacing="0" w:after="0" w:afterAutospacing="0" w:line="360" w:lineRule="auto"/>
              <w:ind w:left="0" w:leftChars="0" w:right="0" w:rightChars="0" w:firstLine="480" w:firstLineChars="200"/>
              <w:rPr>
                <w:rFonts w:hint="default" w:asciiTheme="minorEastAsia" w:hAnsiTheme="minorEastAsia" w:eastAsiaTheme="minorEastAsia" w:cstheme="minorEastAsia"/>
                <w:kern w:val="2"/>
                <w:sz w:val="24"/>
                <w:szCs w:val="20"/>
                <w:lang w:val="en-US" w:eastAsia="zh-CN" w:bidi="ar-SA"/>
              </w:rPr>
            </w:pPr>
            <w:r>
              <w:rPr>
                <w:rFonts w:hint="eastAsia" w:asciiTheme="minorEastAsia" w:hAnsiTheme="minorEastAsia" w:eastAsiaTheme="minorEastAsia" w:cstheme="minorEastAsia"/>
                <w:sz w:val="24"/>
                <w:szCs w:val="20"/>
              </w:rPr>
              <w:t>部门对基础设施的管理符合规定要求。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rPr>
              <w:t>过程运行环境</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7.1.4</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软件开发设计服务以及技术服务过程和办公过程对环境要求一般，无特殊要求，办公室环境卫生较好。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leftChars="0" w:right="0" w:rightChars="0" w:firstLine="480" w:firstLineChars="200"/>
              <w:rPr>
                <w:rFonts w:hint="default" w:asciiTheme="minorEastAsia" w:hAnsiTheme="minorEastAsia" w:eastAsiaTheme="minorEastAsia" w:cstheme="minorEastAsia"/>
                <w:kern w:val="2"/>
                <w:sz w:val="24"/>
                <w:szCs w:val="20"/>
                <w:lang w:val="en-US" w:eastAsia="zh-CN" w:bidi="ar-SA"/>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rPr>
              <w:t>监视和测量资源</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0"/>
                <w:lang w:val="en-US" w:eastAsia="zh-CN" w:bidi="ar-SA"/>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7.1.5</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default"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经查：公司</w:t>
            </w:r>
            <w:r>
              <w:rPr>
                <w:rFonts w:hint="eastAsia" w:asciiTheme="minorEastAsia" w:hAnsiTheme="minorEastAsia" w:eastAsiaTheme="minorEastAsia" w:cstheme="minorEastAsia"/>
                <w:sz w:val="24"/>
                <w:szCs w:val="20"/>
                <w:lang w:eastAsia="zh-CN"/>
              </w:rPr>
              <w:t>编制的“监视和测量资源控制程序”，规定了监视和测量资源的管理要求。</w:t>
            </w:r>
            <w:r>
              <w:rPr>
                <w:rFonts w:hint="eastAsia" w:asciiTheme="minorEastAsia" w:hAnsiTheme="minorEastAsia" w:eastAsiaTheme="minorEastAsia" w:cstheme="minorEastAsia"/>
                <w:sz w:val="24"/>
                <w:szCs w:val="20"/>
                <w:lang w:val="en-US" w:eastAsia="zh-CN"/>
              </w:rPr>
              <w:t>与企业管理者代表汪少杰沟通，企业主要使用的检测设备为军用示波器，由顾客提供，企业暂无监视和测量设备</w:t>
            </w:r>
            <w:r>
              <w:rPr>
                <w:rFonts w:hint="eastAsia" w:asciiTheme="minorEastAsia" w:hAnsiTheme="minorEastAsia" w:eastAsiaTheme="minorEastAsia" w:cstheme="minorEastAsia"/>
                <w:sz w:val="24"/>
                <w:szCs w:val="20"/>
                <w:lang w:eastAsia="zh-CN"/>
              </w:rPr>
              <w:t>。</w:t>
            </w:r>
          </w:p>
          <w:p>
            <w:pPr>
              <w:keepNext w:val="0"/>
              <w:keepLines w:val="0"/>
              <w:suppressLineNumbers w:val="0"/>
              <w:tabs>
                <w:tab w:val="left" w:pos="-52"/>
              </w:tabs>
              <w:spacing w:before="0" w:beforeAutospacing="0" w:after="0" w:afterAutospacing="0" w:line="360" w:lineRule="auto"/>
              <w:ind w:left="0" w:right="0" w:firstLine="480" w:firstLineChars="200"/>
              <w:rPr>
                <w:rFonts w:hint="default" w:asciiTheme="minorEastAsia" w:hAnsiTheme="minorEastAsia" w:eastAsiaTheme="minorEastAsia" w:cstheme="minorEastAsia"/>
                <w:kern w:val="2"/>
                <w:sz w:val="24"/>
                <w:szCs w:val="20"/>
                <w:lang w:val="en-US" w:eastAsia="zh-CN" w:bidi="ar-SA"/>
              </w:rPr>
            </w:pPr>
            <w:r>
              <w:rPr>
                <w:rFonts w:hint="eastAsia" w:asciiTheme="minorEastAsia" w:hAnsiTheme="minorEastAsia" w:eastAsiaTheme="minorEastAsia" w:cstheme="minorEastAsia"/>
                <w:sz w:val="24"/>
                <w:szCs w:val="20"/>
                <w:lang w:eastAsia="zh-CN"/>
              </w:rPr>
              <w:t>公司无计算机软件用于检测。</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组织的知识</w:t>
            </w:r>
          </w:p>
        </w:tc>
        <w:tc>
          <w:tcPr>
            <w:tcW w:w="960" w:type="dxa"/>
            <w:vAlign w:val="top"/>
          </w:tcPr>
          <w:p>
            <w:pP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Q7.1.6</w:t>
            </w:r>
          </w:p>
        </w:tc>
        <w:tc>
          <w:tcPr>
            <w:tcW w:w="10004" w:type="dxa"/>
            <w:vAlign w:val="top"/>
          </w:tcPr>
          <w:p>
            <w:pPr>
              <w:tabs>
                <w:tab w:val="left" w:pos="851"/>
              </w:tabs>
              <w:autoSpaceDE w:val="0"/>
              <w:autoSpaceDN w:val="0"/>
              <w:adjustRightInd w:val="0"/>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组织知识控制程序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bidi="ar"/>
              </w:rPr>
              <w:t>现场查证，部门保存的公司知识，主要为 Q:</w:t>
            </w:r>
            <w:r>
              <w:rPr>
                <w:rFonts w:hint="eastAsia" w:ascii="宋体" w:hAnsi="宋体" w:cs="宋体"/>
                <w:sz w:val="24"/>
                <w:szCs w:val="24"/>
                <w:lang w:eastAsia="zh-CN" w:bidi="ar"/>
              </w:rPr>
              <w:t>核与辐射监测类仪器、应用软件研发、销售和技术服务</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hint="default" w:ascii="宋体" w:hAnsi="宋体" w:eastAsia="宋体" w:cs="Calibri"/>
                <w:b/>
                <w:kern w:val="2"/>
                <w:sz w:val="24"/>
                <w:szCs w:val="24"/>
                <w:lang w:val="en-US" w:eastAsia="zh-CN" w:bidi="ar-SA"/>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sz w:val="24"/>
                <w:szCs w:val="24"/>
                <w:highlight w:val="none"/>
              </w:rPr>
              <w:t>意识</w:t>
            </w:r>
          </w:p>
        </w:tc>
        <w:tc>
          <w:tcPr>
            <w:tcW w:w="960" w:type="dxa"/>
            <w:vAlign w:val="top"/>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Q7.3</w:t>
            </w:r>
          </w:p>
        </w:tc>
        <w:tc>
          <w:tcPr>
            <w:tcW w:w="10004" w:type="dxa"/>
            <w:vAlign w:val="top"/>
          </w:tcPr>
          <w:p>
            <w:pPr>
              <w:spacing w:line="360" w:lineRule="auto"/>
              <w:ind w:firstLine="480" w:firstLineChars="200"/>
              <w:rPr>
                <w:rFonts w:hint="default" w:ascii="宋体" w:hAnsi="宋体" w:cs="Calibri"/>
                <w:b/>
                <w:sz w:val="24"/>
                <w:szCs w:val="24"/>
                <w:lang w:val="en-US" w:eastAsia="zh-CN"/>
              </w:rPr>
            </w:pPr>
            <w:r>
              <w:rPr>
                <w:rFonts w:hint="eastAsia" w:ascii="宋体" w:hAnsi="宋体" w:cs="Courier New"/>
                <w:sz w:val="24"/>
                <w:szCs w:val="24"/>
              </w:rPr>
              <w:t>抽查的</w:t>
            </w:r>
            <w:r>
              <w:rPr>
                <w:rFonts w:hint="eastAsia" w:ascii="宋体" w:hAnsi="宋体" w:cs="Courier New"/>
                <w:sz w:val="24"/>
                <w:szCs w:val="24"/>
                <w:lang w:eastAsia="zh-CN"/>
              </w:rPr>
              <w:t>行政部</w:t>
            </w:r>
            <w:r>
              <w:rPr>
                <w:rFonts w:hint="eastAsia" w:ascii="宋体" w:hAnsi="宋体" w:cs="Courier New"/>
                <w:sz w:val="24"/>
                <w:szCs w:val="24"/>
              </w:rPr>
              <w:t>主任</w:t>
            </w:r>
            <w:r>
              <w:rPr>
                <w:rFonts w:hint="eastAsia" w:ascii="宋体" w:hAnsi="宋体" w:cs="Courier New"/>
                <w:sz w:val="24"/>
                <w:szCs w:val="24"/>
                <w:lang w:eastAsia="zh-CN"/>
              </w:rPr>
              <w:t>马玉洁</w:t>
            </w:r>
            <w:r>
              <w:rPr>
                <w:rFonts w:hint="eastAsia" w:ascii="宋体" w:hAnsi="宋体" w:cs="Courier New"/>
                <w:sz w:val="24"/>
                <w:szCs w:val="24"/>
              </w:rPr>
              <w:t>、</w:t>
            </w:r>
            <w:r>
              <w:rPr>
                <w:rFonts w:hint="eastAsia" w:ascii="宋体" w:hAnsi="宋体" w:cs="Courier New"/>
                <w:sz w:val="24"/>
                <w:szCs w:val="24"/>
                <w:lang w:val="en-US" w:eastAsia="zh-CN"/>
              </w:rPr>
              <w:t>技术部</w:t>
            </w:r>
            <w:r>
              <w:rPr>
                <w:rFonts w:hint="eastAsia" w:ascii="宋体" w:hAnsi="宋体" w:cs="Courier New"/>
                <w:sz w:val="24"/>
                <w:szCs w:val="24"/>
              </w:rPr>
              <w:t>经理郑瑄、</w:t>
            </w:r>
            <w:r>
              <w:rPr>
                <w:rFonts w:hint="eastAsia" w:ascii="宋体" w:hAnsi="宋体" w:cs="Courier New"/>
                <w:sz w:val="24"/>
                <w:szCs w:val="24"/>
                <w:lang w:val="en-US" w:eastAsia="zh-CN"/>
              </w:rPr>
              <w:t>工程师李忠良、王少舜</w:t>
            </w:r>
            <w:r>
              <w:rPr>
                <w:rFonts w:hint="eastAsia" w:ascii="宋体" w:hAnsi="宋体" w:cs="Courier New"/>
                <w:sz w:val="24"/>
                <w:szCs w:val="24"/>
              </w:rPr>
              <w:t>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sz w:val="24"/>
                <w:szCs w:val="24"/>
                <w:highlight w:val="none"/>
                <w:lang w:val="en-US" w:eastAsia="zh-CN"/>
              </w:rPr>
              <w:t>内部</w:t>
            </w:r>
            <w:r>
              <w:rPr>
                <w:rFonts w:hint="eastAsia" w:ascii="宋体" w:hAnsi="宋体"/>
                <w:sz w:val="24"/>
                <w:szCs w:val="24"/>
                <w:highlight w:val="none"/>
              </w:rPr>
              <w:t>沟通</w:t>
            </w:r>
          </w:p>
        </w:tc>
        <w:tc>
          <w:tcPr>
            <w:tcW w:w="960" w:type="dxa"/>
            <w:vAlign w:val="top"/>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Q7.4</w:t>
            </w:r>
          </w:p>
        </w:tc>
        <w:tc>
          <w:tcPr>
            <w:tcW w:w="10004" w:type="dxa"/>
            <w:vAlign w:val="top"/>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公司编制了“沟通控制程序”规定了信息沟通的内容、途径和要求，通过以下形式进行内部和外部的沟通：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内部沟通：通过会议、传真、网络、电话、QQ群、培训、板报等方式进行沟通；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hint="default" w:ascii="宋体" w:hAnsi="宋体" w:cs="Calibri"/>
                <w:b/>
                <w:sz w:val="24"/>
                <w:szCs w:val="24"/>
                <w:lang w:val="en-US" w:eastAsia="zh-CN"/>
              </w:rPr>
            </w:pPr>
            <w:r>
              <w:rPr>
                <w:rFonts w:hint="eastAsia" w:ascii="宋体" w:hAnsi="宋体" w:cs="Courier New"/>
                <w:sz w:val="24"/>
                <w:szCs w:val="24"/>
                <w:lang w:eastAsia="zh-CN"/>
              </w:rPr>
              <w:t>行政部</w:t>
            </w:r>
            <w:r>
              <w:rPr>
                <w:rFonts w:hint="eastAsia" w:ascii="宋体" w:hAnsi="宋体" w:cs="Courier New"/>
                <w:sz w:val="24"/>
                <w:szCs w:val="24"/>
              </w:rPr>
              <w:t>对沟通的管理过程基本满足标准要求。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形成文件的信息</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Q7.5</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lang w:eastAsia="zh-CN"/>
              </w:rPr>
              <w:t>文件信息控制程序</w:t>
            </w:r>
            <w:r>
              <w:rPr>
                <w:rFonts w:hint="eastAsia" w:ascii="宋体" w:hAnsi="宋体"/>
                <w:sz w:val="24"/>
                <w:szCs w:val="24"/>
              </w:rPr>
              <w:t>”，规定了形成文件的信息控制要求。</w:t>
            </w:r>
          </w:p>
          <w:p>
            <w:pPr>
              <w:spacing w:line="360" w:lineRule="auto"/>
              <w:rPr>
                <w:sz w:val="24"/>
                <w:szCs w:val="24"/>
              </w:rPr>
            </w:pPr>
            <w:r>
              <w:rPr>
                <w:rFonts w:hint="eastAsia" w:ascii="宋体" w:hAnsi="宋体"/>
                <w:sz w:val="24"/>
                <w:szCs w:val="24"/>
              </w:rPr>
              <w:t>查《文件清单》，共登记质量手册、程序文件汇编一套（</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sz w:val="24"/>
                <w:szCs w:val="24"/>
              </w:rPr>
              <w:t>个）、三层次管理制度/作业指导书（各</w:t>
            </w:r>
            <w:r>
              <w:rPr>
                <w:rFonts w:ascii="宋体" w:hAnsi="宋体"/>
                <w:sz w:val="24"/>
                <w:szCs w:val="24"/>
              </w:rPr>
              <w:t>1</w:t>
            </w:r>
            <w:r>
              <w:rPr>
                <w:rFonts w:hint="eastAsia" w:ascii="宋体" w:hAnsi="宋体"/>
                <w:sz w:val="24"/>
                <w:szCs w:val="24"/>
              </w:rPr>
              <w:t>套）、与Q:</w:t>
            </w:r>
            <w:r>
              <w:rPr>
                <w:rFonts w:hint="eastAsia" w:ascii="宋体" w:hAnsi="宋体"/>
                <w:sz w:val="24"/>
                <w:szCs w:val="24"/>
                <w:lang w:eastAsia="zh-CN"/>
              </w:rPr>
              <w:t>核与辐射监测类仪器、应用软件研发、销售和技术服务</w:t>
            </w:r>
            <w:r>
              <w:rPr>
                <w:rFonts w:hint="eastAsia" w:ascii="宋体" w:hAnsi="宋体" w:cs="宋体"/>
                <w:sz w:val="24"/>
                <w:szCs w:val="24"/>
              </w:rPr>
              <w:t>相关法律法规、标准（</w:t>
            </w:r>
            <w:r>
              <w:rPr>
                <w:rFonts w:hint="eastAsia" w:ascii="宋体" w:hAnsi="宋体" w:cs="宋体"/>
                <w:color w:val="auto"/>
                <w:sz w:val="24"/>
                <w:szCs w:val="24"/>
                <w:lang w:val="en-US" w:eastAsia="zh-CN"/>
              </w:rPr>
              <w:t>15</w:t>
            </w:r>
            <w:r>
              <w:rPr>
                <w:rFonts w:hint="eastAsia" w:ascii="宋体" w:hAnsi="宋体" w:cs="宋体"/>
                <w:sz w:val="24"/>
                <w:szCs w:val="24"/>
              </w:rPr>
              <w:t>个）</w:t>
            </w:r>
            <w:r>
              <w:rPr>
                <w:rFonts w:hint="eastAsia" w:ascii="宋体" w:hAnsi="宋体"/>
                <w:sz w:val="24"/>
                <w:szCs w:val="24"/>
              </w:rPr>
              <w:t>等</w:t>
            </w:r>
          </w:p>
          <w:p>
            <w:pPr>
              <w:spacing w:line="360" w:lineRule="auto"/>
              <w:ind w:firstLine="480" w:firstLineChars="200"/>
              <w:rPr>
                <w:rFonts w:ascii="宋体" w:hAnsi="宋体"/>
                <w:sz w:val="24"/>
                <w:szCs w:val="24"/>
              </w:rPr>
            </w:pPr>
            <w:r>
              <w:rPr>
                <w:rFonts w:hint="eastAsia" w:ascii="宋体" w:hAnsi="宋体"/>
                <w:sz w:val="24"/>
                <w:szCs w:val="24"/>
              </w:rPr>
              <w:t>抽查</w:t>
            </w:r>
            <w:r>
              <w:rPr>
                <w:rFonts w:hint="eastAsia" w:ascii="宋体" w:hAnsi="宋体"/>
                <w:sz w:val="24"/>
                <w:szCs w:val="24"/>
                <w:lang w:eastAsia="zh-CN"/>
              </w:rPr>
              <w:t>行政部</w:t>
            </w:r>
            <w:r>
              <w:rPr>
                <w:rFonts w:hint="eastAsia" w:ascii="宋体" w:hAnsi="宋体"/>
                <w:sz w:val="24"/>
                <w:szCs w:val="24"/>
              </w:rPr>
              <w:t>保存如下文件：</w:t>
            </w:r>
          </w:p>
          <w:p>
            <w:pPr>
              <w:spacing w:line="360" w:lineRule="auto"/>
              <w:ind w:firstLine="480" w:firstLineChars="200"/>
              <w:rPr>
                <w:rFonts w:ascii="宋体" w:hAnsi="宋体"/>
                <w:sz w:val="24"/>
                <w:szCs w:val="24"/>
              </w:rPr>
            </w:pPr>
            <w:r>
              <w:rPr>
                <w:rFonts w:hint="eastAsia" w:ascii="宋体" w:hAnsi="宋体"/>
                <w:sz w:val="24"/>
                <w:szCs w:val="24"/>
              </w:rPr>
              <w:t xml:space="preserve">文件名称 </w:t>
            </w:r>
            <w:r>
              <w:rPr>
                <w:rFonts w:ascii="宋体" w:hAnsi="宋体"/>
                <w:sz w:val="24"/>
                <w:szCs w:val="24"/>
              </w:rPr>
              <w:t xml:space="preserve">               </w:t>
            </w:r>
            <w:r>
              <w:rPr>
                <w:rFonts w:hint="eastAsia" w:ascii="宋体" w:hAnsi="宋体"/>
                <w:sz w:val="24"/>
                <w:szCs w:val="24"/>
              </w:rPr>
              <w:t xml:space="preserve">文件编号 </w:t>
            </w:r>
            <w:r>
              <w:rPr>
                <w:rFonts w:ascii="宋体" w:hAnsi="宋体"/>
                <w:sz w:val="24"/>
                <w:szCs w:val="24"/>
              </w:rPr>
              <w:t xml:space="preserve">     </w:t>
            </w:r>
            <w:r>
              <w:rPr>
                <w:rFonts w:hint="eastAsia" w:ascii="宋体" w:hAnsi="宋体"/>
                <w:sz w:val="24"/>
                <w:szCs w:val="24"/>
              </w:rPr>
              <w:t>修订状态  发布日期</w:t>
            </w:r>
          </w:p>
          <w:p>
            <w:pPr>
              <w:spacing w:line="360" w:lineRule="auto"/>
              <w:ind w:firstLine="480" w:firstLineChars="200"/>
              <w:rPr>
                <w:rFonts w:hint="eastAsia" w:eastAsia="宋体" w:asciiTheme="minorEastAsia" w:hAnsiTheme="minorEastAsia"/>
                <w:b/>
                <w:sz w:val="24"/>
                <w:szCs w:val="24"/>
                <w:lang w:val="en-US" w:eastAsia="zh-CN"/>
              </w:rPr>
            </w:pPr>
            <w:r>
              <w:rPr>
                <w:rFonts w:hint="eastAsia" w:ascii="宋体" w:hAnsi="宋体"/>
                <w:sz w:val="24"/>
                <w:szCs w:val="24"/>
              </w:rPr>
              <w:t xml:space="preserve">质量手册   </w:t>
            </w:r>
            <w:r>
              <w:rPr>
                <w:rFonts w:hint="eastAsia"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t xml:space="preserve">          </w:t>
            </w:r>
            <w:r>
              <w:rPr>
                <w:rFonts w:hint="eastAsia" w:ascii="宋体" w:hAnsi="宋体"/>
                <w:sz w:val="24"/>
                <w:szCs w:val="24"/>
              </w:rPr>
              <w:t xml:space="preserve"> QM/NKLH-2020      A/0    </w:t>
            </w:r>
            <w:r>
              <w:rPr>
                <w:rFonts w:hint="eastAsia" w:ascii="宋体" w:hAnsi="宋体"/>
                <w:sz w:val="24"/>
                <w:szCs w:val="24"/>
                <w:lang w:eastAsia="zh-CN"/>
              </w:rPr>
              <w:t>2020.</w:t>
            </w:r>
            <w:r>
              <w:rPr>
                <w:rFonts w:hint="eastAsia" w:ascii="宋体" w:hAnsi="宋体"/>
                <w:sz w:val="24"/>
                <w:szCs w:val="24"/>
                <w:lang w:val="en-US" w:eastAsia="zh-CN"/>
              </w:rPr>
              <w:t>11</w:t>
            </w:r>
            <w:r>
              <w:rPr>
                <w:rFonts w:hint="eastAsia" w:ascii="宋体" w:hAnsi="宋体"/>
                <w:sz w:val="24"/>
                <w:szCs w:val="24"/>
              </w:rPr>
              <w:t>.1</w:t>
            </w:r>
            <w:r>
              <w:rPr>
                <w:rFonts w:hint="eastAsia" w:ascii="宋体" w:hAnsi="宋体"/>
                <w:sz w:val="24"/>
                <w:szCs w:val="24"/>
                <w:lang w:val="en-US" w:eastAsia="zh-CN"/>
              </w:rPr>
              <w:t>5</w:t>
            </w:r>
          </w:p>
          <w:p>
            <w:pPr>
              <w:spacing w:line="360" w:lineRule="auto"/>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程序文件汇编（01-</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Theme="majorEastAsia" w:hAnsiTheme="majorEastAsia" w:eastAsiaTheme="majorEastAsia"/>
                <w:sz w:val="24"/>
                <w:szCs w:val="24"/>
              </w:rPr>
              <w:t xml:space="preserve">）  </w:t>
            </w:r>
            <w:r>
              <w:rPr>
                <w:rFonts w:hint="eastAsia" w:ascii="宋体" w:hAnsi="宋体"/>
                <w:sz w:val="24"/>
                <w:szCs w:val="24"/>
                <w:lang w:eastAsia="zh-CN"/>
              </w:rPr>
              <w:t>Q/NKLH-CX</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rPr>
              <w:t xml:space="preserve">A/0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lang w:eastAsia="zh-CN"/>
              </w:rPr>
              <w:t>2020.</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lang w:val="en-US" w:eastAsia="zh-CN"/>
              </w:rPr>
              <w:t>5</w:t>
            </w:r>
          </w:p>
          <w:p>
            <w:pPr>
              <w:spacing w:line="360" w:lineRule="auto"/>
              <w:ind w:firstLine="480" w:firstLineChars="200"/>
              <w:rPr>
                <w:color w:val="auto"/>
                <w:sz w:val="24"/>
                <w:szCs w:val="24"/>
              </w:rPr>
            </w:pPr>
            <w:r>
              <w:rPr>
                <w:rFonts w:hint="eastAsia" w:ascii="宋体" w:hAnsi="宋体"/>
                <w:sz w:val="24"/>
                <w:szCs w:val="24"/>
              </w:rPr>
              <w:t>三层次文件包括了“</w:t>
            </w:r>
            <w:r>
              <w:rPr>
                <w:rFonts w:hint="eastAsia"/>
                <w:sz w:val="24"/>
                <w:szCs w:val="24"/>
                <w:lang w:eastAsia="zh-CN"/>
              </w:rPr>
              <w:t>各部门及重要岗位的职责与权限</w:t>
            </w:r>
            <w:r>
              <w:rPr>
                <w:rFonts w:hint="eastAsia" w:ascii="宋体" w:hAnsi="宋体"/>
                <w:sz w:val="24"/>
                <w:szCs w:val="24"/>
              </w:rPr>
              <w:t>”、“</w:t>
            </w:r>
            <w:r>
              <w:rPr>
                <w:rFonts w:hint="eastAsia"/>
                <w:sz w:val="24"/>
                <w:szCs w:val="24"/>
                <w:lang w:eastAsia="zh-CN"/>
              </w:rPr>
              <w:t>技术文件评审规范</w:t>
            </w:r>
            <w:r>
              <w:rPr>
                <w:rFonts w:hint="eastAsia" w:ascii="宋体" w:hAnsi="宋体"/>
                <w:sz w:val="24"/>
                <w:szCs w:val="24"/>
              </w:rPr>
              <w:t>”、“</w:t>
            </w:r>
            <w:r>
              <w:rPr>
                <w:rFonts w:hint="eastAsia"/>
                <w:sz w:val="24"/>
                <w:szCs w:val="24"/>
                <w:lang w:eastAsia="zh-CN"/>
              </w:rPr>
              <w:t>采购物资验收规范</w:t>
            </w:r>
            <w:r>
              <w:rPr>
                <w:rFonts w:hint="eastAsia"/>
                <w:sz w:val="24"/>
                <w:szCs w:val="24"/>
              </w:rPr>
              <w:t>”、“</w:t>
            </w:r>
            <w:r>
              <w:rPr>
                <w:rFonts w:hint="eastAsia"/>
                <w:sz w:val="24"/>
                <w:szCs w:val="24"/>
                <w:lang w:val="en-US" w:eastAsia="zh-CN"/>
              </w:rPr>
              <w:t>研发</w:t>
            </w:r>
            <w:r>
              <w:rPr>
                <w:rFonts w:hint="eastAsia"/>
                <w:sz w:val="24"/>
                <w:szCs w:val="24"/>
                <w:lang w:eastAsia="zh-CN"/>
              </w:rPr>
              <w:t>文档作业指导书</w:t>
            </w:r>
            <w:r>
              <w:rPr>
                <w:rFonts w:hint="eastAsia"/>
                <w:sz w:val="24"/>
                <w:szCs w:val="24"/>
              </w:rPr>
              <w:t>”</w:t>
            </w:r>
            <w:r>
              <w:rPr>
                <w:rFonts w:hint="eastAsia" w:ascii="宋体" w:hAnsi="宋体"/>
                <w:sz w:val="24"/>
                <w:szCs w:val="24"/>
              </w:rPr>
              <w:t>等</w:t>
            </w: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个管理制度和作业文件。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以上体系文件由</w:t>
            </w:r>
            <w:r>
              <w:rPr>
                <w:rFonts w:hint="eastAsia" w:ascii="宋体" w:hAnsi="宋体"/>
                <w:color w:val="auto"/>
                <w:sz w:val="24"/>
                <w:szCs w:val="24"/>
                <w:lang w:eastAsia="zh-CN"/>
              </w:rPr>
              <w:t>行政部</w:t>
            </w:r>
            <w:r>
              <w:rPr>
                <w:rFonts w:hint="eastAsia" w:ascii="宋体" w:hAnsi="宋体"/>
                <w:color w:val="auto"/>
                <w:sz w:val="24"/>
                <w:szCs w:val="24"/>
              </w:rPr>
              <w:t>专人/固定计算机/专用文件柜保管，现行有效，保存完好。</w:t>
            </w:r>
          </w:p>
          <w:p>
            <w:pPr>
              <w:spacing w:line="360" w:lineRule="auto"/>
              <w:ind w:firstLine="480" w:firstLineChars="200"/>
              <w:rPr>
                <w:rFonts w:hint="eastAsia" w:ascii="Times New Roman" w:hAnsi="宋体" w:cs="Times New Roman"/>
                <w:color w:val="auto"/>
                <w:sz w:val="24"/>
                <w:szCs w:val="24"/>
              </w:rPr>
            </w:pPr>
            <w:r>
              <w:rPr>
                <w:rFonts w:hint="eastAsia" w:hAnsi="宋体"/>
                <w:color w:val="auto"/>
                <w:sz w:val="24"/>
                <w:szCs w:val="24"/>
              </w:rPr>
              <w:t>查《外来文件清单》，登记有与</w:t>
            </w:r>
            <w:r>
              <w:rPr>
                <w:rFonts w:hint="eastAsia" w:ascii="宋体" w:hAnsi="宋体"/>
                <w:color w:val="auto"/>
                <w:sz w:val="24"/>
                <w:szCs w:val="24"/>
              </w:rPr>
              <w:t>Q:</w:t>
            </w:r>
            <w:r>
              <w:rPr>
                <w:rFonts w:hint="eastAsia" w:ascii="宋体" w:hAnsi="宋体"/>
                <w:color w:val="auto"/>
                <w:sz w:val="24"/>
                <w:szCs w:val="24"/>
                <w:lang w:eastAsia="zh-CN"/>
              </w:rPr>
              <w:t>核与辐射监测类仪器、应用软件研发、销售和技术服务</w:t>
            </w:r>
            <w:r>
              <w:rPr>
                <w:rFonts w:hint="eastAsia" w:hAnsi="宋体"/>
                <w:color w:val="auto"/>
                <w:sz w:val="24"/>
                <w:szCs w:val="24"/>
              </w:rPr>
              <w:t>有关的中华人</w:t>
            </w:r>
            <w:r>
              <w:rPr>
                <w:rFonts w:hint="eastAsia" w:ascii="Times New Roman" w:hAnsi="宋体" w:cs="Times New Roman"/>
                <w:color w:val="auto"/>
                <w:sz w:val="24"/>
                <w:szCs w:val="24"/>
              </w:rPr>
              <w:t>民共和国合同法、质量法、计量法、</w:t>
            </w:r>
            <w:r>
              <w:rPr>
                <w:rFonts w:hint="eastAsia" w:ascii="Times New Roman" w:hAnsi="宋体" w:cs="Times New Roman"/>
                <w:color w:val="auto"/>
                <w:sz w:val="24"/>
                <w:szCs w:val="24"/>
                <w:lang w:eastAsia="zh-CN"/>
              </w:rPr>
              <w:t>计算机信息系统安全保护等级划分准则、计算机软件单元测试、计算机软件可靠性和可维护性管理、信息技术 软件生存周期过程 、计算机软件文档编制规范、计算机软件需求规格说明规范、计算机软件测试文档编制规范、核辐射探测器环境条件与试验方法GB/T 10263-2006、核仪器和核辐射探测器质量检验规则GB/T 10257-2001等</w:t>
            </w:r>
            <w:r>
              <w:rPr>
                <w:rFonts w:hint="eastAsia" w:ascii="Times New Roman" w:hAnsi="宋体" w:cs="Times New Roman"/>
                <w:color w:val="auto"/>
                <w:sz w:val="24"/>
                <w:szCs w:val="24"/>
              </w:rPr>
              <w:t>，编制、审批手续齐全。</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企业共编制质量记录共计</w:t>
            </w:r>
            <w:r>
              <w:rPr>
                <w:rFonts w:hint="eastAsia" w:ascii="宋体" w:hAnsi="宋体"/>
                <w:sz w:val="24"/>
                <w:szCs w:val="24"/>
                <w:lang w:val="en-US" w:eastAsia="zh-CN"/>
              </w:rPr>
              <w:t>50</w:t>
            </w:r>
            <w:r>
              <w:rPr>
                <w:rFonts w:hint="eastAsia" w:ascii="宋体" w:hAnsi="宋体"/>
                <w:sz w:val="24"/>
                <w:szCs w:val="24"/>
              </w:rPr>
              <w:t>个，记录覆盖标准要求编制所涉及条款的记录。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w:t>
            </w:r>
            <w:r>
              <w:rPr>
                <w:rFonts w:hint="eastAsia" w:hAnsi="宋体"/>
                <w:sz w:val="24"/>
                <w:szCs w:val="24"/>
                <w:lang w:eastAsia="zh-CN"/>
              </w:rPr>
              <w:t>行政部</w:t>
            </w:r>
            <w:r>
              <w:rPr>
                <w:rFonts w:hint="eastAsia" w:hAnsi="宋体"/>
                <w:sz w:val="24"/>
                <w:szCs w:val="24"/>
              </w:rPr>
              <w:t>《培训记录与考评表》，记录名称、编号齐全，填写完整、清晰、齐全，无破损，按日期顺序归档，检索方便，记录由</w:t>
            </w:r>
            <w:r>
              <w:rPr>
                <w:rFonts w:hint="eastAsia" w:hAnsi="宋体"/>
                <w:sz w:val="24"/>
                <w:szCs w:val="24"/>
                <w:lang w:eastAsia="zh-CN"/>
              </w:rPr>
              <w:t>行政部</w:t>
            </w:r>
            <w:r>
              <w:rPr>
                <w:rFonts w:hint="eastAsia" w:hAnsi="宋体"/>
                <w:sz w:val="24"/>
                <w:szCs w:val="24"/>
              </w:rPr>
              <w:t>专人专柜保存。</w:t>
            </w:r>
          </w:p>
          <w:p>
            <w:pPr>
              <w:spacing w:line="360" w:lineRule="auto"/>
              <w:ind w:firstLine="480" w:firstLineChars="200"/>
              <w:rPr>
                <w:rFonts w:ascii="宋体" w:hAnsi="宋体"/>
                <w:sz w:val="24"/>
                <w:szCs w:val="24"/>
              </w:rPr>
            </w:pPr>
            <w:r>
              <w:rPr>
                <w:rFonts w:hint="eastAsia" w:ascii="宋体" w:hAnsi="宋体"/>
                <w:sz w:val="24"/>
                <w:szCs w:val="24"/>
              </w:rPr>
              <w:t>查《文件发放及回收登记表》，</w:t>
            </w:r>
            <w:r>
              <w:rPr>
                <w:rFonts w:hint="eastAsia" w:ascii="宋体" w:hAnsi="宋体"/>
                <w:sz w:val="24"/>
                <w:szCs w:val="24"/>
                <w:lang w:eastAsia="zh-CN"/>
              </w:rPr>
              <w:t>2020.</w:t>
            </w:r>
            <w:r>
              <w:rPr>
                <w:rFonts w:hint="eastAsia" w:ascii="宋体" w:hAnsi="宋体"/>
                <w:sz w:val="24"/>
                <w:szCs w:val="24"/>
                <w:lang w:val="en-US" w:eastAsia="zh-CN"/>
              </w:rPr>
              <w:t>11</w:t>
            </w:r>
            <w:r>
              <w:rPr>
                <w:rFonts w:ascii="宋体" w:hAnsi="宋体"/>
                <w:sz w:val="24"/>
                <w:szCs w:val="24"/>
              </w:rPr>
              <w:t>.1</w:t>
            </w:r>
            <w:r>
              <w:rPr>
                <w:rFonts w:hint="eastAsia" w:ascii="宋体" w:hAnsi="宋体"/>
                <w:sz w:val="24"/>
                <w:szCs w:val="24"/>
                <w:lang w:val="en-US" w:eastAsia="zh-CN"/>
              </w:rPr>
              <w:t>5</w:t>
            </w:r>
            <w:r>
              <w:rPr>
                <w:rFonts w:hint="eastAsia" w:ascii="宋体" w:hAnsi="宋体"/>
                <w:sz w:val="24"/>
                <w:szCs w:val="24"/>
              </w:rPr>
              <w:t>向总经理及各部门发放</w:t>
            </w:r>
            <w:r>
              <w:rPr>
                <w:rFonts w:hint="eastAsia" w:ascii="宋体" w:hAnsi="宋体"/>
                <w:sz w:val="24"/>
                <w:szCs w:val="24"/>
                <w:lang w:eastAsia="zh-CN"/>
              </w:rPr>
              <w:t>2020</w:t>
            </w:r>
            <w:r>
              <w:rPr>
                <w:rFonts w:hint="eastAsia" w:ascii="宋体" w:hAnsi="宋体"/>
                <w:sz w:val="24"/>
                <w:szCs w:val="24"/>
              </w:rPr>
              <w:t>版体系文件，总经理、各部门负责人签字手续齐全。</w:t>
            </w:r>
          </w:p>
          <w:p>
            <w:pPr>
              <w:spacing w:line="360" w:lineRule="auto"/>
              <w:ind w:firstLine="480" w:firstLineChars="200"/>
              <w:rPr>
                <w:rFonts w:hint="eastAsia" w:ascii="宋体" w:hAnsi="宋体"/>
                <w:sz w:val="24"/>
                <w:szCs w:val="24"/>
              </w:rPr>
            </w:pPr>
            <w:r>
              <w:rPr>
                <w:rFonts w:hint="eastAsia" w:ascii="宋体" w:hAnsi="宋体"/>
                <w:sz w:val="24"/>
                <w:szCs w:val="24"/>
              </w:rPr>
              <w:t>查文件创建和更新的控制情况，公司</w:t>
            </w:r>
            <w:r>
              <w:rPr>
                <w:rFonts w:hint="eastAsia" w:ascii="宋体" w:hAnsi="宋体"/>
                <w:sz w:val="24"/>
                <w:szCs w:val="24"/>
                <w:lang w:eastAsia="zh-CN"/>
              </w:rPr>
              <w:t>2020.</w:t>
            </w:r>
            <w:r>
              <w:rPr>
                <w:rFonts w:hint="eastAsia" w:ascii="宋体" w:hAnsi="宋体"/>
                <w:sz w:val="24"/>
                <w:szCs w:val="24"/>
                <w:lang w:val="en-US" w:eastAsia="zh-CN"/>
              </w:rPr>
              <w:t>11</w:t>
            </w:r>
            <w:r>
              <w:rPr>
                <w:rFonts w:ascii="宋体" w:hAnsi="宋体"/>
                <w:sz w:val="24"/>
                <w:szCs w:val="24"/>
              </w:rPr>
              <w:t>.</w:t>
            </w: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发布的质量手册、程序文件汇编、</w:t>
            </w: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sz w:val="24"/>
                <w:szCs w:val="24"/>
              </w:rPr>
              <w:t>个管理制度和作业文件，编制、审批手续齐全。</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sz w:val="24"/>
                <w:szCs w:val="24"/>
              </w:rPr>
              <w:t>公司</w:t>
            </w:r>
            <w:r>
              <w:rPr>
                <w:rFonts w:hint="eastAsia" w:ascii="宋体" w:hAnsi="宋体"/>
                <w:sz w:val="24"/>
                <w:szCs w:val="24"/>
                <w:lang w:eastAsia="zh-CN"/>
              </w:rPr>
              <w:t>2020</w:t>
            </w:r>
            <w:r>
              <w:rPr>
                <w:rFonts w:hint="eastAsia" w:ascii="宋体" w:hAnsi="宋体"/>
                <w:sz w:val="24"/>
                <w:szCs w:val="24"/>
              </w:rPr>
              <w:t>版质量体系文件发布以来没有更改情况。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内部审核</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Q9.2</w:t>
            </w:r>
          </w:p>
        </w:tc>
        <w:tc>
          <w:tcPr>
            <w:tcW w:w="10004" w:type="dxa"/>
            <w:vAlign w:val="top"/>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w:t>
            </w: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25</w:t>
            </w:r>
            <w:r>
              <w:rPr>
                <w:rFonts w:hint="eastAsia" w:ascii="宋体" w:hAnsi="宋体"/>
                <w:sz w:val="24"/>
                <w:szCs w:val="24"/>
              </w:rPr>
              <w:t>编制的“</w:t>
            </w: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年度内部审核实施计划”，审核目的、依据、范围，清晰、明确。内审实施计划覆盖了包括管理层在内的公司质量管理体系各部门及标准相关条款，内审计划经总经理批准。公司组成了组长：</w:t>
            </w:r>
            <w:r>
              <w:rPr>
                <w:rFonts w:hint="eastAsia" w:ascii="宋体" w:hAnsi="宋体"/>
                <w:sz w:val="24"/>
                <w:szCs w:val="24"/>
                <w:lang w:eastAsia="zh-CN"/>
              </w:rPr>
              <w:t>汪少杰</w:t>
            </w:r>
            <w:r>
              <w:rPr>
                <w:rFonts w:hint="eastAsia" w:ascii="宋体" w:hAnsi="宋体"/>
                <w:sz w:val="24"/>
                <w:szCs w:val="24"/>
              </w:rPr>
              <w:t xml:space="preserve"> 组</w:t>
            </w:r>
            <w:r>
              <w:rPr>
                <w:rFonts w:hint="eastAsia" w:ascii="宋体" w:hAnsi="宋体"/>
                <w:sz w:val="24"/>
                <w:szCs w:val="24"/>
                <w:lang w:eastAsia="zh-CN"/>
              </w:rPr>
              <w:t>员：马玉洁</w:t>
            </w:r>
            <w:r>
              <w:rPr>
                <w:rFonts w:hint="eastAsia" w:ascii="宋体" w:hAnsi="宋体"/>
                <w:sz w:val="24"/>
                <w:szCs w:val="24"/>
              </w:rPr>
              <w:t>的2人</w:t>
            </w:r>
            <w:r>
              <w:rPr>
                <w:rFonts w:hint="eastAsia" w:ascii="宋体" w:hAnsi="宋体" w:eastAsia="宋体" w:cs="Times New Roman"/>
                <w:sz w:val="24"/>
                <w:szCs w:val="24"/>
              </w:rPr>
              <w:t>内审组</w:t>
            </w:r>
            <w:r>
              <w:rPr>
                <w:rFonts w:hint="eastAsia" w:ascii="宋体" w:hAnsi="宋体"/>
                <w:sz w:val="24"/>
                <w:szCs w:val="24"/>
              </w:rPr>
              <w:t>，按计划于</w:t>
            </w: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.1进行了为期</w:t>
            </w:r>
            <w:r>
              <w:rPr>
                <w:rFonts w:hint="eastAsia" w:ascii="宋体" w:hAnsi="宋体"/>
                <w:sz w:val="24"/>
                <w:szCs w:val="24"/>
                <w:lang w:val="en-US" w:eastAsia="zh-CN"/>
              </w:rPr>
              <w:t>1</w:t>
            </w:r>
            <w:r>
              <w:rPr>
                <w:rFonts w:hint="eastAsia" w:ascii="宋体" w:hAnsi="宋体"/>
                <w:sz w:val="24"/>
                <w:szCs w:val="24"/>
              </w:rPr>
              <w:t>天的集中式内审。</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查看的内审检查单，符合计划安排，没有遗漏部门和条款，2名内审员经GB/19001-20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个一般不符合项，涉及</w:t>
            </w:r>
            <w:r>
              <w:rPr>
                <w:rFonts w:hint="eastAsia" w:ascii="宋体" w:hAnsi="宋体"/>
                <w:sz w:val="24"/>
                <w:szCs w:val="24"/>
                <w:lang w:val="en-US" w:eastAsia="zh-CN"/>
              </w:rPr>
              <w:t>行政部7.5.3条</w:t>
            </w:r>
            <w:r>
              <w:rPr>
                <w:rFonts w:hint="eastAsia" w:ascii="宋体" w:hAnsi="宋体"/>
                <w:sz w:val="24"/>
                <w:szCs w:val="24"/>
              </w:rPr>
              <w:t>款。责任部门对不符合项进行了原因分析，制定了并采取了纠正措施， 经内审组验证，纠正措施有效。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改进）</w:t>
            </w:r>
            <w:r>
              <w:rPr>
                <w:rFonts w:hint="eastAsia" w:ascii="宋体" w:hAnsi="宋体"/>
                <w:sz w:val="24"/>
                <w:szCs w:val="24"/>
                <w:highlight w:val="none"/>
              </w:rPr>
              <w:t>总则</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10.1</w:t>
            </w:r>
          </w:p>
        </w:tc>
        <w:tc>
          <w:tcPr>
            <w:tcW w:w="10004" w:type="dxa"/>
            <w:vAlign w:val="top"/>
          </w:tcPr>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cs="Courier New"/>
                <w:sz w:val="24"/>
                <w:szCs w:val="24"/>
              </w:rPr>
              <w:t>目前公司确定和识别了改进机会，策划形成了内部审核</w:t>
            </w:r>
            <w:r>
              <w:rPr>
                <w:rFonts w:hint="eastAsia" w:ascii="宋体" w:hAnsi="宋体" w:cs="宋体"/>
                <w:color w:val="000000"/>
                <w:kern w:val="0"/>
                <w:sz w:val="24"/>
                <w:szCs w:val="24"/>
              </w:rPr>
              <w:t>控制程序</w:t>
            </w:r>
            <w:r>
              <w:rPr>
                <w:rFonts w:hint="eastAsia" w:ascii="宋体" w:hAnsi="宋体" w:cs="Courier New"/>
                <w:sz w:val="24"/>
                <w:szCs w:val="24"/>
              </w:rPr>
              <w:t>、管理评审控制程序、</w:t>
            </w:r>
            <w:r>
              <w:rPr>
                <w:rFonts w:hint="eastAsia" w:ascii="宋体" w:hAnsi="Courier New" w:cs="Courier New"/>
                <w:sz w:val="24"/>
                <w:szCs w:val="24"/>
              </w:rPr>
              <w:t>不合格输出控制程序</w:t>
            </w:r>
            <w:r>
              <w:rPr>
                <w:rFonts w:hint="eastAsia" w:ascii="宋体" w:hAnsi="宋体" w:cs="Courier New"/>
                <w:sz w:val="24"/>
                <w:szCs w:val="24"/>
              </w:rPr>
              <w:t>、改进控制程序等，</w:t>
            </w:r>
            <w:r>
              <w:rPr>
                <w:rFonts w:hint="eastAsia" w:ascii="Arial" w:hAnsi="Arial" w:cs="Arial"/>
                <w:color w:val="000000"/>
                <w:sz w:val="24"/>
                <w:szCs w:val="24"/>
              </w:rPr>
              <w:t>通过</w:t>
            </w:r>
            <w:r>
              <w:rPr>
                <w:rFonts w:ascii="宋体" w:hAnsi="Courier New" w:cs="宋体"/>
                <w:color w:val="000000"/>
                <w:sz w:val="24"/>
                <w:szCs w:val="24"/>
              </w:rPr>
              <w:t>纠正、纠正措施、持续改进</w:t>
            </w:r>
            <w:r>
              <w:rPr>
                <w:rFonts w:hint="eastAsia" w:ascii="宋体" w:hAnsi="Courier New" w:cs="宋体"/>
                <w:color w:val="000000"/>
                <w:sz w:val="24"/>
                <w:szCs w:val="24"/>
              </w:rPr>
              <w:t>等方法</w:t>
            </w:r>
            <w:r>
              <w:rPr>
                <w:rFonts w:hint="eastAsia" w:ascii="Arial" w:hAnsi="Arial" w:cs="Arial"/>
                <w:color w:val="000000"/>
                <w:sz w:val="24"/>
                <w:szCs w:val="24"/>
              </w:rPr>
              <w:t>，</w:t>
            </w:r>
            <w:r>
              <w:rPr>
                <w:rFonts w:hint="eastAsia" w:ascii="宋体" w:hAnsi="Courier New" w:cs="宋体"/>
                <w:color w:val="000000"/>
                <w:sz w:val="24"/>
                <w:szCs w:val="24"/>
              </w:rPr>
              <w:t>改进</w:t>
            </w:r>
            <w:r>
              <w:rPr>
                <w:rFonts w:hint="eastAsia" w:ascii="宋体" w:hAnsi="宋体" w:cs="Courier New"/>
                <w:sz w:val="24"/>
                <w:szCs w:val="24"/>
              </w:rPr>
              <w:t>Q:</w:t>
            </w:r>
            <w:r>
              <w:rPr>
                <w:rFonts w:hint="eastAsia" w:ascii="宋体" w:hAnsi="宋体" w:cs="Courier New"/>
                <w:sz w:val="24"/>
                <w:szCs w:val="24"/>
                <w:lang w:eastAsia="zh-CN"/>
              </w:rPr>
              <w:t>核与辐射监测类仪器、应用软件研发、销售和技术服务</w:t>
            </w:r>
            <w:r>
              <w:rPr>
                <w:rFonts w:hint="eastAsia" w:ascii="宋体" w:hAnsi="宋体" w:cs="Courier New"/>
                <w:sz w:val="24"/>
                <w:szCs w:val="24"/>
              </w:rPr>
              <w:t>过程的薄弱环节</w:t>
            </w:r>
            <w:r>
              <w:rPr>
                <w:rFonts w:hint="eastAsia" w:ascii="宋体" w:hAnsi="Courier New" w:cs="宋体"/>
                <w:color w:val="000000"/>
                <w:sz w:val="24"/>
                <w:szCs w:val="24"/>
              </w:rPr>
              <w:t>，纠正、避免和减少非预期的情况带来的不利影响，改进质量管理体系的绩效和有效性，以满足顾客要求并增强顾客满意</w:t>
            </w:r>
            <w:r>
              <w:rPr>
                <w:rFonts w:ascii="宋体" w:hAnsi="Courier New" w:cs="宋体"/>
                <w:color w:val="000000"/>
                <w:sz w:val="24"/>
                <w:szCs w:val="24"/>
              </w:rPr>
              <w:t>。</w:t>
            </w:r>
          </w:p>
        </w:tc>
        <w:tc>
          <w:tcPr>
            <w:tcW w:w="1585" w:type="dxa"/>
          </w:tcPr>
          <w:p>
            <w:pPr>
              <w:rPr>
                <w:sz w:val="24"/>
                <w:szCs w:val="24"/>
              </w:rPr>
            </w:pPr>
          </w:p>
        </w:tc>
      </w:tr>
    </w:tbl>
    <w:p>
      <w:pPr>
        <w:pStyle w:val="5"/>
        <w:rPr>
          <w:rFonts w:hint="eastAsia"/>
        </w:rPr>
      </w:pPr>
    </w:p>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0AD1ED2"/>
    <w:rsid w:val="017224FF"/>
    <w:rsid w:val="02726C39"/>
    <w:rsid w:val="02A878FA"/>
    <w:rsid w:val="02AD35B5"/>
    <w:rsid w:val="02CE4F21"/>
    <w:rsid w:val="044F0F68"/>
    <w:rsid w:val="045116DB"/>
    <w:rsid w:val="04646D48"/>
    <w:rsid w:val="05995B3B"/>
    <w:rsid w:val="059D1D45"/>
    <w:rsid w:val="05F81E6F"/>
    <w:rsid w:val="06355D31"/>
    <w:rsid w:val="07055295"/>
    <w:rsid w:val="07AE0589"/>
    <w:rsid w:val="07EF274C"/>
    <w:rsid w:val="09E356A1"/>
    <w:rsid w:val="0A7F6F7A"/>
    <w:rsid w:val="0AA145A6"/>
    <w:rsid w:val="0AAC35C5"/>
    <w:rsid w:val="0BD217E9"/>
    <w:rsid w:val="0CAE7083"/>
    <w:rsid w:val="0E8E1F72"/>
    <w:rsid w:val="0EF7392F"/>
    <w:rsid w:val="110F780B"/>
    <w:rsid w:val="114B1966"/>
    <w:rsid w:val="12904F23"/>
    <w:rsid w:val="142F2CC8"/>
    <w:rsid w:val="144C489D"/>
    <w:rsid w:val="14735C84"/>
    <w:rsid w:val="15B96308"/>
    <w:rsid w:val="15F778EA"/>
    <w:rsid w:val="16756742"/>
    <w:rsid w:val="16D80FB8"/>
    <w:rsid w:val="172E4260"/>
    <w:rsid w:val="17E267D0"/>
    <w:rsid w:val="17F02F7A"/>
    <w:rsid w:val="18B0205D"/>
    <w:rsid w:val="18B11E15"/>
    <w:rsid w:val="18F56F1F"/>
    <w:rsid w:val="19E46EA0"/>
    <w:rsid w:val="1A74667E"/>
    <w:rsid w:val="1AE53098"/>
    <w:rsid w:val="1CA463FB"/>
    <w:rsid w:val="1D7054BD"/>
    <w:rsid w:val="1DAB0BDC"/>
    <w:rsid w:val="1E7B1BF8"/>
    <w:rsid w:val="1E8C3D8B"/>
    <w:rsid w:val="1F543E01"/>
    <w:rsid w:val="1F701D95"/>
    <w:rsid w:val="1FF96882"/>
    <w:rsid w:val="20760409"/>
    <w:rsid w:val="20DA476B"/>
    <w:rsid w:val="21054632"/>
    <w:rsid w:val="21663AEF"/>
    <w:rsid w:val="22670987"/>
    <w:rsid w:val="23BC5D13"/>
    <w:rsid w:val="24535F51"/>
    <w:rsid w:val="24A55D94"/>
    <w:rsid w:val="25F021EB"/>
    <w:rsid w:val="261749A4"/>
    <w:rsid w:val="27891BCA"/>
    <w:rsid w:val="27A94797"/>
    <w:rsid w:val="287825A8"/>
    <w:rsid w:val="289171C8"/>
    <w:rsid w:val="29461A95"/>
    <w:rsid w:val="29724E6F"/>
    <w:rsid w:val="29AC2132"/>
    <w:rsid w:val="29B23010"/>
    <w:rsid w:val="29EF0FE0"/>
    <w:rsid w:val="2B3C5F9F"/>
    <w:rsid w:val="2B8A731A"/>
    <w:rsid w:val="2BF358AF"/>
    <w:rsid w:val="2C145F1B"/>
    <w:rsid w:val="2C276741"/>
    <w:rsid w:val="2C687272"/>
    <w:rsid w:val="2CF36AC3"/>
    <w:rsid w:val="2D6E7DCA"/>
    <w:rsid w:val="2F2E0ABE"/>
    <w:rsid w:val="2F912186"/>
    <w:rsid w:val="2FAC2506"/>
    <w:rsid w:val="2FAF3005"/>
    <w:rsid w:val="30766BE3"/>
    <w:rsid w:val="31F51851"/>
    <w:rsid w:val="32225233"/>
    <w:rsid w:val="32CD7AC4"/>
    <w:rsid w:val="33285DE3"/>
    <w:rsid w:val="33293C61"/>
    <w:rsid w:val="333C1AD8"/>
    <w:rsid w:val="3462669C"/>
    <w:rsid w:val="34670A92"/>
    <w:rsid w:val="35052C50"/>
    <w:rsid w:val="35392164"/>
    <w:rsid w:val="356B3E99"/>
    <w:rsid w:val="35CE5502"/>
    <w:rsid w:val="360D38D6"/>
    <w:rsid w:val="36707262"/>
    <w:rsid w:val="36907947"/>
    <w:rsid w:val="37004A22"/>
    <w:rsid w:val="370F64FA"/>
    <w:rsid w:val="37BF1FF3"/>
    <w:rsid w:val="38283663"/>
    <w:rsid w:val="382A1498"/>
    <w:rsid w:val="391D0CBF"/>
    <w:rsid w:val="39830E21"/>
    <w:rsid w:val="39AB3B94"/>
    <w:rsid w:val="3A313D69"/>
    <w:rsid w:val="3A5B76F2"/>
    <w:rsid w:val="3B001218"/>
    <w:rsid w:val="3BA24EE2"/>
    <w:rsid w:val="3C2E5685"/>
    <w:rsid w:val="3D063022"/>
    <w:rsid w:val="3D540D21"/>
    <w:rsid w:val="3E034071"/>
    <w:rsid w:val="3E3E35A4"/>
    <w:rsid w:val="3E65633F"/>
    <w:rsid w:val="3E9840BA"/>
    <w:rsid w:val="3F612A86"/>
    <w:rsid w:val="3FCB31FB"/>
    <w:rsid w:val="3FFB6CAC"/>
    <w:rsid w:val="40040FFB"/>
    <w:rsid w:val="40302074"/>
    <w:rsid w:val="407E3620"/>
    <w:rsid w:val="40CD2F7D"/>
    <w:rsid w:val="430E01BF"/>
    <w:rsid w:val="43BB0633"/>
    <w:rsid w:val="43ED3CE6"/>
    <w:rsid w:val="43F46BC8"/>
    <w:rsid w:val="453E2D72"/>
    <w:rsid w:val="457B50B7"/>
    <w:rsid w:val="459A49C6"/>
    <w:rsid w:val="459E211E"/>
    <w:rsid w:val="465853D4"/>
    <w:rsid w:val="46B3381D"/>
    <w:rsid w:val="47990E72"/>
    <w:rsid w:val="47DE002C"/>
    <w:rsid w:val="48B31FE3"/>
    <w:rsid w:val="48B673BC"/>
    <w:rsid w:val="494E6D3E"/>
    <w:rsid w:val="496609F0"/>
    <w:rsid w:val="498132B5"/>
    <w:rsid w:val="49D8349A"/>
    <w:rsid w:val="4A1527E2"/>
    <w:rsid w:val="4A82499C"/>
    <w:rsid w:val="4B3352BC"/>
    <w:rsid w:val="4B7637CC"/>
    <w:rsid w:val="4BF31933"/>
    <w:rsid w:val="4C2D3B21"/>
    <w:rsid w:val="4C586155"/>
    <w:rsid w:val="4CA765F8"/>
    <w:rsid w:val="4D441B5E"/>
    <w:rsid w:val="4D877AE3"/>
    <w:rsid w:val="4DE12C08"/>
    <w:rsid w:val="4EB4643D"/>
    <w:rsid w:val="4F375AC5"/>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C4610A"/>
    <w:rsid w:val="54E41A22"/>
    <w:rsid w:val="554A7BD5"/>
    <w:rsid w:val="554F7F61"/>
    <w:rsid w:val="555627A9"/>
    <w:rsid w:val="564F6F73"/>
    <w:rsid w:val="572046DA"/>
    <w:rsid w:val="58A607D1"/>
    <w:rsid w:val="5925219B"/>
    <w:rsid w:val="595C777B"/>
    <w:rsid w:val="597236C8"/>
    <w:rsid w:val="5B0C65C3"/>
    <w:rsid w:val="5B4909F4"/>
    <w:rsid w:val="5B8F1373"/>
    <w:rsid w:val="5CA44655"/>
    <w:rsid w:val="5CB84D41"/>
    <w:rsid w:val="5CD14999"/>
    <w:rsid w:val="5D3341F7"/>
    <w:rsid w:val="5E8158E5"/>
    <w:rsid w:val="60D55CF6"/>
    <w:rsid w:val="618475CA"/>
    <w:rsid w:val="6228361E"/>
    <w:rsid w:val="62EB2A3B"/>
    <w:rsid w:val="62F25D44"/>
    <w:rsid w:val="631E16AD"/>
    <w:rsid w:val="633650EE"/>
    <w:rsid w:val="64C747B8"/>
    <w:rsid w:val="65215227"/>
    <w:rsid w:val="652F30CD"/>
    <w:rsid w:val="655662BC"/>
    <w:rsid w:val="65982E26"/>
    <w:rsid w:val="659F30BB"/>
    <w:rsid w:val="67103A3A"/>
    <w:rsid w:val="683351A9"/>
    <w:rsid w:val="6A8D0495"/>
    <w:rsid w:val="6AF672B5"/>
    <w:rsid w:val="6AFB2694"/>
    <w:rsid w:val="6B26178E"/>
    <w:rsid w:val="6D756370"/>
    <w:rsid w:val="6E564D5F"/>
    <w:rsid w:val="6E7D320D"/>
    <w:rsid w:val="6ED22398"/>
    <w:rsid w:val="6EF0143C"/>
    <w:rsid w:val="6EF44778"/>
    <w:rsid w:val="6F5007F5"/>
    <w:rsid w:val="6F8D311E"/>
    <w:rsid w:val="6F8F5DE6"/>
    <w:rsid w:val="6FAE04BE"/>
    <w:rsid w:val="6FB0350B"/>
    <w:rsid w:val="6FE87070"/>
    <w:rsid w:val="70623835"/>
    <w:rsid w:val="71161C2A"/>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93526B0"/>
    <w:rsid w:val="7A3D0850"/>
    <w:rsid w:val="7B0F44C9"/>
    <w:rsid w:val="7BAB1A10"/>
    <w:rsid w:val="7BB62FD7"/>
    <w:rsid w:val="7BCE3C18"/>
    <w:rsid w:val="7BF576E7"/>
    <w:rsid w:val="7C612DF3"/>
    <w:rsid w:val="7CB94C8E"/>
    <w:rsid w:val="7CCF64F6"/>
    <w:rsid w:val="7CFD5DAB"/>
    <w:rsid w:val="7D837F27"/>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2021-05-30T01:24:27Z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BC4F6A7DB2BF425E8404928434EF2914</vt:lpwstr>
  </property>
</Properties>
</file>