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-904875</wp:posOffset>
            </wp:positionV>
            <wp:extent cx="7505700" cy="10653395"/>
            <wp:effectExtent l="0" t="0" r="0" b="1905"/>
            <wp:wrapNone/>
            <wp:docPr id="2" name="图片 2" descr="扫描全能王 2021-05-25 08.4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25 08.47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西安纽克利核科技有限公司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陕西省西安市雁塔区雁翔路99号西安交大科技园博源科技广场C座414室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1670891638qq.com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核与辐射监测类仪器、应用软件研发、销售和技术服务。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2021年05月23日 上午至2021年05月24日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33.02.01,34.05.00,34.06.00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2021.5.23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(12:00-13:00ZH中餐休息)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2021.5.24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(12:00-13:00ZH中餐休息)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</w:rPr>
              <w:t>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Q:4.1；4.2；4.3；4.4；5.1；5.2；5.3；6.1；6.2；7.1.1；9.3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部门职责权限、目标管理方案、人力资源管理过程、资源提供与管理过程控制、基础设施、工作环境等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7.1.6；7.2；7.3；7.4；7.5；9.2；10.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8.5.6；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8.6、8.7、9.1、10.2、10.3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8.2、8.4、8.5.1；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E7565"/>
    <w:rsid w:val="16753F0D"/>
    <w:rsid w:val="2511667C"/>
    <w:rsid w:val="31556CB3"/>
    <w:rsid w:val="37727AAD"/>
    <w:rsid w:val="48280CAE"/>
    <w:rsid w:val="4C391A65"/>
    <w:rsid w:val="56D61A06"/>
    <w:rsid w:val="57CD0991"/>
    <w:rsid w:val="5AB9311C"/>
    <w:rsid w:val="5B3070BB"/>
    <w:rsid w:val="7D912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2021-05-30T02:28:31Z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A2379557C4844B1CB4AD62E863AD7F69</vt:lpwstr>
  </property>
</Properties>
</file>