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受审核部门：综合部(含财务）  主管领导：  王海凤             陪同人员：孙延涛</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w:t>
            </w:r>
            <w:r>
              <w:rPr>
                <w:rFonts w:hint="eastAsia"/>
                <w:sz w:val="24"/>
                <w:szCs w:val="24"/>
                <w:lang w:val="en-US" w:eastAsia="zh-CN"/>
              </w:rPr>
              <w:t>姜小清</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2021.5.25</w:t>
            </w:r>
            <w:r>
              <w:rPr>
                <w:rFonts w:hint="eastAsia"/>
                <w:sz w:val="24"/>
                <w:szCs w:val="24"/>
              </w:rPr>
              <w:t xml:space="preserve"> </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0" w:type="dxa"/>
            <w:vMerge w:val="continue"/>
            <w:vAlign w:val="center"/>
          </w:tcPr>
          <w:p/>
        </w:tc>
        <w:tc>
          <w:tcPr>
            <w:tcW w:w="960" w:type="dxa"/>
            <w:vMerge w:val="continue"/>
            <w:vAlign w:val="center"/>
          </w:tcPr>
          <w:p/>
        </w:tc>
        <w:tc>
          <w:tcPr>
            <w:tcW w:w="10694" w:type="dxa"/>
            <w:vAlign w:val="center"/>
          </w:tcPr>
          <w:p>
            <w:pPr>
              <w:spacing w:after="160" w:line="360" w:lineRule="auto"/>
              <w:rPr>
                <w:sz w:val="24"/>
                <w:szCs w:val="24"/>
              </w:rPr>
            </w:pPr>
            <w:r>
              <w:rPr>
                <w:rFonts w:hint="eastAsia"/>
                <w:sz w:val="24"/>
                <w:szCs w:val="24"/>
              </w:rPr>
              <w:t>审核条款：</w:t>
            </w:r>
            <w:r>
              <w:rPr>
                <w:rFonts w:hint="eastAsia" w:ascii="宋体" w:hAnsi="宋体" w:eastAsia="宋体" w:cs="宋体"/>
                <w:color w:val="000000"/>
                <w:sz w:val="24"/>
                <w:szCs w:val="24"/>
              </w:rPr>
              <w:t>部门职责权限、目标管理方案,风险与机遇；人力资源管理；内部审核，</w:t>
            </w:r>
            <w:r>
              <w:rPr>
                <w:rFonts w:hint="eastAsia" w:ascii="宋体" w:hAnsi="宋体" w:eastAsia="宋体" w:cs="宋体"/>
                <w:color w:val="000000"/>
                <w:sz w:val="24"/>
                <w:szCs w:val="24"/>
                <w:lang w:val="en-US" w:eastAsia="zh-CN"/>
              </w:rPr>
              <w:t>环境、</w:t>
            </w:r>
            <w:r>
              <w:rPr>
                <w:rFonts w:hint="eastAsia" w:ascii="宋体" w:hAnsi="宋体" w:eastAsia="宋体" w:cs="宋体"/>
                <w:color w:val="000000"/>
                <w:sz w:val="24"/>
                <w:szCs w:val="24"/>
              </w:rPr>
              <w:t>职业健康安全运行控制等。</w:t>
            </w:r>
            <w:r>
              <w:rPr>
                <w:rFonts w:hint="eastAsia" w:ascii="宋体" w:hAnsi="宋体" w:eastAsia="宋体" w:cs="宋体"/>
                <w:color w:val="000000"/>
                <w:sz w:val="24"/>
                <w:szCs w:val="24"/>
                <w:lang w:val="en-US" w:eastAsia="zh-CN"/>
              </w:rPr>
              <w:t>E</w:t>
            </w:r>
            <w:r>
              <w:rPr>
                <w:rFonts w:hint="eastAsia" w:ascii="宋体" w:hAnsi="宋体" w:eastAsia="宋体" w:cs="宋体"/>
                <w:color w:val="000000"/>
                <w:sz w:val="24"/>
                <w:szCs w:val="24"/>
              </w:rPr>
              <w:t>S:5.3/6.1.2/6.1.1/6.1.3/6.2/7.2/7.3/7.4/7.5/8.1/8.2/9.2/10.1/10.2/9.1.2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ES5.3</w:t>
            </w:r>
          </w:p>
          <w:p>
            <w:pPr>
              <w:pStyle w:val="2"/>
            </w:pPr>
          </w:p>
        </w:tc>
        <w:tc>
          <w:tcPr>
            <w:tcW w:w="10694" w:type="dxa"/>
            <w:vAlign w:val="center"/>
          </w:tcPr>
          <w:p>
            <w:pPr>
              <w:ind w:firstLine="420" w:firstLineChars="200"/>
              <w:rPr>
                <w:rFonts w:hint="eastAsia"/>
                <w:sz w:val="24"/>
                <w:szCs w:val="24"/>
              </w:rPr>
            </w:pPr>
            <w:r>
              <w:rPr>
                <w:rFonts w:hint="eastAsia"/>
              </w:rPr>
              <w:t>部门负责人：</w:t>
            </w:r>
            <w:r>
              <w:rPr>
                <w:rFonts w:hint="eastAsia"/>
                <w:sz w:val="24"/>
                <w:szCs w:val="24"/>
              </w:rPr>
              <w:t xml:space="preserve">  王海凤 </w:t>
            </w:r>
          </w:p>
          <w:p>
            <w:pPr>
              <w:ind w:firstLine="420" w:firstLineChars="200"/>
            </w:pPr>
            <w:r>
              <w:rPr>
                <w:rFonts w:hint="eastAsia"/>
              </w:rPr>
              <w:t>询问主要职责：</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rPr>
              <w:tab/>
            </w:r>
            <w:r>
              <w:rPr>
                <w:rFonts w:hint="eastAsia" w:ascii="宋体" w:hAnsi="宋体" w:cs="宋体"/>
                <w:color w:val="000000"/>
                <w:sz w:val="24"/>
                <w:szCs w:val="24"/>
              </w:rPr>
              <w:t>组织协助管代编制本公司《质量手册》，负责本公司所有文件的编制、发放、管理工作。负责做好本公司质量/环境管理体系文件、管理类文件及上级主管部门下达的外来文件的总体管理。</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2．编制本公司的《岗位责任及任职要求》，做好内部沟通，协调各部门之间的工作。</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rPr>
              <w:tab/>
            </w:r>
            <w:r>
              <w:rPr>
                <w:rFonts w:hint="eastAsia" w:ascii="宋体" w:hAnsi="宋体" w:cs="宋体"/>
                <w:color w:val="000000"/>
                <w:sz w:val="24"/>
                <w:szCs w:val="24"/>
              </w:rPr>
              <w:t>协助管理者代表进行内部审核工作，保存所有内部审核形成的记录。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4．负责建立各部门的分解目标，协助总经理做好质量/环境管理体系策划和管理评审工作，并且保存策划和管理评审的记录。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5.主管市场开发，顾客要求识别,组织合同评审、传递合同更改信息、保存合同及评审记录。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6.责调查收集供方资料，对供方进行评价，建立、健全供方的详细档，期进行业绩评价，建立《合格供方名单》。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7.制月度《采购计划》，并且实施采购。</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8. 做好顾客满意度的调查工作，对满意度进行汇总分析，测量顾客满意度，针对存在问题采取相应措施予以解决。</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9.确定重要环境因素，并收集相关环境法律法规，对环境情况进行定期的监测。</w:t>
            </w:r>
          </w:p>
          <w:p>
            <w:pPr>
              <w:widowControl/>
              <w:spacing w:after="160" w:line="360" w:lineRule="auto"/>
              <w:ind w:firstLine="480"/>
              <w:jc w:val="left"/>
              <w:textAlignment w:val="baseline"/>
              <w:rPr>
                <w:rFonts w:ascii="宋体" w:hAnsi="宋体" w:cs="宋体"/>
                <w:color w:val="000000"/>
                <w:sz w:val="24"/>
                <w:szCs w:val="24"/>
              </w:rPr>
            </w:pPr>
            <w:r>
              <w:rPr>
                <w:rFonts w:hint="eastAsia" w:ascii="宋体" w:hAnsi="宋体" w:cs="宋体"/>
                <w:color w:val="000000"/>
                <w:sz w:val="24"/>
                <w:szCs w:val="24"/>
              </w:rPr>
              <w:t>负责公司业务及技术咨询服务合同评审。。</w:t>
            </w:r>
            <w:bookmarkStart w:id="0" w:name="OLE_LINK21"/>
            <w:r>
              <w:rPr>
                <w:rFonts w:hint="eastAsia" w:ascii="宋体" w:hAnsi="宋体" w:cs="宋体"/>
                <w:color w:val="000000"/>
                <w:sz w:val="24"/>
                <w:szCs w:val="24"/>
              </w:rPr>
              <w:t xml:space="preserve"> </w:t>
            </w:r>
            <w:bookmarkEnd w:id="0"/>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ES6.2</w:t>
            </w:r>
            <w:r>
              <w:rPr>
                <w:szCs w:val="21"/>
              </w:rPr>
              <w:t xml:space="preserve">  </w:t>
            </w:r>
          </w:p>
          <w:p>
            <w:pPr>
              <w:rPr>
                <w:szCs w:val="21"/>
              </w:rPr>
            </w:pPr>
          </w:p>
          <w:p/>
        </w:tc>
        <w:tc>
          <w:tcPr>
            <w:tcW w:w="10694" w:type="dxa"/>
            <w:vAlign w:val="center"/>
          </w:tcPr>
          <w:p>
            <w:pPr>
              <w:ind w:left="210" w:leftChars="100" w:firstLine="210" w:firstLineChars="100"/>
              <w:rPr>
                <w:rFonts w:ascii="宋体" w:hAnsi="宋体" w:cs="宋体"/>
                <w:szCs w:val="21"/>
              </w:rPr>
            </w:pPr>
            <w:r>
              <w:rPr>
                <w:rFonts w:hint="eastAsia" w:ascii="宋体" w:hAnsi="宋体" w:cs="宋体"/>
                <w:szCs w:val="21"/>
                <w:lang w:val="en-US" w:eastAsia="zh-CN"/>
              </w:rPr>
              <w:t>2021年</w:t>
            </w:r>
            <w:r>
              <w:rPr>
                <w:rFonts w:hint="eastAsia" w:ascii="宋体" w:hAnsi="宋体" w:cs="宋体"/>
                <w:szCs w:val="21"/>
              </w:rPr>
              <w:t xml:space="preserve">部门目标：                                           </w:t>
            </w:r>
          </w:p>
          <w:p>
            <w:pPr>
              <w:spacing w:line="20" w:lineRule="atLeast"/>
              <w:ind w:left="210" w:leftChars="100" w:firstLine="210" w:firstLineChars="100"/>
              <w:rPr>
                <w:rFonts w:hint="eastAsia" w:ascii="宋体" w:hAnsi="宋体" w:cs="宋体"/>
                <w:szCs w:val="21"/>
              </w:rPr>
            </w:pPr>
            <w:r>
              <w:rPr>
                <w:rFonts w:hint="eastAsia" w:ascii="宋体" w:hAnsi="宋体" w:cs="宋体"/>
                <w:szCs w:val="21"/>
              </w:rPr>
              <w:t>1、培训计划完成率100%</w:t>
            </w:r>
          </w:p>
          <w:p>
            <w:pPr>
              <w:spacing w:line="20" w:lineRule="atLeast"/>
              <w:ind w:left="210" w:leftChars="100" w:firstLine="210" w:firstLineChars="100"/>
              <w:rPr>
                <w:rFonts w:hint="eastAsia" w:ascii="宋体" w:hAnsi="宋体" w:cs="宋体"/>
                <w:szCs w:val="21"/>
              </w:rPr>
            </w:pPr>
            <w:r>
              <w:rPr>
                <w:rFonts w:hint="eastAsia" w:ascii="宋体" w:hAnsi="宋体" w:cs="宋体"/>
                <w:szCs w:val="21"/>
              </w:rPr>
              <w:t>2、供方评定率100%</w:t>
            </w:r>
          </w:p>
          <w:p>
            <w:pPr>
              <w:spacing w:line="20" w:lineRule="atLeast"/>
              <w:ind w:left="210" w:leftChars="100" w:firstLine="210" w:firstLineChars="100"/>
              <w:rPr>
                <w:rFonts w:hint="eastAsia" w:ascii="宋体" w:hAnsi="宋体" w:cs="宋体"/>
                <w:szCs w:val="21"/>
              </w:rPr>
            </w:pPr>
            <w:r>
              <w:rPr>
                <w:rFonts w:hint="eastAsia" w:ascii="宋体" w:hAnsi="宋体" w:cs="宋体"/>
                <w:szCs w:val="21"/>
              </w:rPr>
              <w:t>3、供货及时率100%</w:t>
            </w:r>
          </w:p>
          <w:p>
            <w:pPr>
              <w:ind w:left="210" w:leftChars="100" w:firstLine="210" w:firstLineChars="100"/>
              <w:rPr>
                <w:rFonts w:hint="eastAsia" w:ascii="宋体" w:hAnsi="宋体" w:cs="宋体"/>
                <w:szCs w:val="21"/>
              </w:rPr>
            </w:pPr>
            <w:r>
              <w:rPr>
                <w:rFonts w:hint="eastAsia" w:ascii="宋体" w:hAnsi="宋体" w:cs="宋体"/>
                <w:szCs w:val="21"/>
              </w:rPr>
              <w:t>4、顾客满意度95%以上</w:t>
            </w:r>
          </w:p>
          <w:p>
            <w:pPr>
              <w:ind w:left="210" w:leftChars="100" w:firstLine="210" w:firstLineChars="100"/>
              <w:rPr>
                <w:rFonts w:hint="eastAsia" w:ascii="宋体" w:hAnsi="宋体" w:eastAsia="宋体" w:cs="宋体"/>
                <w:szCs w:val="21"/>
                <w:lang w:eastAsia="zh-CN"/>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月10日-</w:t>
            </w:r>
            <w:r>
              <w:rPr>
                <w:rFonts w:hint="eastAsia" w:ascii="宋体" w:hAnsi="宋体" w:cs="宋体"/>
                <w:szCs w:val="21"/>
                <w:lang w:val="en-US" w:eastAsia="zh-CN"/>
              </w:rPr>
              <w:t>今</w:t>
            </w:r>
          </w:p>
          <w:p>
            <w:pPr>
              <w:ind w:left="210" w:leftChars="100" w:firstLine="210" w:firstLineChars="100"/>
              <w:rPr>
                <w:rFonts w:hint="eastAsia" w:ascii="宋体" w:hAnsi="宋体" w:cs="宋体"/>
                <w:szCs w:val="21"/>
              </w:rPr>
            </w:pPr>
            <w:r>
              <w:rPr>
                <w:rFonts w:hint="eastAsia" w:ascii="宋体" w:hAnsi="宋体" w:cs="宋体"/>
                <w:szCs w:val="21"/>
              </w:rPr>
              <w:t>1、培训计划完成率100%</w:t>
            </w:r>
          </w:p>
          <w:p>
            <w:pPr>
              <w:ind w:left="210" w:leftChars="100" w:firstLine="210" w:firstLineChars="100"/>
              <w:rPr>
                <w:rFonts w:hint="eastAsia" w:ascii="宋体" w:hAnsi="宋体" w:cs="宋体"/>
                <w:szCs w:val="21"/>
              </w:rPr>
            </w:pPr>
            <w:r>
              <w:rPr>
                <w:rFonts w:hint="eastAsia" w:ascii="宋体" w:hAnsi="宋体" w:cs="宋体"/>
                <w:szCs w:val="21"/>
              </w:rPr>
              <w:t>2、供方评定率100%</w:t>
            </w:r>
          </w:p>
          <w:p>
            <w:pPr>
              <w:ind w:left="210" w:leftChars="100" w:firstLine="210" w:firstLineChars="100"/>
              <w:rPr>
                <w:rFonts w:hint="eastAsia" w:ascii="宋体" w:hAnsi="宋体" w:cs="宋体"/>
                <w:szCs w:val="21"/>
              </w:rPr>
            </w:pPr>
            <w:r>
              <w:rPr>
                <w:rFonts w:hint="eastAsia" w:ascii="宋体" w:hAnsi="宋体" w:cs="宋体"/>
                <w:szCs w:val="21"/>
              </w:rPr>
              <w:t>3、供货及时率100%</w:t>
            </w:r>
          </w:p>
          <w:p>
            <w:pPr>
              <w:ind w:left="210" w:leftChars="100" w:firstLine="210" w:firstLineChars="100"/>
              <w:rPr>
                <w:rFonts w:hint="eastAsia" w:ascii="宋体" w:hAnsi="宋体" w:cs="宋体"/>
                <w:szCs w:val="21"/>
              </w:rPr>
            </w:pPr>
            <w:r>
              <w:rPr>
                <w:rFonts w:hint="eastAsia" w:ascii="宋体" w:hAnsi="宋体" w:cs="宋体"/>
                <w:szCs w:val="21"/>
              </w:rPr>
              <w:t>4、顾客满意度98%</w:t>
            </w:r>
          </w:p>
          <w:p>
            <w:pPr>
              <w:rPr>
                <w:rFonts w:hint="eastAsia" w:ascii="宋体" w:hAnsi="宋体" w:cs="宋体"/>
                <w:szCs w:val="21"/>
              </w:rPr>
            </w:pPr>
          </w:p>
          <w:p>
            <w:pPr>
              <w:rPr>
                <w:rFonts w:ascii="宋体" w:hAnsi="宋体" w:cs="宋体"/>
                <w:szCs w:val="21"/>
              </w:rPr>
            </w:pPr>
            <w:r>
              <w:rPr>
                <w:rFonts w:hint="eastAsia" w:ascii="宋体" w:hAnsi="宋体" w:cs="宋体"/>
                <w:szCs w:val="21"/>
              </w:rPr>
              <w:t>提供《环境管理方案》和《职业健康安全管理方案》表：</w:t>
            </w:r>
          </w:p>
          <w:p>
            <w:pPr>
              <w:ind w:left="210" w:leftChars="100" w:firstLine="210" w:firstLineChars="100"/>
              <w:rPr>
                <w:rFonts w:hint="eastAsia" w:ascii="宋体" w:hAnsi="宋体" w:cs="宋体"/>
                <w:szCs w:val="21"/>
              </w:rPr>
            </w:pPr>
            <w:r>
              <w:rPr>
                <w:rFonts w:hint="eastAsia" w:ascii="宋体" w:hAnsi="宋体" w:cs="宋体"/>
                <w:szCs w:val="21"/>
              </w:rPr>
              <w:t>环境体系管理方案：</w:t>
            </w:r>
          </w:p>
          <w:p>
            <w:pPr>
              <w:ind w:left="210" w:leftChars="100" w:firstLine="210" w:firstLineChars="100"/>
              <w:rPr>
                <w:rFonts w:hint="eastAsia" w:ascii="宋体" w:hAnsi="宋体" w:cs="宋体"/>
                <w:szCs w:val="21"/>
              </w:rPr>
            </w:pPr>
            <w:r>
              <w:rPr>
                <w:rFonts w:hint="eastAsia" w:ascii="宋体" w:hAnsi="宋体" w:cs="宋体"/>
                <w:szCs w:val="21"/>
              </w:rPr>
              <w:t>1．对固体废弃物进行分类，列出本公司可回收固废物和危险废物清单并对员工进行传达和培训。</w:t>
            </w:r>
          </w:p>
          <w:p>
            <w:pPr>
              <w:ind w:left="210" w:leftChars="100" w:firstLine="210" w:firstLineChars="100"/>
              <w:rPr>
                <w:rFonts w:hint="eastAsia" w:ascii="宋体" w:hAnsi="宋体" w:cs="宋体"/>
                <w:szCs w:val="21"/>
              </w:rPr>
            </w:pPr>
            <w:r>
              <w:rPr>
                <w:rFonts w:hint="eastAsia" w:ascii="宋体" w:hAnsi="宋体" w:cs="宋体"/>
                <w:szCs w:val="21"/>
              </w:rPr>
              <w:t>2．设废弃物分类收集、贮存专用箱（桶）或区城，给出标识，合理布点。</w:t>
            </w:r>
          </w:p>
          <w:p>
            <w:pPr>
              <w:ind w:left="210" w:leftChars="100" w:firstLine="210" w:firstLineChars="100"/>
              <w:rPr>
                <w:rFonts w:hint="eastAsia" w:ascii="宋体" w:hAnsi="宋体" w:cs="宋体"/>
                <w:szCs w:val="21"/>
              </w:rPr>
            </w:pPr>
            <w:r>
              <w:rPr>
                <w:rFonts w:hint="eastAsia" w:ascii="宋体" w:hAnsi="宋体" w:cs="宋体"/>
                <w:szCs w:val="21"/>
              </w:rPr>
              <w:t>3．联系落实固体废弃物（含危险废物）处置渠道。</w:t>
            </w:r>
          </w:p>
          <w:p>
            <w:pPr>
              <w:ind w:left="210" w:leftChars="100" w:firstLine="210" w:firstLineChars="100"/>
              <w:rPr>
                <w:rFonts w:hint="eastAsia" w:ascii="宋体" w:hAnsi="宋体" w:cs="宋体"/>
                <w:szCs w:val="21"/>
              </w:rPr>
            </w:pPr>
            <w:r>
              <w:rPr>
                <w:rFonts w:hint="eastAsia" w:ascii="宋体" w:hAnsi="宋体" w:cs="宋体"/>
                <w:szCs w:val="21"/>
              </w:rPr>
              <w:t>4．建立登记、检查制度。</w:t>
            </w:r>
          </w:p>
          <w:p>
            <w:pPr>
              <w:ind w:left="210" w:leftChars="100" w:firstLine="210" w:firstLineChars="100"/>
              <w:rPr>
                <w:rFonts w:hint="eastAsia" w:ascii="宋体" w:hAnsi="宋体" w:cs="宋体"/>
                <w:szCs w:val="21"/>
              </w:rPr>
            </w:pPr>
            <w:r>
              <w:rPr>
                <w:rFonts w:hint="eastAsia" w:ascii="宋体" w:hAnsi="宋体" w:cs="宋体"/>
                <w:szCs w:val="21"/>
              </w:rPr>
              <w:t>完成时间要求：第1、2、3条2020年7月份完成，第4条长期，预算费用1500元</w:t>
            </w:r>
          </w:p>
          <w:p>
            <w:pPr>
              <w:ind w:left="210" w:leftChars="100" w:firstLine="210" w:firstLineChars="100"/>
              <w:rPr>
                <w:rFonts w:hint="eastAsia" w:ascii="宋体" w:hAnsi="宋体" w:cs="宋体"/>
                <w:szCs w:val="21"/>
              </w:rPr>
            </w:pPr>
            <w:r>
              <w:rPr>
                <w:rFonts w:hint="eastAsia" w:ascii="宋体" w:hAnsi="宋体" w:cs="宋体"/>
                <w:szCs w:val="21"/>
              </w:rPr>
              <w:t>职业健康安全管理方案：</w:t>
            </w:r>
          </w:p>
          <w:p>
            <w:pPr>
              <w:ind w:left="210" w:leftChars="100" w:firstLine="210" w:firstLineChars="100"/>
              <w:rPr>
                <w:rFonts w:hint="eastAsia" w:ascii="宋体" w:hAnsi="宋体" w:cs="宋体"/>
                <w:szCs w:val="21"/>
              </w:rPr>
            </w:pPr>
            <w:r>
              <w:rPr>
                <w:rFonts w:hint="eastAsia" w:ascii="宋体" w:hAnsi="宋体" w:cs="宋体"/>
                <w:szCs w:val="21"/>
              </w:rPr>
              <w:t>1、触电：a、各类服务现场活动应与内、外电线保持安全距离，达不到规范规定的最小安全距离时，必须采用可靠的防护和监护措施。b、临时用电配电线必须按规范架设整齐，架空线路必须采用绝缘导线，不得采用塑胶软线。c、配电系统必须实行分级配电。d、各类电源、开关箱外观应完整、牢固、防雨、防尘，箱体应外涂安全色标，统一编号，箱内无杂物。5、检修各类配电箱、开关箱、电气设备和电力施工机具时，必须切断电源，拆除电气连接并悬挂警示标牌。每年一次，预算费用500院</w:t>
            </w:r>
          </w:p>
          <w:p>
            <w:pPr>
              <w:ind w:left="210" w:leftChars="100" w:firstLine="210" w:firstLineChars="100"/>
              <w:rPr>
                <w:rFonts w:hint="eastAsia" w:ascii="宋体" w:hAnsi="宋体" w:cs="宋体"/>
                <w:szCs w:val="21"/>
              </w:rPr>
            </w:pPr>
            <w:r>
              <w:rPr>
                <w:rFonts w:hint="eastAsia" w:ascii="宋体" w:hAnsi="宋体" w:cs="宋体"/>
                <w:szCs w:val="21"/>
              </w:rPr>
              <w:t>2、火灾：</w:t>
            </w:r>
          </w:p>
          <w:p>
            <w:pPr>
              <w:ind w:left="210" w:leftChars="100" w:firstLine="210" w:firstLineChars="100"/>
              <w:rPr>
                <w:rFonts w:ascii="宋体" w:hAnsi="宋体" w:cs="宋体"/>
                <w:szCs w:val="21"/>
              </w:rPr>
            </w:pPr>
            <w:r>
              <w:rPr>
                <w:rFonts w:hint="eastAsia" w:ascii="宋体" w:hAnsi="宋体" w:cs="宋体"/>
                <w:szCs w:val="21"/>
              </w:rPr>
              <w:t>a、易燃易爆物品必须有严格的防火措施，确定防火负责人，配备灭火器材，加强巡查。b、服务材料的存放、使用必须符合防火要求。c、办公区域的用电要符合防火规定。d、制定消防预案，成立应急小组处理突发事件。e、定期对电线、电缆电气设施进行检修。每年一次，预算费用1000元。</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通过定性判断法，共识别出重大环境因素2项：潜在火灾事故发生，固体废弃物处理，评价符合程序要求及公司的实际情况。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szCs w:val="21"/>
              </w:rPr>
            </w:pPr>
            <w:r>
              <w:rPr>
                <w:rFonts w:hint="eastAsia"/>
                <w:szCs w:val="21"/>
              </w:rPr>
              <w:t>根据《法律法规和其他要求获取与识别控制程序》要求，随时对法律法规的更新进行跟踪，并进行补充。于202</w:t>
            </w:r>
            <w:r>
              <w:rPr>
                <w:rFonts w:hint="eastAsia"/>
                <w:szCs w:val="21"/>
                <w:lang w:val="en-US" w:eastAsia="zh-CN"/>
              </w:rPr>
              <w:t>1</w:t>
            </w:r>
            <w:r>
              <w:rPr>
                <w:rFonts w:hint="eastAsia"/>
                <w:szCs w:val="21"/>
              </w:rPr>
              <w:t>年</w:t>
            </w:r>
            <w:r>
              <w:rPr>
                <w:rFonts w:hint="eastAsia"/>
                <w:szCs w:val="21"/>
                <w:lang w:val="en-US" w:eastAsia="zh-CN"/>
              </w:rPr>
              <w:t>2</w:t>
            </w:r>
            <w:r>
              <w:rPr>
                <w:rFonts w:hint="eastAsia"/>
                <w:szCs w:val="21"/>
              </w:rPr>
              <w:t>月10日识别并更新了法律法规清单。获取渠道，网络和期刊等。</w:t>
            </w:r>
          </w:p>
          <w:p>
            <w:pPr>
              <w:ind w:firstLine="420" w:firstLineChars="200"/>
              <w:rPr>
                <w:szCs w:val="21"/>
              </w:rPr>
            </w:pPr>
            <w:r>
              <w:rPr>
                <w:rFonts w:hint="eastAsia"/>
                <w:szCs w:val="21"/>
              </w:rPr>
              <w:t>提供《法律法规和其他要求清单》收集的环境和安全法律法规《中华人民共和国环境保护法》、《中华人民共和国固体废物污染环境防治法》《中华人民共和国大气污染防治法》《中华人民共和国可再生能源法》等,对公司法律法规及要求遵守程度进行评价。</w:t>
            </w:r>
          </w:p>
          <w:p>
            <w:pPr>
              <w:ind w:firstLine="420" w:firstLineChars="200"/>
              <w:rPr>
                <w:rFonts w:hint="eastAsia"/>
                <w:szCs w:val="21"/>
              </w:rPr>
            </w:pPr>
            <w:r>
              <w:rPr>
                <w:rFonts w:hint="eastAsia"/>
                <w:szCs w:val="21"/>
              </w:rPr>
              <w:t>提供了《法律法规合规性评价报告》均按要求执行</w:t>
            </w:r>
          </w:p>
          <w:p>
            <w:pPr>
              <w:rPr>
                <w:szCs w:val="21"/>
              </w:rPr>
            </w:pPr>
            <w:r>
              <w:rPr>
                <w:rFonts w:hint="eastAsia"/>
                <w:szCs w:val="21"/>
              </w:rPr>
              <w:t>评价结论：合规。评价人张瑞良，批准孙延涛 。明确了法律法规及其他要求对公司环境因素、危险源的应用，明确了相应的适用条款。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p>
          <w:p>
            <w:pPr>
              <w:rPr>
                <w:szCs w:val="21"/>
                <w:highlight w:val="red"/>
              </w:rPr>
            </w:pPr>
            <w:r>
              <w:rPr>
                <w:rFonts w:hint="eastAsia"/>
                <w:szCs w:val="21"/>
              </w:rPr>
              <w:t>ES7.2</w:t>
            </w:r>
          </w:p>
          <w:p>
            <w:pPr>
              <w:pStyle w:val="2"/>
            </w:pPr>
          </w:p>
        </w:tc>
        <w:tc>
          <w:tcPr>
            <w:tcW w:w="10694" w:type="dxa"/>
            <w:vAlign w:val="center"/>
          </w:tcPr>
          <w:p>
            <w:pPr>
              <w:rPr>
                <w:szCs w:val="21"/>
              </w:rPr>
            </w:pPr>
            <w:r>
              <w:rPr>
                <w:rFonts w:hint="eastAsia"/>
                <w:szCs w:val="21"/>
              </w:rPr>
              <w:t>编制《人员能力、意识控制程序》，规定了控制要求。对企业的人力资源的培养和发展等作出规定，专业技术人员、特种作业人员等人力资源作出了规划。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自己部门的特点提供《任职条件及职责权限》及《绩效考核规定》，对员工的绩效进行考核，并与员工的工资相挂钩，查考核记录，考核结果基本达成设定的目标值，考核基本与办法保持一致。编制《任职条件及职责权限》，对总经理、综合部经理，技术部经理等岗位人员的任职要求从能力、意识、学历、经历、技能等方面作出规定。</w:t>
            </w:r>
          </w:p>
          <w:p>
            <w:pPr>
              <w:rPr>
                <w:szCs w:val="21"/>
              </w:rPr>
            </w:pPr>
            <w:r>
              <w:rPr>
                <w:rFonts w:hint="eastAsia"/>
                <w:szCs w:val="21"/>
              </w:rPr>
              <w:t>抽查孙延涛 王海凤李保平 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w:t>
            </w:r>
            <w:r>
              <w:rPr>
                <w:rFonts w:hint="eastAsia" w:ascii="Times New Roman" w:hAnsi="Times New Roman"/>
                <w:sz w:val="21"/>
                <w:szCs w:val="21"/>
                <w:lang w:val="en-US" w:eastAsia="zh-CN"/>
              </w:rPr>
              <w:t>1</w:t>
            </w:r>
            <w:r>
              <w:rPr>
                <w:rFonts w:hint="eastAsia" w:ascii="Times New Roman" w:hAnsi="Times New Roman"/>
                <w:sz w:val="21"/>
                <w:szCs w:val="21"/>
              </w:rPr>
              <w:t>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ascii="Times New Roman" w:hAnsi="Times New Roman"/>
                <w:sz w:val="21"/>
                <w:szCs w:val="21"/>
              </w:rPr>
              <w:t>2</w:t>
            </w:r>
            <w:r>
              <w:rPr>
                <w:rFonts w:hint="eastAsia" w:ascii="Times New Roman" w:hAnsi="Times New Roman"/>
                <w:sz w:val="21"/>
                <w:szCs w:val="21"/>
                <w:lang w:val="en-US" w:eastAsia="zh-CN"/>
              </w:rPr>
              <w:t>1</w:t>
            </w:r>
            <w:r>
              <w:rPr>
                <w:rFonts w:hint="eastAsia" w:ascii="Times New Roman" w:hAnsi="Times New Roman"/>
                <w:sz w:val="21"/>
                <w:szCs w:val="21"/>
              </w:rPr>
              <w:t xml:space="preserve">年度培训计划                                                                                                                                                                     </w:t>
            </w:r>
          </w:p>
          <w:p>
            <w:r>
              <w:rPr>
                <w:rFonts w:hint="eastAsia"/>
              </w:rPr>
              <w:t xml:space="preserve">抽1：培 训 实 施 记 录                                                      </w:t>
            </w:r>
          </w:p>
          <w:p>
            <w:pPr>
              <w:rPr>
                <w:rFonts w:hint="eastAsia"/>
              </w:rPr>
            </w:pPr>
            <w:r>
              <w:rPr>
                <w:rFonts w:hint="eastAsia"/>
              </w:rPr>
              <w:t>培训时间</w:t>
            </w:r>
            <w:r>
              <w:rPr>
                <w:rFonts w:hint="eastAsia"/>
              </w:rPr>
              <w:tab/>
            </w:r>
            <w:r>
              <w:rPr>
                <w:rFonts w:hint="eastAsia" w:ascii="宋体" w:cs="宋体"/>
                <w:color w:val="000000"/>
                <w:kern w:val="0"/>
                <w:sz w:val="24"/>
              </w:rPr>
              <w:t>202</w:t>
            </w:r>
            <w:r>
              <w:rPr>
                <w:rFonts w:hint="eastAsia" w:ascii="宋体" w:cs="宋体"/>
                <w:color w:val="000000"/>
                <w:kern w:val="0"/>
                <w:sz w:val="24"/>
                <w:lang w:val="en-US" w:eastAsia="zh-CN"/>
              </w:rPr>
              <w:t>1</w:t>
            </w:r>
            <w:r>
              <w:rPr>
                <w:rFonts w:hint="eastAsia" w:ascii="宋体" w:cs="宋体"/>
                <w:color w:val="000000"/>
                <w:kern w:val="0"/>
                <w:sz w:val="24"/>
              </w:rPr>
              <w:t>年</w:t>
            </w:r>
            <w:r>
              <w:rPr>
                <w:rFonts w:hint="eastAsia" w:ascii="宋体" w:cs="宋体"/>
                <w:color w:val="000000"/>
                <w:kern w:val="0"/>
                <w:sz w:val="24"/>
                <w:lang w:val="en-US" w:eastAsia="zh-CN"/>
              </w:rPr>
              <w:t>3</w:t>
            </w:r>
            <w:r>
              <w:rPr>
                <w:rFonts w:hint="eastAsia" w:ascii="宋体" w:cs="宋体"/>
                <w:color w:val="000000"/>
                <w:kern w:val="0"/>
                <w:sz w:val="24"/>
              </w:rPr>
              <w:t>月8</w:t>
            </w:r>
            <w:r>
              <w:rPr>
                <w:rFonts w:hint="eastAsia"/>
              </w:rPr>
              <w:tab/>
            </w:r>
            <w:r>
              <w:rPr>
                <w:rFonts w:hint="eastAsia"/>
              </w:rPr>
              <w:t>培训地点：</w:t>
            </w:r>
            <w:r>
              <w:rPr>
                <w:rFonts w:hint="eastAsia"/>
              </w:rPr>
              <w:tab/>
            </w:r>
            <w:r>
              <w:rPr>
                <w:rFonts w:hint="eastAsia"/>
              </w:rPr>
              <w:t>会议室</w:t>
            </w:r>
            <w:r>
              <w:rPr>
                <w:rFonts w:hint="eastAsia"/>
              </w:rPr>
              <w:tab/>
            </w:r>
            <w:r>
              <w:rPr>
                <w:rFonts w:hint="eastAsia"/>
              </w:rPr>
              <w:t xml:space="preserve">  培训老师：</w:t>
            </w:r>
            <w:r>
              <w:rPr>
                <w:rFonts w:hint="eastAsia"/>
              </w:rPr>
              <w:tab/>
            </w:r>
            <w:r>
              <w:rPr>
                <w:rFonts w:hint="eastAsia"/>
              </w:rPr>
              <w:t>外聘老师</w:t>
            </w:r>
          </w:p>
          <w:p>
            <w:pPr>
              <w:rPr>
                <w:rFonts w:hint="eastAsia"/>
              </w:rPr>
            </w:pPr>
            <w:r>
              <w:rPr>
                <w:rFonts w:hint="eastAsia"/>
              </w:rPr>
              <w:t xml:space="preserve">培训参加人员 </w:t>
            </w:r>
            <w:r>
              <w:rPr>
                <w:rFonts w:hint="eastAsia"/>
                <w:szCs w:val="21"/>
              </w:rPr>
              <w:t>孙延涛 王海凤李保平</w:t>
            </w:r>
            <w:r>
              <w:rPr>
                <w:rFonts w:hint="eastAsia"/>
              </w:rPr>
              <w:t>培训题目：内审员培训</w:t>
            </w:r>
          </w:p>
          <w:p>
            <w:r>
              <w:rPr>
                <w:rFonts w:hint="eastAsia"/>
              </w:rPr>
              <w:t>培训内容：</w:t>
            </w:r>
          </w:p>
          <w:p>
            <w:pPr>
              <w:rPr>
                <w:rFonts w:hint="eastAsia"/>
              </w:rPr>
            </w:pPr>
            <w:r>
              <w:rPr>
                <w:rFonts w:hint="eastAsia"/>
              </w:rPr>
              <w:t>GB/T19001-2016idtISO9001:2015标准 GB/T14001-2016标准、ISO45001标准体系的内审知识和相关技巧，内审控制程序，具体实施内审的各项细节和注意事项。</w:t>
            </w:r>
          </w:p>
          <w:p>
            <w:r>
              <w:rPr>
                <w:rFonts w:hint="eastAsia"/>
              </w:rPr>
              <w:t>培训及考核结果记录：</w:t>
            </w:r>
          </w:p>
          <w:p>
            <w:r>
              <w:rPr>
                <w:rFonts w:hint="eastAsia"/>
              </w:rPr>
              <w:t>培训结束进行了口头考核，参加人员基本掌握了培训要求</w:t>
            </w:r>
          </w:p>
          <w:p>
            <w:r>
              <w:rPr>
                <w:rFonts w:hint="eastAsia"/>
              </w:rPr>
              <w:t>评价人：咨询老师</w:t>
            </w:r>
            <w:r>
              <w:rPr>
                <w:rFonts w:hint="eastAsia" w:cs="宋体" w:asciiTheme="minorEastAsia" w:hAnsiTheme="minorEastAsia" w:eastAsiaTheme="minorEastAsia"/>
                <w:color w:val="000000"/>
                <w:kern w:val="0"/>
                <w:sz w:val="24"/>
              </w:rPr>
              <w:t xml:space="preserve"> </w:t>
            </w:r>
            <w:r>
              <w:rPr>
                <w:rFonts w:hint="eastAsia"/>
              </w:rPr>
              <w:t xml:space="preserve">               时间：202</w:t>
            </w:r>
            <w:r>
              <w:rPr>
                <w:rFonts w:hint="eastAsia"/>
                <w:lang w:val="en-US" w:eastAsia="zh-CN"/>
              </w:rPr>
              <w:t>1</w:t>
            </w:r>
            <w:r>
              <w:rPr>
                <w:rFonts w:hint="eastAsia"/>
              </w:rPr>
              <w:t>年</w:t>
            </w:r>
            <w:r>
              <w:rPr>
                <w:rFonts w:hint="eastAsia"/>
                <w:lang w:val="en-US" w:eastAsia="zh-CN"/>
              </w:rPr>
              <w:t>3</w:t>
            </w:r>
            <w:r>
              <w:rPr>
                <w:rFonts w:hint="eastAsia"/>
              </w:rPr>
              <w:t>月8日</w:t>
            </w:r>
          </w:p>
          <w:p/>
          <w:p>
            <w:r>
              <w:rPr>
                <w:rFonts w:hint="eastAsia"/>
              </w:rPr>
              <w:t>抽2：培 训 实 施 记 录</w:t>
            </w:r>
          </w:p>
          <w:p>
            <w:pPr>
              <w:rPr>
                <w:rFonts w:hint="eastAsia"/>
                <w:lang w:val="en-US" w:eastAsia="zh-CN"/>
              </w:rPr>
            </w:pPr>
            <w:r>
              <w:rPr>
                <w:rFonts w:hint="eastAsia"/>
              </w:rPr>
              <w:t>培训时间</w:t>
            </w:r>
            <w:r>
              <w:rPr>
                <w:rFonts w:hint="eastAsia"/>
              </w:rPr>
              <w:tab/>
            </w:r>
            <w:r>
              <w:rPr>
                <w:rFonts w:hint="eastAsia"/>
              </w:rPr>
              <w:t>202</w:t>
            </w:r>
            <w:r>
              <w:rPr>
                <w:rFonts w:hint="eastAsia"/>
                <w:lang w:val="en-US" w:eastAsia="zh-CN"/>
              </w:rPr>
              <w:t>1</w:t>
            </w:r>
            <w:r>
              <w:rPr>
                <w:rFonts w:hint="eastAsia"/>
              </w:rPr>
              <w:t>年1</w:t>
            </w:r>
            <w:r>
              <w:rPr>
                <w:rFonts w:hint="eastAsia"/>
                <w:lang w:val="en-US" w:eastAsia="zh-CN"/>
              </w:rPr>
              <w:t xml:space="preserve"> </w:t>
            </w:r>
            <w:r>
              <w:rPr>
                <w:rFonts w:hint="eastAsia"/>
              </w:rPr>
              <w:t>月25</w:t>
            </w:r>
            <w:r>
              <w:rPr>
                <w:rFonts w:hint="eastAsia"/>
              </w:rPr>
              <w:tab/>
            </w:r>
            <w:r>
              <w:rPr>
                <w:rFonts w:hint="eastAsia"/>
              </w:rPr>
              <w:t>培训地点：</w:t>
            </w:r>
            <w:r>
              <w:rPr>
                <w:rFonts w:hint="eastAsia"/>
              </w:rPr>
              <w:tab/>
            </w:r>
            <w:r>
              <w:rPr>
                <w:rFonts w:hint="eastAsia"/>
              </w:rPr>
              <w:t>会议室</w:t>
            </w:r>
            <w:r>
              <w:rPr>
                <w:rFonts w:hint="eastAsia"/>
              </w:rPr>
              <w:tab/>
            </w:r>
            <w:r>
              <w:rPr>
                <w:rFonts w:hint="eastAsia"/>
              </w:rPr>
              <w:t xml:space="preserve">  培训老师：</w:t>
            </w:r>
            <w:r>
              <w:rPr>
                <w:rFonts w:hint="eastAsia"/>
              </w:rPr>
              <w:tab/>
            </w:r>
            <w:r>
              <w:rPr>
                <w:rFonts w:hint="eastAsia"/>
                <w:lang w:val="en-US" w:eastAsia="zh-CN"/>
              </w:rPr>
              <w:t>外聘</w:t>
            </w:r>
          </w:p>
          <w:p>
            <w:pPr>
              <w:rPr>
                <w:rFonts w:hint="eastAsia"/>
                <w:lang w:val="en-US" w:eastAsia="zh-CN"/>
              </w:rPr>
            </w:pPr>
            <w:r>
              <w:rPr>
                <w:rFonts w:hint="eastAsia"/>
              </w:rPr>
              <w:t>培训参加人员：</w:t>
            </w:r>
            <w:r>
              <w:rPr>
                <w:rFonts w:hint="eastAsia"/>
                <w:szCs w:val="21"/>
              </w:rPr>
              <w:t>孙延涛 王海凤李保平</w:t>
            </w:r>
            <w:r>
              <w:rPr>
                <w:rFonts w:hint="eastAsia"/>
              </w:rPr>
              <w:t>培</w:t>
            </w:r>
            <w:r>
              <w:rPr>
                <w:rFonts w:hint="eastAsia"/>
                <w:lang w:val="en-US" w:eastAsia="zh-CN"/>
              </w:rPr>
              <w:t>等；</w:t>
            </w:r>
          </w:p>
          <w:p>
            <w:r>
              <w:rPr>
                <w:rFonts w:hint="eastAsia"/>
              </w:rPr>
              <w:t xml:space="preserve">培训内容：  </w:t>
            </w:r>
          </w:p>
          <w:p>
            <w:r>
              <w:rPr>
                <w:rFonts w:hint="eastAsia"/>
              </w:rPr>
              <w:t>依据销售服务指导书等进行实际操作演示。</w:t>
            </w:r>
          </w:p>
          <w:p>
            <w:r>
              <w:rPr>
                <w:rFonts w:hint="eastAsia"/>
              </w:rPr>
              <w:t>培训及考核结果记录：</w:t>
            </w:r>
          </w:p>
          <w:p>
            <w:r>
              <w:rPr>
                <w:rFonts w:hint="eastAsia"/>
              </w:rPr>
              <w:t>培训结束进行了考核，参加人员基本掌握了培训要求</w:t>
            </w:r>
          </w:p>
          <w:p>
            <w:r>
              <w:rPr>
                <w:rFonts w:hint="eastAsia"/>
              </w:rPr>
              <w:t>评价人：岳琳                  时间：202</w:t>
            </w:r>
            <w:r>
              <w:rPr>
                <w:rFonts w:hint="eastAsia"/>
                <w:lang w:val="en-US" w:eastAsia="zh-CN"/>
              </w:rPr>
              <w:t>1</w:t>
            </w:r>
            <w:r>
              <w:rPr>
                <w:rFonts w:hint="eastAsia"/>
              </w:rPr>
              <w:t>年1</w:t>
            </w:r>
            <w:r>
              <w:rPr>
                <w:rFonts w:hint="eastAsia"/>
                <w:lang w:val="en-US" w:eastAsia="zh-CN"/>
              </w:rPr>
              <w:t xml:space="preserve"> </w:t>
            </w:r>
            <w:r>
              <w:rPr>
                <w:rFonts w:hint="eastAsia"/>
              </w:rPr>
              <w:t>月25日</w:t>
            </w:r>
          </w:p>
          <w:p>
            <w:r>
              <w:rPr>
                <w:rFonts w:hint="eastAsia"/>
              </w:rPr>
              <w:t>查本公司人员稳定，无新进员工，无新员工三级教育培训记录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ES7.3</w:t>
            </w:r>
          </w:p>
          <w:p/>
        </w:tc>
        <w:tc>
          <w:tcPr>
            <w:tcW w:w="10694" w:type="dxa"/>
            <w:vAlign w:val="center"/>
          </w:tcPr>
          <w:p>
            <w:pPr>
              <w:pStyle w:val="2"/>
              <w:rPr>
                <w:szCs w:val="21"/>
              </w:rPr>
            </w:pPr>
            <w:r>
              <w:rPr>
                <w:rFonts w:hint="eastAsia"/>
                <w:szCs w:val="21"/>
              </w:rPr>
              <w:t>主要通过培训提高岗位作业水平及质量和环境、安全意识，明确各岗位要求，项目、技术、采购及办公人员自身工作对环境、安全目标的影响，以及如何通过培训和互相交流提高环境绩效，不符合质量管理体系要求的后果等。</w:t>
            </w:r>
          </w:p>
          <w:p>
            <w:pPr>
              <w:pStyle w:val="2"/>
            </w:pPr>
            <w:r>
              <w:rPr>
                <w:rFonts w:hint="eastAsia"/>
                <w:szCs w:val="21"/>
              </w:rPr>
              <w:t>现场询问综合部人员，清楚与其相关的重要环境因素及职业健康安全风险。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ES7.4</w:t>
            </w:r>
          </w:p>
          <w:p>
            <w:pPr>
              <w:pStyle w:val="2"/>
            </w:pPr>
          </w:p>
        </w:tc>
        <w:tc>
          <w:tcPr>
            <w:tcW w:w="10694" w:type="dxa"/>
            <w:vAlign w:val="center"/>
          </w:tcPr>
          <w:p>
            <w:pPr>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rPr>
                <w:szCs w:val="21"/>
              </w:rPr>
            </w:pPr>
            <w:r>
              <w:rPr>
                <w:rFonts w:hint="eastAsia"/>
                <w:szCs w:val="21"/>
              </w:rPr>
              <w:t>经全体员工大会选举，任命公司宋中奇同志为公司安全事务代表。 与宋中奇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szCs w:val="21"/>
              </w:rPr>
            </w:pPr>
            <w:r>
              <w:rPr>
                <w:rFonts w:hint="eastAsia"/>
                <w:szCs w:val="21"/>
              </w:rPr>
              <w:t>通过安全事务代表的积极争取，员工的劳保用品得到合理配备并及时发放；员工保险得到按时交纳等。</w:t>
            </w:r>
          </w:p>
          <w:p>
            <w:pPr>
              <w:pBdr>
                <w:bottom w:val="single" w:color="auto" w:sz="6" w:space="1"/>
              </w:pBdr>
              <w:ind w:firstLine="420" w:firstLineChars="200"/>
              <w:rPr>
                <w:szCs w:val="21"/>
              </w:rPr>
            </w:pPr>
            <w:r>
              <w:rPr>
                <w:rFonts w:hint="eastAsia"/>
                <w:szCs w:val="21"/>
                <w:lang w:val="en-US" w:eastAsia="zh-CN"/>
              </w:rPr>
              <w:t>经了解</w:t>
            </w:r>
            <w:r>
              <w:rPr>
                <w:szCs w:val="21"/>
              </w:rPr>
              <w:t>2020</w:t>
            </w:r>
            <w:r>
              <w:rPr>
                <w:rFonts w:hint="eastAsia"/>
                <w:szCs w:val="21"/>
              </w:rPr>
              <w:t>年</w:t>
            </w:r>
            <w:r>
              <w:rPr>
                <w:rFonts w:hint="eastAsia"/>
                <w:szCs w:val="21"/>
                <w:lang w:eastAsia="zh-CN"/>
              </w:rPr>
              <w:t>——</w:t>
            </w:r>
            <w:r>
              <w:rPr>
                <w:rFonts w:hint="eastAsia"/>
                <w:szCs w:val="21"/>
              </w:rPr>
              <w:t>今，没有发生员工纠纷事件。</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文件化信息</w:t>
            </w:r>
          </w:p>
        </w:tc>
        <w:tc>
          <w:tcPr>
            <w:tcW w:w="960" w:type="dxa"/>
            <w:vAlign w:val="center"/>
          </w:tcPr>
          <w:p>
            <w:pPr>
              <w:pStyle w:val="2"/>
              <w:rPr>
                <w:rFonts w:hint="eastAsia" w:eastAsia="宋体"/>
                <w:bCs w:val="0"/>
                <w:spacing w:val="0"/>
                <w:szCs w:val="21"/>
                <w:lang w:eastAsia="zh-CN"/>
              </w:rPr>
            </w:pPr>
            <w:r>
              <w:rPr>
                <w:rFonts w:hint="eastAsia"/>
                <w:szCs w:val="21"/>
                <w:lang w:val="en-US" w:eastAsia="zh-CN"/>
              </w:rPr>
              <w:t xml:space="preserve"> </w:t>
            </w:r>
            <w:r>
              <w:rPr>
                <w:rFonts w:hint="eastAsia"/>
                <w:bCs w:val="0"/>
                <w:spacing w:val="0"/>
                <w:szCs w:val="21"/>
                <w:lang w:val="en-US" w:eastAsia="zh-CN"/>
              </w:rPr>
              <w:t xml:space="preserve"> </w:t>
            </w:r>
          </w:p>
          <w:p>
            <w:pPr>
              <w:rPr>
                <w:szCs w:val="21"/>
              </w:rPr>
            </w:pPr>
            <w:r>
              <w:rPr>
                <w:rFonts w:hint="eastAsia"/>
                <w:szCs w:val="21"/>
              </w:rPr>
              <w:t>ES7.5</w:t>
            </w:r>
          </w:p>
          <w:p>
            <w:pPr>
              <w:pStyle w:val="2"/>
            </w:pPr>
          </w:p>
        </w:tc>
        <w:tc>
          <w:tcPr>
            <w:tcW w:w="10694" w:type="dxa"/>
            <w:vAlign w:val="center"/>
          </w:tcPr>
          <w:p>
            <w:pPr>
              <w:rPr>
                <w:color w:val="000000" w:themeColor="text1"/>
              </w:rPr>
            </w:pPr>
            <w:r>
              <w:rPr>
                <w:rFonts w:hint="eastAsia"/>
                <w:color w:val="000000" w:themeColor="text1"/>
              </w:rPr>
              <w:t>受审核方建立的管理体系文件包括：</w:t>
            </w:r>
          </w:p>
          <w:p>
            <w:pPr>
              <w:pStyle w:val="19"/>
              <w:numPr>
                <w:ilvl w:val="0"/>
                <w:numId w:val="1"/>
              </w:numPr>
              <w:ind w:firstLineChars="0"/>
              <w:rPr>
                <w:rFonts w:hint="eastAsia" w:asciiTheme="minorEastAsia" w:hAnsiTheme="minorEastAsia" w:eastAsiaTheme="minorEastAsia" w:cstheme="minorEastAsia"/>
                <w:color w:val="000000" w:themeColor="text1"/>
                <w:szCs w:val="21"/>
              </w:rPr>
            </w:pPr>
            <w:r>
              <w:rPr>
                <w:rFonts w:hint="eastAsia"/>
                <w:color w:val="000000" w:themeColor="text1"/>
              </w:rPr>
              <w:t>管理手</w:t>
            </w:r>
            <w:r>
              <w:rPr>
                <w:rFonts w:hint="eastAsia" w:asciiTheme="minorEastAsia" w:hAnsiTheme="minorEastAsia" w:eastAsiaTheme="minorEastAsia" w:cstheme="minorEastAsia"/>
                <w:color w:val="000000" w:themeColor="text1"/>
                <w:szCs w:val="21"/>
                <w:lang w:val="en-US" w:eastAsia="zh-CN"/>
              </w:rPr>
              <w:t>册</w:t>
            </w:r>
            <w:r>
              <w:rPr>
                <w:rFonts w:hint="eastAsia" w:asciiTheme="minorEastAsia" w:hAnsiTheme="minorEastAsia" w:eastAsiaTheme="minorEastAsia" w:cstheme="minorEastAsia"/>
                <w:color w:val="000000" w:themeColor="text1"/>
                <w:szCs w:val="21"/>
                <w:lang w:val="zh-CN" w:eastAsia="zh-CN"/>
              </w:rPr>
              <w:t>DLWY-SC-</w:t>
            </w:r>
            <w:r>
              <w:rPr>
                <w:rFonts w:hint="eastAsia" w:asciiTheme="minorEastAsia" w:hAnsiTheme="minorEastAsia" w:eastAsiaTheme="minorEastAsia" w:cstheme="minorEastAsia"/>
                <w:color w:val="000000" w:themeColor="text1"/>
                <w:szCs w:val="21"/>
                <w:lang w:val="en-US" w:eastAsia="zh-CN"/>
              </w:rPr>
              <w:t>A/0-</w:t>
            </w:r>
            <w:r>
              <w:rPr>
                <w:rFonts w:hint="eastAsia" w:asciiTheme="minorEastAsia" w:hAnsiTheme="minorEastAsia" w:eastAsiaTheme="minorEastAsia" w:cstheme="minorEastAsia"/>
                <w:color w:val="000000" w:themeColor="text1"/>
                <w:szCs w:val="21"/>
                <w:lang w:val="zh-CN" w:eastAsia="zh-CN"/>
              </w:rPr>
              <w:t>20</w:t>
            </w:r>
            <w:r>
              <w:rPr>
                <w:rFonts w:hint="eastAsia" w:asciiTheme="minorEastAsia" w:hAnsiTheme="minorEastAsia" w:eastAsiaTheme="minorEastAsia" w:cstheme="minorEastAsia"/>
                <w:color w:val="000000" w:themeColor="text1"/>
                <w:szCs w:val="21"/>
                <w:lang w:val="en-US" w:eastAsia="zh-CN"/>
              </w:rPr>
              <w:t>20，发布</w:t>
            </w:r>
            <w:r>
              <w:rPr>
                <w:rFonts w:hint="eastAsia" w:ascii="Times New Roman" w:hAnsi="Times New Roman" w:eastAsia="宋体" w:cs="Times New Roman"/>
                <w:kern w:val="2"/>
                <w:sz w:val="21"/>
                <w:szCs w:val="22"/>
                <w:lang w:val="en-US" w:eastAsia="zh-CN" w:bidi="ar-SA"/>
              </w:rPr>
              <w:t>时</w:t>
            </w:r>
            <w:r>
              <w:rPr>
                <w:rFonts w:hint="eastAsia" w:asciiTheme="minorEastAsia" w:hAnsiTheme="minorEastAsia" w:eastAsiaTheme="minorEastAsia" w:cstheme="minorEastAsia"/>
                <w:color w:val="000000" w:themeColor="text1"/>
                <w:szCs w:val="21"/>
              </w:rPr>
              <w:t>间：2020年</w:t>
            </w:r>
            <w:r>
              <w:rPr>
                <w:rFonts w:hint="eastAsia" w:asciiTheme="minorEastAsia" w:hAnsiTheme="minorEastAsia" w:eastAsiaTheme="minorEastAsia" w:cstheme="minorEastAsia"/>
                <w:color w:val="000000" w:themeColor="text1"/>
                <w:szCs w:val="21"/>
                <w:lang w:val="en-US" w:eastAsia="zh-CN"/>
              </w:rPr>
              <w:t>8</w:t>
            </w:r>
            <w:r>
              <w:rPr>
                <w:rFonts w:hint="eastAsia" w:asciiTheme="minorEastAsia" w:hAnsiTheme="minorEastAsia" w:eastAsiaTheme="minorEastAsia" w:cstheme="minorEastAsia"/>
                <w:color w:val="000000" w:themeColor="text1"/>
                <w:szCs w:val="21"/>
              </w:rPr>
              <w:t>月10日，实施时间：2020年</w:t>
            </w:r>
            <w:r>
              <w:rPr>
                <w:rFonts w:hint="eastAsia" w:asciiTheme="minorEastAsia" w:hAnsiTheme="minorEastAsia" w:eastAsiaTheme="minorEastAsia" w:cstheme="minorEastAsia"/>
                <w:color w:val="000000" w:themeColor="text1"/>
                <w:szCs w:val="21"/>
                <w:lang w:val="en-US" w:eastAsia="zh-CN"/>
              </w:rPr>
              <w:t>8</w:t>
            </w:r>
            <w:r>
              <w:rPr>
                <w:rFonts w:hint="eastAsia" w:asciiTheme="minorEastAsia" w:hAnsiTheme="minorEastAsia" w:eastAsiaTheme="minorEastAsia" w:cstheme="minorEastAsia"/>
                <w:color w:val="000000" w:themeColor="text1"/>
                <w:szCs w:val="21"/>
              </w:rPr>
              <w:t>月10日</w:t>
            </w:r>
          </w:p>
          <w:p>
            <w:pPr>
              <w:pStyle w:val="19"/>
              <w:numPr>
                <w:ilvl w:val="0"/>
                <w:numId w:val="1"/>
              </w:numPr>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程序文件</w:t>
            </w:r>
            <w:r>
              <w:rPr>
                <w:rFonts w:hint="eastAsia" w:asciiTheme="minorEastAsia" w:hAnsiTheme="minorEastAsia" w:eastAsiaTheme="minorEastAsia" w:cstheme="minorEastAsia"/>
                <w:color w:val="000000" w:themeColor="text1"/>
                <w:szCs w:val="21"/>
                <w:lang w:val="en-US" w:eastAsia="zh-CN"/>
              </w:rPr>
              <w:t>，</w:t>
            </w:r>
            <w:r>
              <w:rPr>
                <w:rFonts w:hint="eastAsia" w:asciiTheme="minorEastAsia" w:hAnsiTheme="minorEastAsia" w:eastAsiaTheme="minorEastAsia" w:cstheme="minorEastAsia"/>
                <w:color w:val="000000" w:themeColor="text1"/>
                <w:szCs w:val="21"/>
                <w:lang w:val="zh-CN" w:eastAsia="zh-CN"/>
              </w:rPr>
              <w:t>DLWY -CX -</w:t>
            </w:r>
            <w:r>
              <w:rPr>
                <w:rFonts w:hint="eastAsia" w:asciiTheme="minorEastAsia" w:hAnsiTheme="minorEastAsia" w:eastAsiaTheme="minorEastAsia" w:cstheme="minorEastAsia"/>
                <w:color w:val="000000" w:themeColor="text1"/>
                <w:szCs w:val="21"/>
                <w:lang w:val="en-US" w:eastAsia="zh-CN"/>
              </w:rPr>
              <w:t>A/0-</w:t>
            </w:r>
            <w:r>
              <w:rPr>
                <w:rFonts w:hint="eastAsia" w:asciiTheme="minorEastAsia" w:hAnsiTheme="minorEastAsia" w:eastAsiaTheme="minorEastAsia" w:cstheme="minorEastAsia"/>
                <w:color w:val="000000" w:themeColor="text1"/>
                <w:szCs w:val="21"/>
                <w:lang w:val="zh-CN" w:eastAsia="zh-CN"/>
              </w:rPr>
              <w:t>20</w:t>
            </w:r>
            <w:r>
              <w:rPr>
                <w:rFonts w:hint="eastAsia" w:asciiTheme="minorEastAsia" w:hAnsiTheme="minorEastAsia" w:eastAsiaTheme="minorEastAsia" w:cstheme="minorEastAsia"/>
                <w:color w:val="000000" w:themeColor="text1"/>
                <w:szCs w:val="21"/>
                <w:lang w:val="en-US" w:eastAsia="zh-CN"/>
              </w:rPr>
              <w:t>20     含24个</w:t>
            </w:r>
            <w:r>
              <w:rPr>
                <w:rFonts w:hint="eastAsia" w:asciiTheme="minorEastAsia" w:hAnsiTheme="minorEastAsia" w:eastAsiaTheme="minorEastAsia" w:cstheme="minorEastAsia"/>
                <w:color w:val="000000" w:themeColor="text1"/>
                <w:szCs w:val="21"/>
              </w:rPr>
              <w:t>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rPr>
              <w:t>行政部负责收集有关产品的国家标准、行业标准的最新版本，分发到相关部门使用；收回旧标准。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抽查行政部办文件发放登记表、培训记录表、受控文件清单，固体废弃物处置记录，填写及保管符合要求。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各部门保存各记录，按时间整理，放置在文件柜中，以便检索，行政部定期对其进行检查，目前保存完好。名称，编号构成记录的唯一性标识。</w:t>
            </w:r>
          </w:p>
          <w:p>
            <w:pPr>
              <w:ind w:firstLine="420" w:firstLineChars="200"/>
            </w:pPr>
            <w:r>
              <w:rPr>
                <w:rFonts w:hint="eastAsia"/>
              </w:rPr>
              <w:t>介绍：尚未有销毁记录，若有由综合部组织进行。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lang w:val="en-GB"/>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办公用品按要求由综合部负责发放，作好记录；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szCs w:val="21"/>
                <w:lang w:val="en-GB"/>
              </w:rPr>
            </w:pPr>
            <w:r>
              <w:rPr>
                <w:rFonts w:hint="eastAsia" w:ascii="宋体" w:hAnsi="宋体" w:cs="宋体"/>
                <w:szCs w:val="21"/>
                <w:lang w:val="en-GB"/>
              </w:rPr>
              <w:t>查《</w:t>
            </w:r>
            <w:r>
              <w:rPr>
                <w:rFonts w:hint="eastAsia" w:ascii="宋体" w:hAnsi="宋体" w:cs="宋体"/>
                <w:szCs w:val="21"/>
                <w:lang w:val="en-US" w:eastAsia="zh-CN"/>
              </w:rPr>
              <w:t>2020-2021年</w:t>
            </w:r>
            <w:r>
              <w:rPr>
                <w:rFonts w:hint="eastAsia" w:ascii="宋体" w:hAnsi="宋体" w:cs="宋体"/>
                <w:szCs w:val="21"/>
                <w:lang w:val="en-GB"/>
              </w:rPr>
              <w:t>固体废弃物处理记录》</w:t>
            </w:r>
          </w:p>
          <w:p>
            <w:pPr>
              <w:ind w:firstLine="1260" w:firstLineChars="600"/>
              <w:rPr>
                <w:rFonts w:hint="eastAsia" w:ascii="宋体" w:hAnsi="宋体" w:cs="宋体"/>
                <w:szCs w:val="21"/>
                <w:lang w:val="en-GB"/>
              </w:rPr>
            </w:pPr>
            <w:r>
              <w:rPr>
                <w:rFonts w:hint="eastAsia" w:ascii="宋体" w:hAnsi="宋体" w:cs="宋体"/>
                <w:szCs w:val="21"/>
                <w:lang w:val="en-GB"/>
              </w:rPr>
              <w:t>日期</w:t>
            </w:r>
            <w:r>
              <w:rPr>
                <w:rFonts w:hint="eastAsia" w:ascii="宋体" w:hAnsi="宋体" w:cs="宋体"/>
                <w:szCs w:val="21"/>
                <w:lang w:val="en-GB"/>
              </w:rPr>
              <w:tab/>
            </w:r>
            <w:r>
              <w:rPr>
                <w:rFonts w:hint="eastAsia" w:ascii="宋体" w:hAnsi="宋体" w:cs="宋体"/>
                <w:szCs w:val="21"/>
                <w:lang w:val="en-GB"/>
              </w:rPr>
              <w:t>废弃物名称</w:t>
            </w:r>
            <w:r>
              <w:rPr>
                <w:rFonts w:hint="eastAsia" w:ascii="宋体" w:hAnsi="宋体" w:cs="宋体"/>
                <w:szCs w:val="21"/>
                <w:lang w:val="en-GB"/>
              </w:rPr>
              <w:tab/>
            </w:r>
            <w:r>
              <w:rPr>
                <w:rFonts w:hint="eastAsia" w:ascii="宋体" w:hAnsi="宋体" w:cs="宋体"/>
                <w:szCs w:val="21"/>
                <w:lang w:val="en-GB"/>
              </w:rPr>
              <w:t>数量/重量</w:t>
            </w:r>
            <w:r>
              <w:rPr>
                <w:rFonts w:hint="eastAsia" w:ascii="宋体" w:hAnsi="宋体" w:cs="宋体"/>
                <w:szCs w:val="21"/>
                <w:lang w:val="en-GB"/>
              </w:rPr>
              <w:tab/>
            </w:r>
            <w:r>
              <w:rPr>
                <w:rFonts w:hint="eastAsia" w:ascii="宋体" w:hAnsi="宋体" w:cs="宋体"/>
                <w:szCs w:val="21"/>
                <w:lang w:val="en-GB"/>
              </w:rPr>
              <w:t>处理方式</w:t>
            </w:r>
            <w:r>
              <w:rPr>
                <w:rFonts w:hint="eastAsia" w:ascii="宋体" w:hAnsi="宋体" w:cs="宋体"/>
                <w:szCs w:val="21"/>
                <w:lang w:val="en-GB"/>
              </w:rPr>
              <w:tab/>
            </w:r>
            <w:r>
              <w:rPr>
                <w:rFonts w:hint="eastAsia" w:ascii="宋体" w:hAnsi="宋体" w:cs="宋体"/>
                <w:szCs w:val="21"/>
                <w:lang w:val="en-GB"/>
              </w:rPr>
              <w:t>处理去向</w:t>
            </w:r>
            <w:r>
              <w:rPr>
                <w:rFonts w:hint="eastAsia" w:ascii="宋体" w:hAnsi="宋体" w:cs="宋体"/>
                <w:szCs w:val="21"/>
                <w:lang w:val="en-GB"/>
              </w:rPr>
              <w:tab/>
            </w:r>
            <w:r>
              <w:rPr>
                <w:rFonts w:hint="eastAsia" w:ascii="宋体" w:hAnsi="宋体" w:cs="宋体"/>
                <w:szCs w:val="21"/>
                <w:lang w:val="en-GB"/>
              </w:rPr>
              <w:t>处理人</w:t>
            </w:r>
          </w:p>
          <w:p>
            <w:pPr>
              <w:ind w:firstLine="420" w:firstLineChars="200"/>
              <w:rPr>
                <w:rFonts w:hint="eastAsia" w:ascii="宋体" w:hAnsi="宋体" w:cs="宋体"/>
                <w:szCs w:val="21"/>
                <w:lang w:val="en-GB"/>
              </w:rPr>
            </w:pPr>
            <w:r>
              <w:rPr>
                <w:rFonts w:hint="eastAsia" w:ascii="宋体" w:hAnsi="宋体" w:cs="宋体"/>
                <w:szCs w:val="21"/>
                <w:lang w:val="en-US" w:eastAsia="zh-CN"/>
              </w:rPr>
              <w:t>（</w:t>
            </w:r>
            <w:r>
              <w:rPr>
                <w:rFonts w:hint="eastAsia" w:ascii="宋体" w:hAnsi="宋体" w:cs="宋体"/>
                <w:szCs w:val="21"/>
                <w:lang w:val="en-US" w:eastAsia="zh-CN"/>
              </w:rPr>
              <w:t>2020</w:t>
            </w:r>
            <w:r>
              <w:rPr>
                <w:rFonts w:hint="eastAsia" w:ascii="宋体" w:hAnsi="宋体" w:cs="宋体"/>
                <w:szCs w:val="21"/>
                <w:lang w:val="en-US" w:eastAsia="zh-CN"/>
              </w:rPr>
              <w:t>）</w:t>
            </w:r>
            <w:r>
              <w:rPr>
                <w:rFonts w:hint="eastAsia" w:ascii="宋体" w:hAnsi="宋体" w:cs="宋体"/>
                <w:szCs w:val="21"/>
                <w:lang w:val="en-GB"/>
              </w:rPr>
              <w:t>7.25</w:t>
            </w:r>
            <w:r>
              <w:rPr>
                <w:rFonts w:hint="eastAsia" w:ascii="宋体" w:hAnsi="宋体" w:cs="宋体"/>
                <w:szCs w:val="21"/>
                <w:lang w:val="en-GB"/>
              </w:rPr>
              <w:tab/>
            </w:r>
            <w:r>
              <w:rPr>
                <w:rFonts w:hint="eastAsia" w:ascii="宋体" w:hAnsi="宋体" w:cs="宋体"/>
                <w:szCs w:val="21"/>
                <w:lang w:val="en-GB"/>
              </w:rPr>
              <w:t>固体墨盒</w:t>
            </w:r>
            <w:r>
              <w:rPr>
                <w:rFonts w:hint="eastAsia" w:ascii="宋体" w:hAnsi="宋体" w:cs="宋体"/>
                <w:szCs w:val="21"/>
                <w:lang w:val="en-GB"/>
              </w:rPr>
              <w:tab/>
            </w:r>
            <w:r>
              <w:rPr>
                <w:rFonts w:hint="eastAsia" w:ascii="宋体" w:hAnsi="宋体" w:cs="宋体"/>
                <w:szCs w:val="21"/>
                <w:lang w:val="en-GB"/>
              </w:rPr>
              <w:t xml:space="preserve">   3</w:t>
            </w:r>
            <w:r>
              <w:rPr>
                <w:rFonts w:hint="eastAsia" w:ascii="宋体" w:hAnsi="宋体" w:cs="宋体"/>
                <w:szCs w:val="21"/>
                <w:lang w:val="en-GB"/>
              </w:rPr>
              <w:tab/>
            </w:r>
            <w:r>
              <w:rPr>
                <w:rFonts w:hint="eastAsia" w:ascii="宋体" w:hAnsi="宋体" w:cs="宋体"/>
                <w:szCs w:val="21"/>
                <w:lang w:val="en-GB"/>
              </w:rPr>
              <w:t xml:space="preserve">    交环卫</w:t>
            </w:r>
            <w:r>
              <w:rPr>
                <w:rFonts w:hint="eastAsia" w:ascii="宋体" w:hAnsi="宋体" w:cs="宋体"/>
                <w:szCs w:val="21"/>
                <w:lang w:val="en-GB"/>
              </w:rPr>
              <w:tab/>
            </w:r>
            <w:r>
              <w:rPr>
                <w:rFonts w:hint="eastAsia" w:ascii="宋体" w:hAnsi="宋体" w:cs="宋体"/>
                <w:szCs w:val="21"/>
                <w:lang w:val="en-GB"/>
              </w:rPr>
              <w:t xml:space="preserve">   环卫处理</w:t>
            </w:r>
            <w:r>
              <w:rPr>
                <w:rFonts w:hint="eastAsia" w:ascii="宋体" w:hAnsi="宋体" w:cs="宋体"/>
                <w:szCs w:val="21"/>
                <w:lang w:val="en-GB"/>
              </w:rPr>
              <w:tab/>
            </w:r>
            <w:r>
              <w:rPr>
                <w:rFonts w:hint="eastAsia" w:ascii="宋体" w:hAnsi="宋体" w:cs="宋体"/>
                <w:szCs w:val="21"/>
                <w:lang w:val="en-GB"/>
              </w:rPr>
              <w:t xml:space="preserve">    王华</w:t>
            </w:r>
          </w:p>
          <w:p>
            <w:pPr>
              <w:ind w:firstLine="1260" w:firstLineChars="600"/>
              <w:rPr>
                <w:rFonts w:hint="eastAsia" w:ascii="宋体" w:hAnsi="宋体" w:cs="宋体"/>
                <w:szCs w:val="21"/>
                <w:lang w:val="en-GB"/>
              </w:rPr>
            </w:pPr>
            <w:r>
              <w:rPr>
                <w:rFonts w:hint="eastAsia" w:ascii="宋体" w:hAnsi="宋体" w:cs="宋体"/>
                <w:szCs w:val="21"/>
                <w:lang w:val="en-GB"/>
              </w:rPr>
              <w:t>8.05</w:t>
            </w:r>
            <w:r>
              <w:rPr>
                <w:rFonts w:hint="eastAsia" w:ascii="宋体" w:hAnsi="宋体" w:cs="宋体"/>
                <w:szCs w:val="21"/>
                <w:lang w:val="en-GB"/>
              </w:rPr>
              <w:tab/>
            </w:r>
            <w:r>
              <w:rPr>
                <w:rFonts w:hint="eastAsia" w:ascii="宋体" w:hAnsi="宋体" w:cs="宋体"/>
                <w:szCs w:val="21"/>
                <w:lang w:val="en-GB"/>
              </w:rPr>
              <w:t>废电池</w:t>
            </w:r>
            <w:r>
              <w:rPr>
                <w:rFonts w:hint="eastAsia" w:ascii="宋体" w:hAnsi="宋体" w:cs="宋体"/>
                <w:szCs w:val="21"/>
                <w:lang w:val="en-GB"/>
              </w:rPr>
              <w:tab/>
            </w:r>
            <w:r>
              <w:rPr>
                <w:rFonts w:hint="eastAsia" w:ascii="宋体" w:hAnsi="宋体" w:cs="宋体"/>
                <w:szCs w:val="21"/>
                <w:lang w:val="en-GB"/>
              </w:rPr>
              <w:t xml:space="preserve">       5</w:t>
            </w:r>
            <w:r>
              <w:rPr>
                <w:rFonts w:hint="eastAsia" w:ascii="宋体" w:hAnsi="宋体" w:cs="宋体"/>
                <w:szCs w:val="21"/>
                <w:lang w:val="en-GB"/>
              </w:rPr>
              <w:tab/>
            </w:r>
            <w:r>
              <w:rPr>
                <w:rFonts w:hint="eastAsia" w:ascii="宋体" w:hAnsi="宋体" w:cs="宋体"/>
                <w:szCs w:val="21"/>
                <w:lang w:val="en-GB"/>
              </w:rPr>
              <w:t xml:space="preserve">    交环卫 </w:t>
            </w:r>
            <w:r>
              <w:rPr>
                <w:rFonts w:hint="eastAsia" w:ascii="宋体" w:hAnsi="宋体" w:cs="宋体"/>
                <w:szCs w:val="21"/>
                <w:lang w:val="en-GB"/>
              </w:rPr>
              <w:tab/>
            </w:r>
            <w:r>
              <w:rPr>
                <w:rFonts w:hint="eastAsia" w:ascii="宋体" w:hAnsi="宋体" w:cs="宋体"/>
                <w:szCs w:val="21"/>
                <w:lang w:val="en-GB"/>
              </w:rPr>
              <w:t xml:space="preserve">   环卫处理</w:t>
            </w:r>
            <w:r>
              <w:rPr>
                <w:rFonts w:hint="eastAsia" w:ascii="宋体" w:hAnsi="宋体" w:cs="宋体"/>
                <w:szCs w:val="21"/>
                <w:lang w:val="en-GB"/>
              </w:rPr>
              <w:tab/>
            </w:r>
            <w:r>
              <w:rPr>
                <w:rFonts w:hint="eastAsia" w:ascii="宋体" w:hAnsi="宋体" w:cs="宋体"/>
                <w:szCs w:val="21"/>
                <w:lang w:val="en-GB"/>
              </w:rPr>
              <w:t xml:space="preserve">    王华</w:t>
            </w:r>
          </w:p>
          <w:p>
            <w:pPr>
              <w:ind w:firstLine="1260" w:firstLineChars="600"/>
              <w:rPr>
                <w:rFonts w:hint="eastAsia" w:ascii="宋体" w:hAnsi="宋体" w:cs="宋体"/>
                <w:szCs w:val="21"/>
                <w:lang w:val="en-GB"/>
              </w:rPr>
            </w:pPr>
            <w:r>
              <w:rPr>
                <w:rFonts w:hint="eastAsia" w:ascii="宋体" w:hAnsi="宋体" w:cs="宋体"/>
                <w:szCs w:val="21"/>
                <w:lang w:val="en-GB"/>
              </w:rPr>
              <w:t>9.25</w:t>
            </w:r>
            <w:r>
              <w:rPr>
                <w:rFonts w:hint="eastAsia" w:ascii="宋体" w:hAnsi="宋体" w:cs="宋体"/>
                <w:szCs w:val="21"/>
                <w:lang w:val="en-GB"/>
              </w:rPr>
              <w:tab/>
            </w:r>
            <w:r>
              <w:rPr>
                <w:rFonts w:hint="eastAsia" w:ascii="宋体" w:hAnsi="宋体" w:cs="宋体"/>
                <w:szCs w:val="21"/>
                <w:lang w:val="en-GB"/>
              </w:rPr>
              <w:t>废旧灯管</w:t>
            </w:r>
            <w:r>
              <w:rPr>
                <w:rFonts w:hint="eastAsia" w:ascii="宋体" w:hAnsi="宋体" w:cs="宋体"/>
                <w:szCs w:val="21"/>
                <w:lang w:val="en-GB"/>
              </w:rPr>
              <w:tab/>
            </w:r>
            <w:r>
              <w:rPr>
                <w:rFonts w:hint="eastAsia" w:ascii="宋体" w:hAnsi="宋体" w:cs="宋体"/>
                <w:szCs w:val="21"/>
                <w:lang w:val="en-GB"/>
              </w:rPr>
              <w:t xml:space="preserve">   3    </w:t>
            </w:r>
            <w:r>
              <w:rPr>
                <w:rFonts w:hint="eastAsia" w:ascii="宋体" w:hAnsi="宋体" w:cs="宋体"/>
                <w:szCs w:val="21"/>
                <w:lang w:val="en-GB"/>
              </w:rPr>
              <w:tab/>
            </w:r>
            <w:r>
              <w:rPr>
                <w:rFonts w:hint="eastAsia" w:ascii="宋体" w:hAnsi="宋体" w:cs="宋体"/>
                <w:szCs w:val="21"/>
                <w:lang w:val="en-GB"/>
              </w:rPr>
              <w:t>交环卫</w:t>
            </w:r>
            <w:r>
              <w:rPr>
                <w:rFonts w:hint="eastAsia" w:ascii="宋体" w:hAnsi="宋体" w:cs="宋体"/>
                <w:szCs w:val="21"/>
                <w:lang w:val="en-GB"/>
              </w:rPr>
              <w:tab/>
            </w:r>
            <w:r>
              <w:rPr>
                <w:rFonts w:hint="eastAsia" w:ascii="宋体" w:hAnsi="宋体" w:cs="宋体"/>
                <w:szCs w:val="21"/>
                <w:lang w:val="en-GB"/>
              </w:rPr>
              <w:t xml:space="preserve">   环卫处理</w:t>
            </w:r>
            <w:r>
              <w:rPr>
                <w:rFonts w:hint="eastAsia" w:ascii="宋体" w:hAnsi="宋体" w:cs="宋体"/>
                <w:szCs w:val="21"/>
                <w:lang w:val="en-GB"/>
              </w:rPr>
              <w:tab/>
            </w:r>
            <w:r>
              <w:rPr>
                <w:rFonts w:hint="eastAsia" w:ascii="宋体" w:hAnsi="宋体" w:cs="宋体"/>
                <w:szCs w:val="21"/>
                <w:lang w:val="en-GB"/>
              </w:rPr>
              <w:t xml:space="preserve">    王华</w:t>
            </w:r>
          </w:p>
          <w:p>
            <w:pPr>
              <w:ind w:firstLine="1260" w:firstLineChars="600"/>
              <w:rPr>
                <w:rFonts w:hint="eastAsia" w:ascii="宋体" w:hAnsi="宋体" w:cs="宋体"/>
                <w:szCs w:val="21"/>
                <w:lang w:val="en-GB"/>
              </w:rPr>
            </w:pPr>
            <w:r>
              <w:rPr>
                <w:rFonts w:hint="eastAsia" w:ascii="宋体" w:hAnsi="宋体" w:cs="宋体"/>
                <w:szCs w:val="21"/>
                <w:lang w:val="en-GB"/>
              </w:rPr>
              <w:t>10.10</w:t>
            </w:r>
            <w:r>
              <w:rPr>
                <w:rFonts w:hint="eastAsia" w:ascii="宋体" w:hAnsi="宋体" w:cs="宋体"/>
                <w:szCs w:val="21"/>
                <w:lang w:val="en-GB"/>
              </w:rPr>
              <w:tab/>
            </w:r>
            <w:r>
              <w:rPr>
                <w:rFonts w:hint="eastAsia" w:ascii="宋体" w:hAnsi="宋体" w:cs="宋体"/>
                <w:szCs w:val="21"/>
                <w:lang w:val="en-GB"/>
              </w:rPr>
              <w:t>废电脑显示屏   2</w:t>
            </w:r>
            <w:r>
              <w:rPr>
                <w:rFonts w:hint="eastAsia" w:ascii="宋体" w:hAnsi="宋体" w:cs="宋体"/>
                <w:szCs w:val="21"/>
                <w:lang w:val="en-GB"/>
              </w:rPr>
              <w:tab/>
            </w:r>
            <w:r>
              <w:rPr>
                <w:rFonts w:hint="eastAsia" w:ascii="宋体" w:hAnsi="宋体" w:cs="宋体"/>
                <w:szCs w:val="21"/>
                <w:lang w:val="en-GB"/>
              </w:rPr>
              <w:t xml:space="preserve">    交环卫</w:t>
            </w:r>
            <w:r>
              <w:rPr>
                <w:rFonts w:hint="eastAsia" w:ascii="宋体" w:hAnsi="宋体" w:cs="宋体"/>
                <w:szCs w:val="21"/>
                <w:lang w:val="en-GB"/>
              </w:rPr>
              <w:tab/>
            </w:r>
            <w:r>
              <w:rPr>
                <w:rFonts w:hint="eastAsia" w:ascii="宋体" w:hAnsi="宋体" w:cs="宋体"/>
                <w:szCs w:val="21"/>
                <w:lang w:val="en-GB"/>
              </w:rPr>
              <w:t xml:space="preserve">   环卫处理</w:t>
            </w:r>
            <w:r>
              <w:rPr>
                <w:rFonts w:hint="eastAsia" w:ascii="宋体" w:hAnsi="宋体" w:cs="宋体"/>
                <w:szCs w:val="21"/>
                <w:lang w:val="en-GB"/>
              </w:rPr>
              <w:tab/>
            </w:r>
            <w:r>
              <w:rPr>
                <w:rFonts w:hint="eastAsia" w:ascii="宋体" w:hAnsi="宋体" w:cs="宋体"/>
                <w:szCs w:val="21"/>
                <w:lang w:val="en-GB"/>
              </w:rPr>
              <w:t xml:space="preserve">    王华</w:t>
            </w:r>
          </w:p>
          <w:p>
            <w:pPr>
              <w:ind w:firstLine="1260" w:firstLineChars="600"/>
              <w:rPr>
                <w:rFonts w:hint="eastAsia" w:ascii="宋体" w:hAnsi="宋体" w:cs="宋体"/>
                <w:szCs w:val="21"/>
                <w:lang w:val="en-GB"/>
              </w:rPr>
            </w:pPr>
            <w:r>
              <w:rPr>
                <w:rFonts w:hint="eastAsia" w:ascii="宋体" w:hAnsi="宋体" w:cs="宋体"/>
                <w:szCs w:val="21"/>
                <w:lang w:val="en-GB"/>
              </w:rPr>
              <w:t>11.10</w:t>
            </w:r>
            <w:r>
              <w:rPr>
                <w:rFonts w:hint="eastAsia" w:ascii="宋体" w:hAnsi="宋体" w:cs="宋体"/>
                <w:szCs w:val="21"/>
                <w:lang w:val="en-GB"/>
              </w:rPr>
              <w:tab/>
            </w:r>
            <w:r>
              <w:rPr>
                <w:rFonts w:hint="eastAsia" w:ascii="宋体" w:hAnsi="宋体" w:cs="宋体"/>
                <w:szCs w:val="21"/>
                <w:lang w:val="en-GB"/>
              </w:rPr>
              <w:t>固体墨盒</w:t>
            </w:r>
            <w:r>
              <w:rPr>
                <w:rFonts w:hint="eastAsia" w:ascii="宋体" w:hAnsi="宋体" w:cs="宋体"/>
                <w:szCs w:val="21"/>
                <w:lang w:val="en-GB"/>
              </w:rPr>
              <w:tab/>
            </w:r>
            <w:r>
              <w:rPr>
                <w:rFonts w:hint="eastAsia" w:ascii="宋体" w:hAnsi="宋体" w:cs="宋体"/>
                <w:szCs w:val="21"/>
                <w:lang w:val="en-GB"/>
              </w:rPr>
              <w:t xml:space="preserve"> 3</w:t>
            </w:r>
            <w:r>
              <w:rPr>
                <w:rFonts w:hint="eastAsia" w:ascii="宋体" w:hAnsi="宋体" w:cs="宋体"/>
                <w:szCs w:val="21"/>
                <w:lang w:val="en-GB"/>
              </w:rPr>
              <w:tab/>
            </w:r>
            <w:r>
              <w:rPr>
                <w:rFonts w:hint="eastAsia" w:ascii="宋体" w:hAnsi="宋体" w:cs="宋体"/>
                <w:szCs w:val="21"/>
                <w:lang w:val="en-GB"/>
              </w:rPr>
              <w:t xml:space="preserve">       交环卫</w:t>
            </w:r>
            <w:r>
              <w:rPr>
                <w:rFonts w:hint="eastAsia" w:ascii="宋体" w:hAnsi="宋体" w:cs="宋体"/>
                <w:szCs w:val="21"/>
                <w:lang w:val="en-GB"/>
              </w:rPr>
              <w:tab/>
            </w:r>
            <w:r>
              <w:rPr>
                <w:rFonts w:hint="eastAsia" w:ascii="宋体" w:hAnsi="宋体" w:cs="宋体"/>
                <w:szCs w:val="21"/>
                <w:lang w:val="en-GB"/>
              </w:rPr>
              <w:t xml:space="preserve">    环卫处理</w:t>
            </w:r>
            <w:r>
              <w:rPr>
                <w:rFonts w:hint="eastAsia" w:ascii="宋体" w:hAnsi="宋体" w:cs="宋体"/>
                <w:szCs w:val="21"/>
                <w:lang w:val="en-GB"/>
              </w:rPr>
              <w:tab/>
            </w:r>
            <w:r>
              <w:rPr>
                <w:rFonts w:hint="eastAsia" w:ascii="宋体" w:hAnsi="宋体" w:cs="宋体"/>
                <w:szCs w:val="21"/>
                <w:lang w:val="en-GB"/>
              </w:rPr>
              <w:t>王华</w:t>
            </w:r>
          </w:p>
          <w:p>
            <w:pPr>
              <w:ind w:firstLine="1260" w:firstLineChars="600"/>
              <w:rPr>
                <w:rFonts w:hint="eastAsia" w:ascii="宋体" w:hAnsi="宋体" w:cs="宋体"/>
                <w:szCs w:val="21"/>
                <w:lang w:val="en-GB"/>
              </w:rPr>
            </w:pPr>
            <w:r>
              <w:rPr>
                <w:rFonts w:hint="eastAsia" w:ascii="宋体" w:hAnsi="宋体" w:cs="宋体"/>
                <w:szCs w:val="21"/>
                <w:lang w:val="en-US" w:eastAsia="zh-CN"/>
              </w:rPr>
              <w:t xml:space="preserve">3.26    固废墨盒       4        </w:t>
            </w:r>
            <w:r>
              <w:rPr>
                <w:rFonts w:hint="eastAsia" w:ascii="宋体" w:hAnsi="宋体" w:cs="宋体"/>
                <w:szCs w:val="21"/>
                <w:lang w:val="en-GB"/>
              </w:rPr>
              <w:t>交环卫</w:t>
            </w:r>
            <w:r>
              <w:rPr>
                <w:rFonts w:hint="eastAsia" w:ascii="宋体" w:hAnsi="宋体" w:cs="宋体"/>
                <w:szCs w:val="21"/>
                <w:lang w:val="en-GB"/>
              </w:rPr>
              <w:tab/>
            </w:r>
            <w:r>
              <w:rPr>
                <w:rFonts w:hint="eastAsia" w:ascii="宋体" w:hAnsi="宋体" w:cs="宋体"/>
                <w:szCs w:val="21"/>
                <w:lang w:val="en-GB"/>
              </w:rPr>
              <w:t xml:space="preserve">    环卫处理</w:t>
            </w:r>
            <w:r>
              <w:rPr>
                <w:rFonts w:hint="eastAsia" w:ascii="宋体" w:hAnsi="宋体" w:cs="宋体"/>
                <w:szCs w:val="21"/>
                <w:lang w:val="en-GB"/>
              </w:rPr>
              <w:tab/>
            </w:r>
            <w:r>
              <w:rPr>
                <w:rFonts w:hint="eastAsia" w:ascii="宋体" w:hAnsi="宋体" w:cs="宋体"/>
                <w:szCs w:val="21"/>
                <w:lang w:val="en-GB"/>
              </w:rPr>
              <w:t>王华</w:t>
            </w:r>
          </w:p>
          <w:p>
            <w:pPr>
              <w:ind w:firstLine="1260" w:firstLineChars="600"/>
              <w:rPr>
                <w:rFonts w:hint="eastAsia" w:ascii="宋体" w:hAnsi="宋体" w:cs="宋体"/>
                <w:szCs w:val="21"/>
                <w:lang w:val="en-GB"/>
              </w:rPr>
            </w:pPr>
            <w:r>
              <w:rPr>
                <w:rFonts w:hint="eastAsia" w:ascii="宋体" w:hAnsi="宋体" w:cs="宋体"/>
                <w:szCs w:val="21"/>
                <w:lang w:val="en-US" w:eastAsia="zh-CN"/>
              </w:rPr>
              <w:t xml:space="preserve">5.12    固废墨盒       3        </w:t>
            </w:r>
            <w:r>
              <w:rPr>
                <w:rFonts w:hint="eastAsia" w:ascii="宋体" w:hAnsi="宋体" w:cs="宋体"/>
                <w:szCs w:val="21"/>
                <w:lang w:val="en-GB"/>
              </w:rPr>
              <w:t>交环卫</w:t>
            </w:r>
            <w:r>
              <w:rPr>
                <w:rFonts w:hint="eastAsia" w:ascii="宋体" w:hAnsi="宋体" w:cs="宋体"/>
                <w:szCs w:val="21"/>
                <w:lang w:val="en-GB"/>
              </w:rPr>
              <w:tab/>
            </w:r>
            <w:r>
              <w:rPr>
                <w:rFonts w:hint="eastAsia" w:ascii="宋体" w:hAnsi="宋体" w:cs="宋体"/>
                <w:szCs w:val="21"/>
                <w:lang w:val="en-GB"/>
              </w:rPr>
              <w:t xml:space="preserve">    环卫处理</w:t>
            </w:r>
            <w:r>
              <w:rPr>
                <w:rFonts w:hint="eastAsia" w:ascii="宋体" w:hAnsi="宋体" w:cs="宋体"/>
                <w:szCs w:val="21"/>
                <w:lang w:val="en-GB"/>
              </w:rPr>
              <w:tab/>
            </w:r>
            <w:r>
              <w:rPr>
                <w:rFonts w:hint="eastAsia" w:ascii="宋体" w:hAnsi="宋体" w:cs="宋体"/>
                <w:szCs w:val="21"/>
                <w:lang w:val="en-GB"/>
              </w:rPr>
              <w:t>王华</w:t>
            </w:r>
          </w:p>
          <w:p>
            <w:pPr>
              <w:pStyle w:val="2"/>
              <w:ind w:firstLine="420"/>
              <w:rPr>
                <w:rFonts w:hint="default"/>
                <w:lang w:val="en-US" w:eastAsia="zh-CN"/>
              </w:rPr>
            </w:pPr>
          </w:p>
          <w:p>
            <w:pPr>
              <w:ind w:firstLine="210" w:firstLineChars="100"/>
              <w:rPr>
                <w:rFonts w:ascii="宋体" w:hAnsi="宋体" w:cs="宋体"/>
                <w:szCs w:val="21"/>
                <w:lang w:val="en-GB"/>
              </w:rPr>
            </w:pPr>
            <w:r>
              <w:rPr>
                <w:rFonts w:ascii="宋体" w:hAnsi="宋体" w:cs="宋体"/>
                <w:szCs w:val="21"/>
                <w:lang w:val="en-GB"/>
              </w:rPr>
              <w:t>2020</w:t>
            </w:r>
            <w:r>
              <w:rPr>
                <w:rFonts w:hint="eastAsia" w:ascii="宋体" w:hAnsi="宋体" w:cs="宋体"/>
                <w:szCs w:val="21"/>
                <w:lang w:val="en-US" w:eastAsia="zh-CN"/>
              </w:rPr>
              <w:t>-2021</w:t>
            </w:r>
            <w:r>
              <w:rPr>
                <w:rFonts w:hint="eastAsia" w:ascii="宋体" w:hAnsi="宋体" w:cs="宋体"/>
                <w:szCs w:val="21"/>
                <w:lang w:val="en-GB"/>
              </w:rPr>
              <w:t>年度耗能统计：每季度水电消耗数完成既定节能降耗目标。</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提供财务资金保障情况：</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项目</w:t>
            </w:r>
            <w:r>
              <w:rPr>
                <w:rFonts w:hint="eastAsia" w:ascii="宋体" w:hAnsi="宋体" w:cs="宋体"/>
                <w:bCs w:val="0"/>
                <w:spacing w:val="0"/>
                <w:szCs w:val="21"/>
              </w:rPr>
              <w:tab/>
            </w:r>
            <w:r>
              <w:rPr>
                <w:rFonts w:hint="eastAsia" w:ascii="宋体" w:hAnsi="宋体" w:cs="宋体"/>
                <w:bCs w:val="0"/>
                <w:spacing w:val="0"/>
                <w:szCs w:val="21"/>
              </w:rPr>
              <w:t>实际投入（单位：元）</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培训费</w:t>
            </w:r>
            <w:r>
              <w:rPr>
                <w:rFonts w:hint="eastAsia" w:ascii="宋体" w:hAnsi="宋体" w:cs="宋体"/>
                <w:bCs w:val="0"/>
                <w:spacing w:val="0"/>
                <w:szCs w:val="21"/>
              </w:rPr>
              <w:tab/>
            </w:r>
            <w:r>
              <w:rPr>
                <w:rFonts w:hint="eastAsia" w:ascii="宋体" w:hAnsi="宋体" w:cs="宋体"/>
                <w:bCs w:val="0"/>
                <w:spacing w:val="0"/>
                <w:szCs w:val="21"/>
              </w:rPr>
              <w:t>2000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体检费</w:t>
            </w:r>
            <w:r>
              <w:rPr>
                <w:rFonts w:hint="eastAsia" w:ascii="宋体" w:hAnsi="宋体" w:cs="宋体"/>
                <w:bCs w:val="0"/>
                <w:spacing w:val="0"/>
                <w:szCs w:val="21"/>
              </w:rPr>
              <w:tab/>
            </w:r>
            <w:r>
              <w:rPr>
                <w:rFonts w:hint="eastAsia" w:ascii="宋体" w:hAnsi="宋体" w:cs="宋体"/>
                <w:bCs w:val="0"/>
                <w:spacing w:val="0"/>
                <w:szCs w:val="21"/>
              </w:rPr>
              <w:t>2000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劳动保护用品投入</w:t>
            </w:r>
            <w:r>
              <w:rPr>
                <w:rFonts w:hint="eastAsia" w:ascii="宋体" w:hAnsi="宋体" w:cs="宋体"/>
                <w:bCs w:val="0"/>
                <w:spacing w:val="0"/>
                <w:szCs w:val="21"/>
              </w:rPr>
              <w:tab/>
            </w:r>
            <w:r>
              <w:rPr>
                <w:rFonts w:hint="eastAsia" w:ascii="宋体" w:hAnsi="宋体" w:cs="宋体"/>
                <w:bCs w:val="0"/>
                <w:spacing w:val="0"/>
                <w:szCs w:val="21"/>
              </w:rPr>
              <w:t>3000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垃圾清运及保洁费</w:t>
            </w:r>
            <w:r>
              <w:rPr>
                <w:rFonts w:hint="eastAsia" w:ascii="宋体" w:hAnsi="宋体" w:cs="宋体"/>
                <w:bCs w:val="0"/>
                <w:spacing w:val="0"/>
                <w:szCs w:val="21"/>
              </w:rPr>
              <w:tab/>
            </w:r>
            <w:r>
              <w:rPr>
                <w:rFonts w:hint="eastAsia" w:ascii="宋体" w:hAnsi="宋体" w:cs="宋体"/>
                <w:bCs w:val="0"/>
                <w:spacing w:val="0"/>
                <w:szCs w:val="21"/>
              </w:rPr>
              <w:t>3000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现场与公司的财务经理沟通，公司建立了完善的财务管理制度，公司的环境及职业健康安全资金保障充足。</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职业健康安全运行正常</w:t>
            </w:r>
          </w:p>
          <w:p>
            <w:pPr>
              <w:pStyle w:val="2"/>
              <w:ind w:firstLine="420" w:firstLineChars="200"/>
              <w:rPr>
                <w:rFonts w:hint="default" w:eastAsia="宋体"/>
                <w:lang w:val="en-US" w:eastAsia="zh-CN"/>
              </w:rPr>
            </w:pPr>
            <w:r>
              <w:rPr>
                <w:rFonts w:hint="eastAsia" w:ascii="宋体" w:hAnsi="宋体" w:cs="宋体"/>
                <w:bCs w:val="0"/>
                <w:spacing w:val="0"/>
                <w:szCs w:val="21"/>
              </w:rPr>
              <w:t>查综合部办公现场，办公室没有配置灭火器，</w:t>
            </w:r>
            <w:r>
              <w:rPr>
                <w:rFonts w:hint="eastAsia" w:ascii="宋体" w:hAnsi="宋体" w:cs="宋体"/>
                <w:bCs w:val="0"/>
                <w:spacing w:val="0"/>
                <w:szCs w:val="21"/>
                <w:lang w:val="en-US" w:eastAsia="zh-CN"/>
              </w:rPr>
              <w:t>不符合项</w:t>
            </w:r>
          </w:p>
        </w:tc>
        <w:tc>
          <w:tcPr>
            <w:tcW w:w="89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r>
              <w:rPr>
                <w:rFonts w:hint="eastAsia"/>
              </w:rPr>
              <w:t>公司制定《应急准备与响应程序》，预防或减少潜在安全事故或紧急情况造成的影响，对可能发生的各种重要环境危险源的紧急情况做出积极准备和响应，以减少事故造成的影响。</w:t>
            </w:r>
          </w:p>
          <w:p>
            <w:r>
              <w:rPr>
                <w:rFonts w:hint="eastAsia"/>
              </w:rPr>
              <w:t>提供了《火灾应急预案》，包括发生火灾等紧急情况的处置和应急抢救方案等内容。</w:t>
            </w:r>
          </w:p>
          <w:p>
            <w:r>
              <w:rPr>
                <w:rFonts w:hint="eastAsia"/>
              </w:rPr>
              <w:t>出示了“应急演习记录表”</w:t>
            </w:r>
          </w:p>
          <w:p>
            <w:r>
              <w:rPr>
                <w:rFonts w:hint="eastAsia"/>
              </w:rPr>
              <w:t>组织部门：综合部，参加演练人员名单：综合部、及各部门</w:t>
            </w:r>
          </w:p>
          <w:p>
            <w:r>
              <w:rPr>
                <w:rFonts w:hint="eastAsia"/>
              </w:rPr>
              <w:t>1.演练目的：演练目的、内容：</w:t>
            </w:r>
          </w:p>
          <w:p>
            <w:pPr>
              <w:rPr>
                <w:rFonts w:hint="eastAsia"/>
              </w:rPr>
            </w:pPr>
            <w:r>
              <w:rPr>
                <w:rFonts w:hint="eastAsia"/>
              </w:rPr>
              <w:t>1）、明火、干燥、电线老化引起火灾</w:t>
            </w:r>
          </w:p>
          <w:p>
            <w:pPr>
              <w:rPr>
                <w:rFonts w:hint="eastAsia"/>
              </w:rPr>
            </w:pPr>
            <w:r>
              <w:rPr>
                <w:rFonts w:hint="eastAsia"/>
              </w:rPr>
              <w:t>2）、模拟烧伤处置</w:t>
            </w:r>
          </w:p>
          <w:p>
            <w:pPr>
              <w:rPr>
                <w:rFonts w:hint="eastAsia"/>
              </w:rPr>
            </w:pPr>
            <w:r>
              <w:rPr>
                <w:rFonts w:hint="eastAsia"/>
              </w:rPr>
              <w:t>3）、演习火灾，组织演习灭火及逃生</w:t>
            </w:r>
          </w:p>
          <w:p>
            <w:pPr>
              <w:rPr>
                <w:rFonts w:hint="eastAsia"/>
              </w:rPr>
            </w:pPr>
            <w:r>
              <w:rPr>
                <w:rFonts w:hint="eastAsia"/>
              </w:rPr>
              <w:t>2.演练小结：公司制定的应急措施有效，故障顺利被排除，烧伤得到正确的处置。，人员能及时疏散。，灭火方法正确有效。</w:t>
            </w:r>
          </w:p>
          <w:p>
            <w:r>
              <w:rPr>
                <w:rFonts w:hint="eastAsia"/>
              </w:rPr>
              <w:t>演习过程表明，应急预案中设定的方法可以控制应急情况下的环境污染，将人身伤亡可能降到最低</w:t>
            </w:r>
          </w:p>
          <w:p>
            <w:r>
              <w:rPr>
                <w:rFonts w:hint="eastAsia"/>
              </w:rPr>
              <w:t>3.存在的问题及整改措施：义务消防员应经常检查火灾隐患，发现问题及时整改，今后应定期进行火灾应急演练。争取得到周边单位的配合和参与。以提高公司员工的消防安全意识。</w:t>
            </w:r>
          </w:p>
          <w:p>
            <w:pPr>
              <w:rPr>
                <w:rFonts w:hint="default" w:eastAsia="宋体"/>
                <w:lang w:val="en-US" w:eastAsia="zh-CN"/>
              </w:rPr>
            </w:pPr>
            <w:r>
              <w:rPr>
                <w:rFonts w:hint="eastAsia"/>
              </w:rPr>
              <w:t>填写部门：综合部填写日期：</w:t>
            </w:r>
            <w:r>
              <w:rPr>
                <w:rFonts w:hint="eastAsia"/>
                <w:lang w:val="en-US" w:eastAsia="zh-CN"/>
              </w:rPr>
              <w:t>2021.3.24；</w:t>
            </w:r>
          </w:p>
          <w:p>
            <w:r>
              <w:rPr>
                <w:rFonts w:hint="eastAsia"/>
              </w:rPr>
              <w:t>提供了“应急预案评审记录”，演练后对</w:t>
            </w:r>
            <w:r>
              <w:t>预案适宜性充分性</w:t>
            </w:r>
            <w:r>
              <w:rPr>
                <w:rFonts w:hint="eastAsia"/>
              </w:rPr>
              <w:t>进行了</w:t>
            </w:r>
            <w:r>
              <w:t>评审</w:t>
            </w:r>
            <w:r>
              <w:rPr>
                <w:rFonts w:hint="eastAsia"/>
              </w:rPr>
              <w:t>，结论：预案适用无需修订。</w:t>
            </w:r>
          </w:p>
          <w:p>
            <w:pPr>
              <w:pStyle w:val="2"/>
              <w:ind w:firstLine="460" w:firstLineChars="200"/>
            </w:pPr>
            <w:r>
              <w:rPr>
                <w:rFonts w:hint="eastAsia" w:ascii="宋体" w:hAnsi="宋体" w:cs="宋体"/>
                <w:szCs w:val="21"/>
                <w:lang w:val="en-GB"/>
              </w:rPr>
              <w:t>应急演练后对应急预案进行了评审，应急预案</w:t>
            </w:r>
            <w:r>
              <w:rPr>
                <w:rFonts w:hint="eastAsia" w:ascii="宋体" w:hAnsi="宋体" w:cs="宋体"/>
                <w:szCs w:val="21"/>
                <w:lang w:val="en-US" w:eastAsia="zh-CN"/>
              </w:rPr>
              <w:t>有效</w:t>
            </w:r>
            <w:r>
              <w:rPr>
                <w:rFonts w:hint="eastAsia" w:ascii="宋体" w:hAnsi="宋体" w:cs="宋体"/>
                <w:szCs w:val="21"/>
                <w:lang w:val="en-GB"/>
              </w:rPr>
              <w:t xml:space="preserve">。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center"/>
          </w:tcPr>
          <w:p>
            <w:pPr>
              <w:rPr>
                <w:rFonts w:hint="default" w:eastAsia="宋体"/>
                <w:szCs w:val="21"/>
                <w:lang w:val="en-US" w:eastAsia="zh-CN"/>
              </w:rPr>
            </w:pPr>
            <w:r>
              <w:rPr>
                <w:rFonts w:hint="eastAsia"/>
                <w:szCs w:val="21"/>
                <w:lang w:val="en-US" w:eastAsia="zh-CN"/>
              </w:rPr>
              <w:t>合规性评价</w:t>
            </w:r>
          </w:p>
        </w:tc>
        <w:tc>
          <w:tcPr>
            <w:tcW w:w="960" w:type="dxa"/>
            <w:vAlign w:val="center"/>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ES9.1.2</w:t>
            </w:r>
          </w:p>
        </w:tc>
        <w:tc>
          <w:tcPr>
            <w:tcW w:w="1069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环境、职业健康安全合规性评价报告》；内容包括就《安全生产法》、《劳动保护法》、《大气污染防治法》、《大气污染物综合排放标准》、《消防法》、《固体废弃物污染环境防治法》、《城市生活垃圾管理办法》等涉及“火灾隐患、固体废弃物排放、能源资源的适用和消耗、触电”等的“内</w:t>
            </w:r>
            <w:r>
              <w:rPr>
                <w:rFonts w:hint="eastAsia" w:ascii="Times New Roman" w:hAnsi="Times New Roman" w:eastAsia="宋体" w:cs="Times New Roman"/>
                <w:szCs w:val="22"/>
              </w:rPr>
              <w:t>审</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监管机构检查</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对法律法规和其他要求的分析</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组织和个人</w:t>
            </w:r>
            <w:r>
              <w:rPr>
                <w:rFonts w:hint="eastAsia" w:ascii="Times New Roman" w:hAnsi="Times New Roman" w:eastAsia="宋体" w:cs="Times New Roman"/>
                <w:szCs w:val="22"/>
              </w:rPr>
              <w:t>访谈</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设备设施检查</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对项目或工作的检查</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对监视测量结果的分析</w:t>
            </w:r>
            <w:r>
              <w:rPr>
                <w:rFonts w:hint="eastAsia" w:ascii="Times New Roman" w:hAnsi="Times New Roman" w:eastAsia="宋体" w:cs="Times New Roman"/>
                <w:szCs w:val="22"/>
                <w:lang w:val="en-US" w:eastAsia="zh-CN"/>
              </w:rPr>
              <w:t>”等进行了逐条评价；</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提出了存在的薄弱环节及改进的建议：“各部门对标准理解不透，学习不到位，建议举办标准培训”、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结论：“各部门都能够有效遵循环境法律法规，无环境污染事件机职业健康安全事件事故发生；各单位的环境管理基本符合法律法规。对在合规性证据收集过程中发现的不符合，责任部门能够及时分析原因，制定和实施纠正即纠正措施，对环保意识及管理水平的提高起到了明显的促进作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通过本次合规性评价分析，公司环境、安全管理基本达到相关法律、法规要求，控制有效”；</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评价频次“每年1次”、评价人及其职务“王海燕 王海凤  孙延涛”、报告日期2020.9.10；</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p>
          <w:p>
            <w:pPr>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组长：马方曙   组员：王华</w:t>
            </w:r>
          </w:p>
          <w:p>
            <w:pPr>
              <w:tabs>
                <w:tab w:val="left" w:pos="312"/>
              </w:tabs>
              <w:spacing w:line="360" w:lineRule="exact"/>
              <w:rPr>
                <w:rFonts w:hint="default" w:ascii="宋体" w:hAnsi="宋体" w:eastAsia="宋体" w:cs="宋体"/>
                <w:szCs w:val="21"/>
                <w:lang w:val="en-US" w:eastAsia="zh-CN"/>
              </w:rPr>
            </w:pPr>
            <w:r>
              <w:rPr>
                <w:rFonts w:hint="eastAsia" w:ascii="宋体" w:hAnsi="宋体" w:cs="宋体"/>
                <w:szCs w:val="21"/>
              </w:rPr>
              <w:t>2.审核时</w:t>
            </w:r>
            <w:r>
              <w:rPr>
                <w:rFonts w:hint="eastAsia" w:ascii="宋体" w:hAnsi="宋体" w:eastAsia="宋体" w:cs="宋体"/>
                <w:szCs w:val="21"/>
              </w:rPr>
              <w:t xml:space="preserve">间：  </w:t>
            </w:r>
            <w:r>
              <w:rPr>
                <w:rFonts w:hint="eastAsia" w:ascii="宋体" w:hAnsi="宋体" w:eastAsia="宋体" w:cs="宋体"/>
                <w:szCs w:val="21"/>
                <w:lang w:val="en-US" w:eastAsia="zh-CN"/>
              </w:rPr>
              <w:t>2021.4.15</w:t>
            </w:r>
          </w:p>
          <w:p>
            <w:pPr>
              <w:spacing w:line="360" w:lineRule="exact"/>
              <w:rPr>
                <w:rFonts w:ascii="宋体" w:hAnsi="宋体" w:cs="宋体"/>
                <w:szCs w:val="21"/>
              </w:rPr>
            </w:pPr>
            <w:r>
              <w:rPr>
                <w:rFonts w:hint="eastAsia" w:ascii="宋体" w:hAnsi="宋体" w:cs="宋体"/>
                <w:szCs w:val="21"/>
              </w:rPr>
              <w:t>3.审核范围：离子交换净化设备、电渗析净化设备、水处理设备的设计开发及咨询服务覆盖体系所有部门和标准全部条款</w:t>
            </w:r>
          </w:p>
          <w:p>
            <w:pPr>
              <w:rPr>
                <w:rFonts w:hint="eastAsia" w:ascii="宋体" w:hAnsi="宋体" w:cs="宋体"/>
                <w:szCs w:val="21"/>
              </w:rPr>
            </w:pPr>
            <w:r>
              <w:rPr>
                <w:rFonts w:hint="eastAsia" w:ascii="宋体" w:hAnsi="宋体" w:cs="宋体"/>
                <w:szCs w:val="21"/>
              </w:rPr>
              <w:t>4.</w:t>
            </w:r>
            <w:r>
              <w:rPr>
                <w:rFonts w:hint="eastAsia"/>
              </w:rPr>
              <w:t xml:space="preserve"> </w:t>
            </w:r>
            <w:r>
              <w:rPr>
                <w:rFonts w:hint="eastAsia" w:ascii="宋体" w:hAnsi="宋体" w:cs="宋体"/>
                <w:szCs w:val="21"/>
              </w:rPr>
              <w:t>审核依据：ISO14001：2015标准、ISO 45001：2018标准；公司环境/安全体系文件；行业法律法规及相关文件</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hint="eastAsia" w:ascii="宋体" w:hAnsi="宋体" w:cs="宋体"/>
                <w:szCs w:val="21"/>
              </w:rPr>
            </w:pPr>
            <w:r>
              <w:rPr>
                <w:rFonts w:hint="eastAsia" w:ascii="宋体" w:hAnsi="宋体" w:cs="宋体"/>
                <w:szCs w:val="21"/>
              </w:rPr>
              <w:t>提供了《内审不合格报告》</w:t>
            </w:r>
            <w:r>
              <w:rPr>
                <w:rFonts w:ascii="宋体" w:hAnsi="宋体" w:cs="宋体"/>
                <w:szCs w:val="21"/>
              </w:rPr>
              <w:t>1</w:t>
            </w:r>
            <w:r>
              <w:rPr>
                <w:rFonts w:hint="eastAsia" w:ascii="宋体" w:hAnsi="宋体" w:cs="宋体"/>
                <w:szCs w:val="21"/>
              </w:rPr>
              <w:t>份，审核发现,</w:t>
            </w:r>
            <w:r>
              <w:rPr>
                <w:rFonts w:hint="eastAsia"/>
              </w:rPr>
              <w:t xml:space="preserve"> </w:t>
            </w:r>
            <w:r>
              <w:rPr>
                <w:rFonts w:ascii="华文中宋" w:hAnsi="华文中宋" w:eastAsia="华文中宋"/>
                <w:color w:val="000000"/>
              </w:rPr>
              <w:t>审核发现</w:t>
            </w:r>
            <w:r>
              <w:rPr>
                <w:rFonts w:hint="eastAsia" w:ascii="华文中宋" w:hAnsi="华文中宋" w:eastAsia="华文中宋"/>
                <w:color w:val="000000"/>
              </w:rPr>
              <w:t>,综合部未按照要求对外来文件清单中法律法规进行及时更新；</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r>
              <w:rPr>
                <w:rFonts w:hint="eastAsia" w:ascii="宋体" w:hAnsi="宋体" w:cs="宋体"/>
                <w:szCs w:val="21"/>
              </w:rPr>
              <w:t>审核结论：管理体系运行初步具有了符合性、有效性，目前，体系的有效运行对提高内部管理水平，满足顾客要求，减少环境污染，保证员工身心健康安全，强化满足顾客要求的意识起到了积极的指导作用。</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rFonts w:hint="eastAsia"/>
                <w:szCs w:val="21"/>
              </w:rPr>
            </w:pPr>
            <w:r>
              <w:rPr>
                <w:szCs w:val="21"/>
              </w:rPr>
              <w:t>E</w:t>
            </w:r>
            <w:r>
              <w:rPr>
                <w:rFonts w:hint="eastAsia"/>
                <w:szCs w:val="21"/>
              </w:rPr>
              <w:t>S</w:t>
            </w:r>
          </w:p>
          <w:p>
            <w:pPr>
              <w:pStyle w:val="2"/>
              <w:rPr>
                <w:rFonts w:hint="default" w:eastAsia="宋体"/>
                <w:lang w:val="en-US" w:eastAsia="zh-CN"/>
              </w:rPr>
            </w:pPr>
            <w:r>
              <w:rPr>
                <w:rFonts w:hint="eastAsia"/>
                <w:szCs w:val="21"/>
                <w:lang w:val="en-US" w:eastAsia="zh-CN"/>
              </w:rPr>
              <w:t>10.1</w:t>
            </w:r>
            <w:bookmarkStart w:id="1" w:name="_GoBack"/>
            <w:bookmarkEnd w:id="1"/>
          </w:p>
          <w:p>
            <w:pPr>
              <w:rPr>
                <w:szCs w:val="21"/>
              </w:rPr>
            </w:pPr>
            <w:r>
              <w:rPr>
                <w:szCs w:val="21"/>
              </w:rPr>
              <w:t>10.2</w:t>
            </w:r>
          </w:p>
          <w:p>
            <w:pPr>
              <w:pStyle w:val="2"/>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事故、事件和不符合管理程序》、《不合格输出控制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公司几年来未发生过环境、安全等事故。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D72"/>
    <w:rsid w:val="000237F6"/>
    <w:rsid w:val="0003373A"/>
    <w:rsid w:val="00035C48"/>
    <w:rsid w:val="0004501F"/>
    <w:rsid w:val="00076B7F"/>
    <w:rsid w:val="000A253A"/>
    <w:rsid w:val="000A5B41"/>
    <w:rsid w:val="000B7422"/>
    <w:rsid w:val="000E5B9C"/>
    <w:rsid w:val="000F7CCA"/>
    <w:rsid w:val="001727BC"/>
    <w:rsid w:val="001A2D7F"/>
    <w:rsid w:val="001C6BF2"/>
    <w:rsid w:val="001E6B5E"/>
    <w:rsid w:val="002170A0"/>
    <w:rsid w:val="0024337F"/>
    <w:rsid w:val="00281EC8"/>
    <w:rsid w:val="002861F8"/>
    <w:rsid w:val="002B408F"/>
    <w:rsid w:val="002E3348"/>
    <w:rsid w:val="00337922"/>
    <w:rsid w:val="00340867"/>
    <w:rsid w:val="00380837"/>
    <w:rsid w:val="00396BC8"/>
    <w:rsid w:val="003A198A"/>
    <w:rsid w:val="003B1BFE"/>
    <w:rsid w:val="00410914"/>
    <w:rsid w:val="00431F20"/>
    <w:rsid w:val="004646FC"/>
    <w:rsid w:val="00464DDE"/>
    <w:rsid w:val="00484E0F"/>
    <w:rsid w:val="004A2762"/>
    <w:rsid w:val="004D70B1"/>
    <w:rsid w:val="00536930"/>
    <w:rsid w:val="00545801"/>
    <w:rsid w:val="0056182D"/>
    <w:rsid w:val="00564E53"/>
    <w:rsid w:val="0059190A"/>
    <w:rsid w:val="0060226A"/>
    <w:rsid w:val="00602B07"/>
    <w:rsid w:val="0060324D"/>
    <w:rsid w:val="006373E6"/>
    <w:rsid w:val="00644FE2"/>
    <w:rsid w:val="00674B11"/>
    <w:rsid w:val="0067640C"/>
    <w:rsid w:val="006E5B62"/>
    <w:rsid w:val="006E678B"/>
    <w:rsid w:val="0070155D"/>
    <w:rsid w:val="00720AF3"/>
    <w:rsid w:val="007757F3"/>
    <w:rsid w:val="00781AF7"/>
    <w:rsid w:val="007A68EF"/>
    <w:rsid w:val="007E6AEB"/>
    <w:rsid w:val="007F3336"/>
    <w:rsid w:val="00817044"/>
    <w:rsid w:val="00844752"/>
    <w:rsid w:val="008973EE"/>
    <w:rsid w:val="00944A2A"/>
    <w:rsid w:val="00971600"/>
    <w:rsid w:val="00973F88"/>
    <w:rsid w:val="00984AFA"/>
    <w:rsid w:val="00994DC8"/>
    <w:rsid w:val="009973B4"/>
    <w:rsid w:val="009C28C1"/>
    <w:rsid w:val="009E13D5"/>
    <w:rsid w:val="009F7EED"/>
    <w:rsid w:val="00A02F21"/>
    <w:rsid w:val="00A13C00"/>
    <w:rsid w:val="00A43D74"/>
    <w:rsid w:val="00A50835"/>
    <w:rsid w:val="00A7760C"/>
    <w:rsid w:val="00AF0AAB"/>
    <w:rsid w:val="00B6150E"/>
    <w:rsid w:val="00BB0BC9"/>
    <w:rsid w:val="00BC6844"/>
    <w:rsid w:val="00BF597E"/>
    <w:rsid w:val="00C30C3A"/>
    <w:rsid w:val="00C51A36"/>
    <w:rsid w:val="00C55228"/>
    <w:rsid w:val="00C94E36"/>
    <w:rsid w:val="00CA3D69"/>
    <w:rsid w:val="00CD278B"/>
    <w:rsid w:val="00CE315A"/>
    <w:rsid w:val="00CF1B33"/>
    <w:rsid w:val="00D06F59"/>
    <w:rsid w:val="00D10FEA"/>
    <w:rsid w:val="00D6266A"/>
    <w:rsid w:val="00D8388C"/>
    <w:rsid w:val="00E179F8"/>
    <w:rsid w:val="00E211DA"/>
    <w:rsid w:val="00E22C62"/>
    <w:rsid w:val="00E35F7D"/>
    <w:rsid w:val="00E93241"/>
    <w:rsid w:val="00E954C4"/>
    <w:rsid w:val="00EB0164"/>
    <w:rsid w:val="00EB04B8"/>
    <w:rsid w:val="00EC72B6"/>
    <w:rsid w:val="00ED0F62"/>
    <w:rsid w:val="00EF0EFE"/>
    <w:rsid w:val="00F30709"/>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9E49E6"/>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1158</Words>
  <Characters>6605</Characters>
  <Lines>55</Lines>
  <Paragraphs>15</Paragraphs>
  <TotalTime>2</TotalTime>
  <ScaleCrop>false</ScaleCrop>
  <LinksUpToDate>false</LinksUpToDate>
  <CharactersWithSpaces>7748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86138</cp:lastModifiedBy>
  <dcterms:modified xsi:type="dcterms:W3CDTF">2021-05-25T02:34:00Z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