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北京德兰伟业机电设备有限公司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一、审核时间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此次北京国标联合认证有限公司的ES</w:t>
      </w:r>
      <w:r>
        <w:rPr>
          <w:rFonts w:hint="eastAsia"/>
          <w:b/>
          <w:bCs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sz w:val="28"/>
          <w:szCs w:val="28"/>
        </w:rPr>
        <w:t>审核，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第一阶段时间：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第二阶段时间： </w:t>
      </w:r>
      <w:r>
        <w:rPr>
          <w:color w:val="000000"/>
          <w:sz w:val="24"/>
          <w:szCs w:val="24"/>
        </w:rPr>
        <w:t xml:space="preserve">  </w:t>
      </w:r>
      <w:bookmarkStart w:id="1" w:name="审核开始日"/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25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1"/>
      <w:r>
        <w:rPr>
          <w:rFonts w:hint="eastAsia"/>
          <w:color w:val="000000"/>
          <w:sz w:val="24"/>
          <w:szCs w:val="24"/>
          <w:lang w:val="en-US" w:eastAsia="zh-CN"/>
        </w:rPr>
        <w:t>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</w:t>
      </w:r>
      <w:bookmarkStart w:id="2" w:name="审核结束日"/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25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2"/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u w:val="none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val="en-US" w:eastAsia="zh-CN"/>
        </w:rPr>
        <w:t>、姜小清）</w:t>
      </w:r>
      <w:r>
        <w:rPr>
          <w:rFonts w:hint="eastAsia"/>
          <w:sz w:val="24"/>
          <w:szCs w:val="24"/>
          <w:u w:val="none"/>
          <w:lang w:val="en-US" w:eastAsia="zh-CN"/>
        </w:rPr>
        <w:t>严格按照审核计划执行，未出现迟到早退情况</w:t>
      </w:r>
    </w:p>
    <w:p>
      <w:pPr>
        <w:rPr>
          <w:sz w:val="24"/>
          <w:szCs w:val="24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  <w:bookmarkStart w:id="3" w:name="_GoBack"/>
      <w:bookmarkEnd w:id="3"/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北京德兰伟业机电设备有限公司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2021.5.25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5C874E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2021-05-24T23:54:57Z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D62E9C086917462FB446BCF223DC72F7</vt:lpwstr>
  </property>
</Properties>
</file>