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河北强威服装有限公司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O：04.05.03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Q：04.05.03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朱瑞冰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刘玉兰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</w:rPr>
              <w:t>生产工艺</w:t>
            </w:r>
            <w:r>
              <w:rPr>
                <w:b/>
                <w:sz w:val="20"/>
                <w:highlight w:val="none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按照合同上约定的客户要求的布料材质、颜色、辅料进行采购，验收合格后入库；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管理人员到客户单位逐一量体并记录姓名、对应的各类尺寸。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裁剪师进行设计打版；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pacing w:val="-10"/>
                <w:sz w:val="20"/>
                <w:szCs w:val="20"/>
                <w:highlight w:val="none"/>
                <w:lang w:val="en-US" w:eastAsia="zh-CN"/>
              </w:rPr>
              <w:t>拉布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（有瑕疵的布料一律不用）、裁剪；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压衬、分号、缝制、剪线头；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第一次按相关标准进行质检，不合格的进行返修。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验收合格的服装进行锁眼、熨烫、钉扣。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再次按相关标准质检，不合格的进行返修。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合格品进行包装、在服装袋上贴名、打箱、运输。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量体过程——准确量体，并详细记录姓名、对应的各类尺寸。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缝制过程——按客户要求或相关标准进行缝制。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质检过程——制定并执行《强威服装有限公司质量检验标准》。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包装、贴名过程——逐一进行，并核对总数。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着火——规范库房管理；配备适宜数量的灭火器；对员工进行消防知识培训并演练。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机械伤害——对员工进行培训，使其提高安全意识。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烫伤——对员工进行相关知识培训，使其提高安全意识和能力。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</w:t>
            </w:r>
            <w:r>
              <w:rPr>
                <w:rFonts w:hint="eastAsia"/>
                <w:b/>
                <w:sz w:val="20"/>
                <w:highlight w:val="none"/>
              </w:rPr>
              <w:t>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法律法规：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《中华人民共和国劳动合同法》、《中华人民共和国消防法》、《机关、团体、企业、事业单位消防安全管理规定》（2001）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2）产品标准：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◆城管服装：《城市管理执法制式服装和标志标识技术指引（试行）》（建督政函【2017】12号）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◆交</w:t>
            </w:r>
            <w:r>
              <w:rPr>
                <w:rFonts w:hint="eastAsia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管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  <w:t>服装：《交通管理执法制式服装和标志标识技术指引（试行）》《2010式交通执法服装标准》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0"/>
                <w:szCs w:val="2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eastAsia="zh-CN"/>
        </w:rPr>
        <w:t>2021-5-1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eastAsia="zh-CN"/>
        </w:rPr>
        <w:t>2021-5-1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DF8C3"/>
    <w:multiLevelType w:val="singleLevel"/>
    <w:tmpl w:val="CFDDF8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1B9E4"/>
    <w:multiLevelType w:val="singleLevel"/>
    <w:tmpl w:val="D871B9E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716B9B0B"/>
    <w:multiLevelType w:val="singleLevel"/>
    <w:tmpl w:val="716B9B0B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7AD2337A"/>
    <w:multiLevelType w:val="singleLevel"/>
    <w:tmpl w:val="7AD233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3A57EB"/>
    <w:rsid w:val="066D1660"/>
    <w:rsid w:val="0784528C"/>
    <w:rsid w:val="0EE06315"/>
    <w:rsid w:val="1E8B492F"/>
    <w:rsid w:val="261A18D9"/>
    <w:rsid w:val="2BA6493D"/>
    <w:rsid w:val="324B57F2"/>
    <w:rsid w:val="38A45C5F"/>
    <w:rsid w:val="3B0705C0"/>
    <w:rsid w:val="469E5B0B"/>
    <w:rsid w:val="46CF454A"/>
    <w:rsid w:val="510B234A"/>
    <w:rsid w:val="55B709C9"/>
    <w:rsid w:val="565A52D1"/>
    <w:rsid w:val="5BF9167B"/>
    <w:rsid w:val="74503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llg881223</cp:lastModifiedBy>
  <dcterms:modified xsi:type="dcterms:W3CDTF">2021-05-28T00:47:14Z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91A4DF58E1264596994FDE71AF7E70B7</vt:lpwstr>
  </property>
</Properties>
</file>