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重庆安贵机械有限公司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91500107MA61AT8U9Q</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FF"/>
              </w:rPr>
            </w:pPr>
            <w:r>
              <w:rPr>
                <w:rFonts w:hint="eastAsia"/>
                <w:color w:val="0000FF"/>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4016375</wp:posOffset>
                  </wp:positionH>
                  <wp:positionV relativeFrom="paragraph">
                    <wp:posOffset>48895</wp:posOffset>
                  </wp:positionV>
                  <wp:extent cx="422910" cy="320040"/>
                  <wp:effectExtent l="0" t="0" r="8890" b="1016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日期：2021年05月17日</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日期：2021年05月17日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E457B5"/>
    <w:rsid w:val="693E0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2021-05-26T07:11:06Z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8272922D42C64D2BBD33C5C3D6D08344</vt:lpwstr>
  </property>
</Properties>
</file>