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DE" w:rsidRDefault="0053061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5"/>
        <w:gridCol w:w="1175"/>
        <w:gridCol w:w="10004"/>
        <w:gridCol w:w="1585"/>
      </w:tblGrid>
      <w:tr w:rsidR="00886BDE">
        <w:trPr>
          <w:trHeight w:val="515"/>
        </w:trPr>
        <w:tc>
          <w:tcPr>
            <w:tcW w:w="1945" w:type="dxa"/>
            <w:vMerge w:val="restart"/>
            <w:vAlign w:val="center"/>
          </w:tcPr>
          <w:p w:rsidR="00886BDE" w:rsidRDefault="0053061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86BDE" w:rsidRDefault="0053061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75" w:type="dxa"/>
            <w:vMerge w:val="restart"/>
            <w:vAlign w:val="center"/>
          </w:tcPr>
          <w:p w:rsidR="00886BDE" w:rsidRDefault="005306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886BDE" w:rsidRDefault="0053061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86BDE" w:rsidRDefault="005306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>采购部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</w:rPr>
              <w:t>曾清婷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</w:rPr>
              <w:t>周爱武</w:t>
            </w:r>
          </w:p>
        </w:tc>
        <w:tc>
          <w:tcPr>
            <w:tcW w:w="1585" w:type="dxa"/>
            <w:vMerge w:val="restart"/>
            <w:vAlign w:val="center"/>
          </w:tcPr>
          <w:p w:rsidR="00886BDE" w:rsidRDefault="005306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86BDE">
        <w:trPr>
          <w:trHeight w:val="403"/>
        </w:trPr>
        <w:tc>
          <w:tcPr>
            <w:tcW w:w="1945" w:type="dxa"/>
            <w:vMerge/>
            <w:vAlign w:val="center"/>
          </w:tcPr>
          <w:p w:rsidR="00886BDE" w:rsidRDefault="00886BDE"/>
        </w:tc>
        <w:tc>
          <w:tcPr>
            <w:tcW w:w="1175" w:type="dxa"/>
            <w:vMerge/>
            <w:vAlign w:val="center"/>
          </w:tcPr>
          <w:p w:rsidR="00886BDE" w:rsidRDefault="00886BDE"/>
        </w:tc>
        <w:tc>
          <w:tcPr>
            <w:tcW w:w="10004" w:type="dxa"/>
            <w:vAlign w:val="center"/>
          </w:tcPr>
          <w:p w:rsidR="00886BDE" w:rsidRDefault="0053061A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>褚敏杰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2021.6.</w:t>
            </w:r>
            <w:r w:rsidR="004D7A13">
              <w:rPr>
                <w:rFonts w:hint="eastAsia"/>
                <w:sz w:val="24"/>
                <w:szCs w:val="24"/>
              </w:rPr>
              <w:t>1-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85" w:type="dxa"/>
            <w:vMerge/>
          </w:tcPr>
          <w:p w:rsidR="00886BDE" w:rsidRDefault="00886BDE"/>
        </w:tc>
      </w:tr>
      <w:tr w:rsidR="00886BDE">
        <w:trPr>
          <w:trHeight w:val="516"/>
        </w:trPr>
        <w:tc>
          <w:tcPr>
            <w:tcW w:w="1945" w:type="dxa"/>
            <w:vMerge/>
            <w:vAlign w:val="center"/>
          </w:tcPr>
          <w:p w:rsidR="00886BDE" w:rsidRDefault="00886BDE"/>
        </w:tc>
        <w:tc>
          <w:tcPr>
            <w:tcW w:w="1175" w:type="dxa"/>
            <w:vMerge/>
            <w:vAlign w:val="center"/>
          </w:tcPr>
          <w:p w:rsidR="00886BDE" w:rsidRDefault="00886BDE"/>
        </w:tc>
        <w:tc>
          <w:tcPr>
            <w:tcW w:w="10004" w:type="dxa"/>
            <w:vAlign w:val="center"/>
          </w:tcPr>
          <w:p w:rsidR="00886BDE" w:rsidRDefault="005306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886BDE" w:rsidRDefault="0053061A">
            <w:pPr>
              <w:spacing w:line="360" w:lineRule="auto"/>
              <w:jc w:val="left"/>
            </w:pPr>
            <w:r>
              <w:rPr>
                <w:rFonts w:ascii="宋体" w:hAnsi="宋体" w:cs="Arial" w:hint="eastAsia"/>
                <w:spacing w:val="-6"/>
                <w:szCs w:val="21"/>
              </w:rPr>
              <w:t>E/O:5.3</w:t>
            </w:r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6.2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环境</w:t>
            </w:r>
            <w:r>
              <w:rPr>
                <w:rFonts w:ascii="宋体" w:hAnsi="宋体" w:cs="Arial" w:hint="eastAsia"/>
                <w:spacing w:val="-6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Cs w:val="21"/>
              </w:rPr>
              <w:t>职业健康安全目标、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6.1.2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环境因素</w:t>
            </w:r>
            <w:r>
              <w:rPr>
                <w:rFonts w:ascii="宋体" w:hAnsi="宋体" w:cs="Arial" w:hint="eastAsia"/>
                <w:spacing w:val="-6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Cs w:val="21"/>
              </w:rPr>
              <w:t>危险源的识别与评价、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6.1.4</w:t>
            </w:r>
            <w:r>
              <w:rPr>
                <w:rFonts w:ascii="宋体" w:hAnsi="宋体" w:cs="Arial" w:hint="eastAsia"/>
                <w:spacing w:val="-6"/>
                <w:szCs w:val="21"/>
              </w:rPr>
              <w:t>措施的策划、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8.1</w:t>
            </w:r>
            <w:r>
              <w:rPr>
                <w:rFonts w:ascii="宋体" w:hAnsi="宋体" w:cs="Arial" w:hint="eastAsia"/>
                <w:spacing w:val="-6"/>
                <w:szCs w:val="21"/>
              </w:rPr>
              <w:t>运行策划和控制、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8.2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应急准备和响应</w:t>
            </w:r>
            <w:bookmarkStart w:id="0" w:name="_GoBack"/>
            <w:bookmarkEnd w:id="0"/>
          </w:p>
        </w:tc>
        <w:tc>
          <w:tcPr>
            <w:tcW w:w="1585" w:type="dxa"/>
            <w:vMerge/>
          </w:tcPr>
          <w:p w:rsidR="00886BDE" w:rsidRDefault="00886BDE"/>
        </w:tc>
      </w:tr>
      <w:tr w:rsidR="00886BDE">
        <w:trPr>
          <w:trHeight w:val="481"/>
        </w:trPr>
        <w:tc>
          <w:tcPr>
            <w:tcW w:w="1945" w:type="dxa"/>
          </w:tcPr>
          <w:p w:rsidR="00886BDE" w:rsidRDefault="0053061A">
            <w:r>
              <w:rPr>
                <w:rFonts w:hint="eastAsia"/>
              </w:rPr>
              <w:t>岗位、职责和权限</w:t>
            </w:r>
          </w:p>
        </w:tc>
        <w:tc>
          <w:tcPr>
            <w:tcW w:w="1175" w:type="dxa"/>
          </w:tcPr>
          <w:p w:rsidR="00886BDE" w:rsidRDefault="0053061A">
            <w:pPr>
              <w:spacing w:line="360" w:lineRule="auto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EO:5.3</w:t>
            </w:r>
          </w:p>
        </w:tc>
        <w:tc>
          <w:tcPr>
            <w:tcW w:w="10004" w:type="dxa"/>
          </w:tcPr>
          <w:p w:rsidR="00886BDE" w:rsidRDefault="0053061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采购部现有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人，负责人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人、采购员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人；</w:t>
            </w:r>
          </w:p>
          <w:p w:rsidR="00886BDE" w:rsidRDefault="0053061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主要负责与供方有关的过程控制；</w:t>
            </w:r>
          </w:p>
          <w:p w:rsidR="00886BDE" w:rsidRDefault="0053061A" w:rsidP="004D7A13">
            <w:pPr>
              <w:pStyle w:val="a4"/>
              <w:spacing w:line="360" w:lineRule="auto"/>
              <w:ind w:firstLine="396"/>
            </w:pPr>
            <w:r>
              <w:rPr>
                <w:rFonts w:ascii="宋体" w:hAnsi="宋体" w:cs="Arial" w:hint="eastAsia"/>
                <w:spacing w:val="-6"/>
                <w:szCs w:val="21"/>
              </w:rPr>
              <w:t>本部门的环境因素、危险源的识别、评价及控制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</w:tc>
        <w:tc>
          <w:tcPr>
            <w:tcW w:w="1585" w:type="dxa"/>
          </w:tcPr>
          <w:p w:rsidR="00886BDE" w:rsidRDefault="0053061A">
            <w:r>
              <w:rPr>
                <w:rFonts w:hint="eastAsia"/>
              </w:rPr>
              <w:t>Y</w:t>
            </w:r>
          </w:p>
        </w:tc>
      </w:tr>
      <w:tr w:rsidR="00886BDE">
        <w:trPr>
          <w:trHeight w:val="430"/>
        </w:trPr>
        <w:tc>
          <w:tcPr>
            <w:tcW w:w="1945" w:type="dxa"/>
          </w:tcPr>
          <w:p w:rsidR="00886BDE" w:rsidRDefault="0053061A">
            <w:r>
              <w:rPr>
                <w:rFonts w:hint="eastAsia"/>
              </w:rPr>
              <w:t>目标及实现措施的策划</w:t>
            </w:r>
          </w:p>
        </w:tc>
        <w:tc>
          <w:tcPr>
            <w:tcW w:w="1175" w:type="dxa"/>
          </w:tcPr>
          <w:p w:rsidR="00886BDE" w:rsidRDefault="0053061A">
            <w:pPr>
              <w:spacing w:line="360" w:lineRule="auto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EO:6.2</w:t>
            </w:r>
          </w:p>
        </w:tc>
        <w:tc>
          <w:tcPr>
            <w:tcW w:w="10004" w:type="dxa"/>
          </w:tcPr>
          <w:p w:rsidR="00886BDE" w:rsidRDefault="0053061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查见“质量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环境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职业健康安全目标分解考核表”，见采购部的目标：</w:t>
            </w:r>
          </w:p>
          <w:p w:rsidR="00886BDE" w:rsidRDefault="0053061A">
            <w:pPr>
              <w:spacing w:line="360" w:lineRule="auto"/>
              <w:ind w:firstLineChars="200" w:firstLine="420"/>
            </w:pPr>
            <w:r>
              <w:t>固废分类处置率</w:t>
            </w:r>
            <w:r>
              <w:t>100%</w:t>
            </w:r>
          </w:p>
          <w:p w:rsidR="00886BDE" w:rsidRDefault="0053061A">
            <w:pPr>
              <w:spacing w:line="360" w:lineRule="auto"/>
              <w:ind w:firstLineChars="200" w:firstLine="420"/>
            </w:pPr>
            <w:r>
              <w:t>火灾、触电事故为</w:t>
            </w:r>
            <w:r>
              <w:t>0</w:t>
            </w:r>
          </w:p>
          <w:p w:rsidR="00886BDE" w:rsidRDefault="0053061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查见“目标与管理方案及实施情况一览表”，对指标、措施、时间要求、责任部门、责任人进行了明确；</w:t>
            </w:r>
          </w:p>
          <w:p w:rsidR="00886BDE" w:rsidRDefault="0053061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月考核，显示目标均已全部完成。</w:t>
            </w:r>
          </w:p>
          <w:p w:rsidR="00886BDE" w:rsidRDefault="0053061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基本符合。</w:t>
            </w:r>
          </w:p>
        </w:tc>
        <w:tc>
          <w:tcPr>
            <w:tcW w:w="1585" w:type="dxa"/>
          </w:tcPr>
          <w:p w:rsidR="00886BDE" w:rsidRDefault="0053061A">
            <w:r>
              <w:rPr>
                <w:rFonts w:hint="eastAsia"/>
              </w:rPr>
              <w:t>Y</w:t>
            </w:r>
          </w:p>
        </w:tc>
      </w:tr>
      <w:tr w:rsidR="00886BDE">
        <w:trPr>
          <w:trHeight w:val="528"/>
        </w:trPr>
        <w:tc>
          <w:tcPr>
            <w:tcW w:w="1945" w:type="dxa"/>
          </w:tcPr>
          <w:p w:rsidR="00886BDE" w:rsidRDefault="0053061A">
            <w:r>
              <w:rPr>
                <w:rFonts w:hint="eastAsia"/>
              </w:rPr>
              <w:t>环境因素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危险源的识别与评价</w:t>
            </w:r>
          </w:p>
          <w:p w:rsidR="00886BDE" w:rsidRDefault="0053061A">
            <w:r>
              <w:rPr>
                <w:rFonts w:hint="eastAsia"/>
              </w:rPr>
              <w:t>措施的策划</w:t>
            </w:r>
          </w:p>
        </w:tc>
        <w:tc>
          <w:tcPr>
            <w:tcW w:w="1175" w:type="dxa"/>
          </w:tcPr>
          <w:p w:rsidR="00886BDE" w:rsidRDefault="0053061A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EO:6.1.2</w:t>
            </w:r>
          </w:p>
          <w:p w:rsidR="00886BDE" w:rsidRDefault="0053061A">
            <w:pPr>
              <w:spacing w:line="360" w:lineRule="auto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6.1.4</w:t>
            </w:r>
          </w:p>
        </w:tc>
        <w:tc>
          <w:tcPr>
            <w:tcW w:w="10004" w:type="dxa"/>
          </w:tcPr>
          <w:p w:rsidR="00886BDE" w:rsidRDefault="0053061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提供了环境因素和危险源识别评价与控制程序，有效文件，无变化。</w:t>
            </w:r>
          </w:p>
          <w:p w:rsidR="00886BDE" w:rsidRDefault="0053061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查“环境因素辨识和评价表”，对办公活动、</w:t>
            </w:r>
            <w:r>
              <w:t>消防</w:t>
            </w:r>
            <w:r>
              <w:rPr>
                <w:rFonts w:hint="eastAsia"/>
              </w:rPr>
              <w:t>、</w:t>
            </w:r>
            <w:r>
              <w:t>能源使用、原料采购、成品运输</w:t>
            </w:r>
            <w:r>
              <w:rPr>
                <w:rFonts w:hint="eastAsia"/>
              </w:rPr>
              <w:t>等过程的环境因素进行了辨识和评价；涉及生活垃圾、消防器材的消耗、能源使用、</w:t>
            </w:r>
            <w:r>
              <w:rPr>
                <w:rFonts w:hint="eastAsia"/>
                <w:szCs w:val="22"/>
              </w:rPr>
              <w:t>火灾等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项；考虑了生命周期观点。</w:t>
            </w:r>
          </w:p>
          <w:p w:rsidR="00886BDE" w:rsidRDefault="0053061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采取打分法评价；</w:t>
            </w:r>
          </w:p>
          <w:p w:rsidR="00886BDE" w:rsidRDefault="0053061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查到“重要环境因素清单”，评价出潜在火灾为办公活动的重要环境因素。</w:t>
            </w:r>
          </w:p>
          <w:p w:rsidR="00886BDE" w:rsidRDefault="0053061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查“危害辨识、风险评价、风险控制工作表”，营销部识别了办公活动过程中的危险源，主要包括火灾、摔伤、烧伤、中暑、违章驾驶等；拟采取的控制措施未明确，交流；</w:t>
            </w:r>
          </w:p>
          <w:p w:rsidR="00886BDE" w:rsidRDefault="0053061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对识别出的危险源采取</w:t>
            </w:r>
            <w:r>
              <w:rPr>
                <w:rFonts w:hint="eastAsia"/>
              </w:rPr>
              <w:t>D=LEC</w:t>
            </w:r>
            <w:r>
              <w:rPr>
                <w:rFonts w:hint="eastAsia"/>
              </w:rPr>
              <w:t>进行评价；</w:t>
            </w:r>
          </w:p>
          <w:p w:rsidR="00886BDE" w:rsidRDefault="0053061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查到“不可接受风险清单”，</w:t>
            </w:r>
            <w:r>
              <w:rPr>
                <w:rFonts w:hint="eastAsia"/>
              </w:rPr>
              <w:t>经评价营销部的重大危险源有潜在触电、火灾事故。</w:t>
            </w:r>
          </w:p>
          <w:p w:rsidR="00886BDE" w:rsidRDefault="0053061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制订了“目标与管理方案及实施情况一览表”，明确了控制措施、时间要求、责任部门、责任人等。</w:t>
            </w:r>
          </w:p>
        </w:tc>
        <w:tc>
          <w:tcPr>
            <w:tcW w:w="1585" w:type="dxa"/>
          </w:tcPr>
          <w:p w:rsidR="00886BDE" w:rsidRDefault="0053061A">
            <w:r>
              <w:rPr>
                <w:rFonts w:hint="eastAsia"/>
              </w:rPr>
              <w:lastRenderedPageBreak/>
              <w:t>Y</w:t>
            </w:r>
          </w:p>
        </w:tc>
      </w:tr>
      <w:tr w:rsidR="00886BDE">
        <w:trPr>
          <w:trHeight w:val="528"/>
        </w:trPr>
        <w:tc>
          <w:tcPr>
            <w:tcW w:w="1945" w:type="dxa"/>
          </w:tcPr>
          <w:p w:rsidR="00886BDE" w:rsidRDefault="0053061A">
            <w:pPr>
              <w:spacing w:line="360" w:lineRule="auto"/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运行策划和控制</w:t>
            </w:r>
          </w:p>
        </w:tc>
        <w:tc>
          <w:tcPr>
            <w:tcW w:w="1175" w:type="dxa"/>
          </w:tcPr>
          <w:p w:rsidR="00886BDE" w:rsidRDefault="0053061A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</w:t>
            </w:r>
            <w:r>
              <w:rPr>
                <w:rFonts w:ascii="宋体" w:hAnsi="宋体" w:cs="Arial" w:hint="eastAsia"/>
                <w:spacing w:val="-6"/>
                <w:szCs w:val="21"/>
              </w:rPr>
              <w:t>8.1</w:t>
            </w:r>
          </w:p>
        </w:tc>
        <w:tc>
          <w:tcPr>
            <w:tcW w:w="10004" w:type="dxa"/>
          </w:tcPr>
          <w:p w:rsidR="00886BDE" w:rsidRDefault="0053061A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公司策划了环境安全管理</w:t>
            </w:r>
            <w:r>
              <w:rPr>
                <w:rFonts w:hint="eastAsia"/>
                <w:szCs w:val="22"/>
              </w:rPr>
              <w:t>相关程序文件和管理</w:t>
            </w:r>
            <w:r>
              <w:rPr>
                <w:rFonts w:hint="eastAsia"/>
                <w:szCs w:val="22"/>
              </w:rPr>
              <w:t>制度：</w:t>
            </w:r>
          </w:p>
          <w:p w:rsidR="00886BDE" w:rsidRDefault="0053061A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运行控制程序、废弃物控制程序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噪声控制程序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消防控制程序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资源能源控制程序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应急准备和响应控制程序</w:t>
            </w:r>
            <w:r>
              <w:rPr>
                <w:rFonts w:hint="eastAsia"/>
                <w:szCs w:val="22"/>
              </w:rPr>
              <w:t>等；</w:t>
            </w:r>
          </w:p>
          <w:p w:rsidR="00886BDE" w:rsidRDefault="0053061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现场观察：配置的办公桌符合人机工程要求，干净整洁，照明、通风良好；配置有空调，温度适宜；有少量绿植；</w:t>
            </w:r>
          </w:p>
          <w:p w:rsidR="00886BDE" w:rsidRDefault="0053061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查见配置有灭火器，状态良好；</w:t>
            </w:r>
          </w:p>
          <w:p w:rsidR="00886BDE" w:rsidRDefault="0053061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节约用水用电、纸张双面使用、无乱拉乱接电线、无超额电器使用；</w:t>
            </w:r>
          </w:p>
          <w:p w:rsidR="00886BDE" w:rsidRDefault="0053061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生活废水经市政管网排放；</w:t>
            </w:r>
          </w:p>
          <w:p w:rsidR="00886BDE" w:rsidRDefault="0053061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办公环境安静，无明显噪声和废气；</w:t>
            </w:r>
          </w:p>
          <w:p w:rsidR="00886BDE" w:rsidRDefault="0053061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办公垃圾由环卫部门收集处理；</w:t>
            </w:r>
          </w:p>
          <w:p w:rsidR="00886BDE" w:rsidRDefault="0053061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办公用墨盒硒鼓等危废以旧换新；</w:t>
            </w:r>
          </w:p>
          <w:p w:rsidR="00886BDE" w:rsidRDefault="0053061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对部门员工进行了不定期的交通安全宣传；</w:t>
            </w:r>
          </w:p>
          <w:p w:rsidR="00886BDE" w:rsidRDefault="0053061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编制有：采购控制程序</w:t>
            </w:r>
          </w:p>
          <w:p w:rsidR="00886BDE" w:rsidRDefault="0053061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策划有</w:t>
            </w:r>
            <w:r>
              <w:rPr>
                <w:rFonts w:ascii="宋体" w:hAnsi="宋体" w:cs="Arial" w:hint="eastAsia"/>
                <w:spacing w:val="-6"/>
                <w:szCs w:val="21"/>
              </w:rPr>
              <w:t>:</w:t>
            </w:r>
            <w:r>
              <w:rPr>
                <w:rFonts w:ascii="宋体" w:hAnsi="宋体" w:cs="Arial" w:hint="eastAsia"/>
                <w:spacing w:val="-6"/>
                <w:szCs w:val="21"/>
              </w:rPr>
              <w:t>选择、评价和重新评价供方的准则；</w:t>
            </w:r>
          </w:p>
          <w:p w:rsidR="00886BDE" w:rsidRDefault="0053061A" w:rsidP="004D7A13">
            <w:pPr>
              <w:pStyle w:val="a4"/>
              <w:ind w:firstLine="396"/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查见“供方调查评价表”，供方调查时，未对供方提供的材料可能造成的职业健康安全影响进行调查，交流；</w:t>
            </w:r>
          </w:p>
          <w:p w:rsidR="00886BDE" w:rsidRDefault="0053061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查见“</w:t>
            </w:r>
            <w:r>
              <w:t>相关方告知书</w:t>
            </w:r>
            <w:r>
              <w:rPr>
                <w:rFonts w:hint="eastAsia"/>
              </w:rPr>
              <w:t>”，有效文件，对供方进行了环境和职业健康安全有关事项的沟通。</w:t>
            </w:r>
          </w:p>
        </w:tc>
        <w:tc>
          <w:tcPr>
            <w:tcW w:w="1585" w:type="dxa"/>
          </w:tcPr>
          <w:p w:rsidR="00886BDE" w:rsidRDefault="0053061A">
            <w:r>
              <w:rPr>
                <w:rFonts w:hint="eastAsia"/>
              </w:rPr>
              <w:lastRenderedPageBreak/>
              <w:t>Y</w:t>
            </w:r>
          </w:p>
        </w:tc>
      </w:tr>
      <w:tr w:rsidR="00886BDE">
        <w:trPr>
          <w:trHeight w:val="528"/>
        </w:trPr>
        <w:tc>
          <w:tcPr>
            <w:tcW w:w="1945" w:type="dxa"/>
          </w:tcPr>
          <w:p w:rsidR="00886BDE" w:rsidRDefault="0053061A">
            <w:pPr>
              <w:spacing w:line="360" w:lineRule="auto"/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应急管理</w:t>
            </w:r>
          </w:p>
        </w:tc>
        <w:tc>
          <w:tcPr>
            <w:tcW w:w="1175" w:type="dxa"/>
          </w:tcPr>
          <w:p w:rsidR="00886BDE" w:rsidRDefault="0053061A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EO:8.2</w:t>
            </w:r>
          </w:p>
        </w:tc>
        <w:tc>
          <w:tcPr>
            <w:tcW w:w="10004" w:type="dxa"/>
          </w:tcPr>
          <w:p w:rsidR="00886BDE" w:rsidRDefault="0053061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参加由生产部组织的演练，详见生产部记录。</w:t>
            </w:r>
          </w:p>
        </w:tc>
        <w:tc>
          <w:tcPr>
            <w:tcW w:w="1585" w:type="dxa"/>
          </w:tcPr>
          <w:p w:rsidR="00886BDE" w:rsidRDefault="0053061A"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</w:tbl>
    <w:p w:rsidR="00886BDE" w:rsidRDefault="0053061A">
      <w:r>
        <w:ptab w:relativeTo="margin" w:alignment="center" w:leader="none"/>
      </w:r>
    </w:p>
    <w:p w:rsidR="00886BDE" w:rsidRDefault="00886BDE"/>
    <w:p w:rsidR="00886BDE" w:rsidRDefault="00886BDE"/>
    <w:p w:rsidR="00886BDE" w:rsidRDefault="0053061A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86BDE" w:rsidSect="00886BDE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61A" w:rsidRDefault="0053061A" w:rsidP="00886BDE">
      <w:r>
        <w:separator/>
      </w:r>
    </w:p>
  </w:endnote>
  <w:endnote w:type="continuationSeparator" w:id="1">
    <w:p w:rsidR="0053061A" w:rsidRDefault="0053061A" w:rsidP="0088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886BDE" w:rsidRDefault="00886BDE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3061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D7A1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53061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3061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D7A1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86BDE" w:rsidRDefault="00886B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61A" w:rsidRDefault="0053061A" w:rsidP="00886BDE">
      <w:r>
        <w:separator/>
      </w:r>
    </w:p>
  </w:footnote>
  <w:footnote w:type="continuationSeparator" w:id="1">
    <w:p w:rsidR="0053061A" w:rsidRDefault="0053061A" w:rsidP="00886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BDE" w:rsidRDefault="0053061A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86BDE" w:rsidRDefault="00886BDE">
    <w:pPr>
      <w:pStyle w:val="a7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554.75pt;margin-top:2.2pt;width:172pt;height:20.2pt;z-index:25165824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Qaq5dYAAAAKAQAADwAAAAAAAAABACAAAAAiAAAAZHJzL2Rvd25yZXYu&#10;eG1sUEsBAhQAFAAAAAgAh07iQO6djL7EAQAAegMAAA4AAAAAAAAAAQAgAAAAJQEAAGRycy9lMm9E&#10;b2MueG1sUEsFBgAAAAAGAAYAWQEAAFsFAAAAAA==&#10;" stroked="f">
          <v:textbox>
            <w:txbxContent>
              <w:p w:rsidR="00886BDE" w:rsidRDefault="0053061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3061A">
      <w:rPr>
        <w:rStyle w:val="CharChar1"/>
        <w:rFonts w:hint="default"/>
        <w:w w:val="90"/>
      </w:rPr>
      <w:t xml:space="preserve">Beijing International Standard united </w:t>
    </w:r>
    <w:r w:rsidR="0053061A">
      <w:rPr>
        <w:rStyle w:val="CharChar1"/>
        <w:rFonts w:hint="default"/>
        <w:w w:val="90"/>
      </w:rPr>
      <w:t>Certification Co.,Ltd.</w:t>
    </w:r>
  </w:p>
  <w:p w:rsidR="00886BDE" w:rsidRDefault="00886BD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BDE"/>
    <w:rsid w:val="004D7A13"/>
    <w:rsid w:val="0053061A"/>
    <w:rsid w:val="00886BDE"/>
    <w:rsid w:val="0E8E0085"/>
    <w:rsid w:val="139E0EBC"/>
    <w:rsid w:val="202B1244"/>
    <w:rsid w:val="2B0A5322"/>
    <w:rsid w:val="50D5045E"/>
    <w:rsid w:val="5B0411B7"/>
    <w:rsid w:val="6BDF4221"/>
    <w:rsid w:val="7359544C"/>
    <w:rsid w:val="73F71AEF"/>
    <w:rsid w:val="7BB5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86BDE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886BDE"/>
    <w:pPr>
      <w:spacing w:before="25" w:after="25"/>
    </w:pPr>
    <w:rPr>
      <w:bCs/>
      <w:spacing w:val="10"/>
    </w:rPr>
  </w:style>
  <w:style w:type="paragraph" w:styleId="a4">
    <w:name w:val="Body Text"/>
    <w:basedOn w:val="a"/>
    <w:uiPriority w:val="99"/>
    <w:semiHidden/>
    <w:unhideWhenUsed/>
    <w:qFormat/>
    <w:rsid w:val="00886BDE"/>
    <w:pPr>
      <w:ind w:firstLineChars="200" w:firstLine="720"/>
    </w:pPr>
  </w:style>
  <w:style w:type="paragraph" w:styleId="a5">
    <w:name w:val="Balloon Text"/>
    <w:basedOn w:val="a"/>
    <w:link w:val="Char"/>
    <w:uiPriority w:val="99"/>
    <w:semiHidden/>
    <w:unhideWhenUsed/>
    <w:qFormat/>
    <w:rsid w:val="00886BD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886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886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qFormat/>
    <w:rsid w:val="00886BD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886BD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sid w:val="00886BD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86BD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1077</Characters>
  <Application>Microsoft Office Word</Application>
  <DocSecurity>0</DocSecurity>
  <Lines>8</Lines>
  <Paragraphs>2</Paragraphs>
  <ScaleCrop>false</ScaleCrop>
  <Company>china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19</cp:revision>
  <dcterms:created xsi:type="dcterms:W3CDTF">2015-06-17T12:51:00Z</dcterms:created>
  <dcterms:modified xsi:type="dcterms:W3CDTF">2021-06-02T00:17:00Z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