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b/>
                <w:sz w:val="22"/>
                <w:szCs w:val="22"/>
              </w:rPr>
              <w:drawing>
                <wp:anchor distT="0" distB="0" distL="114300" distR="114300" simplePos="0" relativeHeight="251660288" behindDoc="0" locked="0" layoutInCell="1" allowOverlap="1">
                  <wp:simplePos x="0" y="0"/>
                  <wp:positionH relativeFrom="column">
                    <wp:posOffset>1514475</wp:posOffset>
                  </wp:positionH>
                  <wp:positionV relativeFrom="paragraph">
                    <wp:posOffset>312420</wp:posOffset>
                  </wp:positionV>
                  <wp:extent cx="422910" cy="320040"/>
                  <wp:effectExtent l="0" t="0" r="8890" b="1016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pic:cNvPicPr>
                        </pic:nvPicPr>
                        <pic:blipFill>
                          <a:blip r:embed="rId10"/>
                          <a:stretch>
                            <a:fillRect/>
                          </a:stretch>
                        </pic:blipFill>
                        <pic:spPr>
                          <a:xfrm>
                            <a:off x="0" y="0"/>
                            <a:ext cx="422910" cy="32004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1"/>
                <w:szCs w:val="21"/>
              </w:rPr>
              <w:t>2021年05月15日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D80340"/>
    <w:rsid w:val="7D2551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2021-05-16T11:11:54Z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