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44"/>
        <w:gridCol w:w="374"/>
        <w:gridCol w:w="425"/>
        <w:gridCol w:w="425"/>
        <w:gridCol w:w="18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重庆建熙电子科技有限公司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周梦雅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18623696730</w:t>
            </w:r>
            <w:bookmarkEnd w:id="6"/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457641825@qq.com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1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9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电子产品、光纤产品的销售及进出口贸易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_GoBack"/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2021年05月15日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 xml:space="preserve"> 上午至2021年05月15日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312" w:type="dxa"/>
            <w:gridSpan w:val="4"/>
            <w:vAlign w:val="center"/>
          </w:tcPr>
          <w:p/>
        </w:tc>
        <w:tc>
          <w:tcPr>
            <w:tcW w:w="1410" w:type="dxa"/>
            <w:gridSpan w:val="4"/>
            <w:vAlign w:val="center"/>
          </w:tcPr>
          <w:p/>
        </w:tc>
        <w:tc>
          <w:tcPr>
            <w:tcW w:w="146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2021年5月1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872125"/>
    <w:rsid w:val="78911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2021-05-14T07:59:54Z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