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sz w:val="20"/>
          <w:szCs w:val="28"/>
          <w:u w:val="single"/>
        </w:rPr>
      </w:pPr>
      <w:r>
        <w:rPr>
          <w:rFonts w:ascii="Times New Roman" w:hAnsi="Times New Roman" w:cs="Times New Roman"/>
          <w:sz w:val="20"/>
          <w:szCs w:val="28"/>
        </w:rPr>
        <w:t>编号</w:t>
      </w:r>
      <w:r>
        <w:rPr>
          <w:rFonts w:hint="eastAsia" w:ascii="Times New Roman" w:hAnsi="Times New Roman" w:cs="Times New Roman"/>
          <w:sz w:val="20"/>
          <w:szCs w:val="28"/>
        </w:rPr>
        <w:t>：</w:t>
      </w:r>
      <w:bookmarkStart w:id="0" w:name="合同编号"/>
      <w:r>
        <w:rPr>
          <w:szCs w:val="21"/>
          <w:u w:val="single"/>
        </w:rPr>
        <w:t>0474-2021</w:t>
      </w:r>
      <w:bookmarkEnd w:id="0"/>
    </w:p>
    <w:p>
      <w:pPr>
        <w:jc w:val="center"/>
        <w:rPr>
          <w:b/>
          <w:sz w:val="28"/>
          <w:szCs w:val="28"/>
        </w:rPr>
      </w:pPr>
      <w:r>
        <w:rPr>
          <w:rFonts w:hint="eastAsia"/>
          <w:b/>
          <w:sz w:val="28"/>
          <w:szCs w:val="28"/>
        </w:rPr>
        <w:t>测量设备溯源</w:t>
      </w:r>
      <w:r>
        <w:rPr>
          <w:rFonts w:hint="eastAsia" w:ascii="Times New Roman" w:hAnsi="Times New Roman" w:eastAsia="宋体" w:cs="Times New Roman"/>
          <w:b/>
          <w:sz w:val="28"/>
          <w:szCs w:val="28"/>
        </w:rPr>
        <w:t>抽查</w:t>
      </w:r>
      <w:r>
        <w:rPr>
          <w:rFonts w:hint="eastAsia"/>
          <w:b/>
          <w:sz w:val="28"/>
          <w:szCs w:val="28"/>
        </w:rPr>
        <w:t>表</w:t>
      </w:r>
    </w:p>
    <w:tbl>
      <w:tblPr>
        <w:tblStyle w:val="6"/>
        <w:tblW w:w="11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992"/>
        <w:gridCol w:w="1133"/>
        <w:gridCol w:w="1133"/>
        <w:gridCol w:w="1275"/>
        <w:gridCol w:w="1275"/>
        <w:gridCol w:w="1562"/>
        <w:gridCol w:w="1518"/>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276" w:type="dxa"/>
            <w:vAlign w:val="center"/>
          </w:tcPr>
          <w:p>
            <w:pPr>
              <w:jc w:val="center"/>
              <w:rPr>
                <w:szCs w:val="21"/>
              </w:rPr>
            </w:pPr>
            <w:r>
              <w:rPr>
                <w:rFonts w:hint="eastAsia"/>
                <w:szCs w:val="21"/>
              </w:rPr>
              <w:t>企业名称</w:t>
            </w:r>
          </w:p>
        </w:tc>
        <w:tc>
          <w:tcPr>
            <w:tcW w:w="9956" w:type="dxa"/>
            <w:gridSpan w:val="8"/>
            <w:vAlign w:val="center"/>
          </w:tcPr>
          <w:p>
            <w:pPr>
              <w:jc w:val="left"/>
              <w:rPr>
                <w:szCs w:val="21"/>
              </w:rPr>
            </w:pPr>
            <w:bookmarkStart w:id="1" w:name="组织名称"/>
            <w:r>
              <w:rPr>
                <w:rFonts w:hint="eastAsia" w:ascii="宋体" w:hAnsi="宋体"/>
                <w:szCs w:val="21"/>
              </w:rPr>
              <w:t>剑桥阀业集团有限公司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276" w:type="dxa"/>
            <w:vAlign w:val="center"/>
          </w:tcPr>
          <w:p>
            <w:pPr>
              <w:jc w:val="center"/>
              <w:rPr>
                <w:sz w:val="18"/>
                <w:szCs w:val="18"/>
              </w:rPr>
            </w:pPr>
            <w:r>
              <w:rPr>
                <w:rFonts w:hint="eastAsia"/>
                <w:sz w:val="18"/>
                <w:szCs w:val="18"/>
              </w:rPr>
              <w:t>部门</w:t>
            </w:r>
          </w:p>
        </w:tc>
        <w:tc>
          <w:tcPr>
            <w:tcW w:w="992" w:type="dxa"/>
            <w:vAlign w:val="center"/>
          </w:tcPr>
          <w:p>
            <w:pPr>
              <w:jc w:val="center"/>
              <w:rPr>
                <w:sz w:val="18"/>
                <w:szCs w:val="18"/>
              </w:rPr>
            </w:pPr>
            <w:r>
              <w:rPr>
                <w:rFonts w:hint="eastAsia"/>
                <w:sz w:val="18"/>
                <w:szCs w:val="18"/>
              </w:rPr>
              <w:t>测量设备名称</w:t>
            </w:r>
          </w:p>
        </w:tc>
        <w:tc>
          <w:tcPr>
            <w:tcW w:w="1133" w:type="dxa"/>
            <w:vAlign w:val="center"/>
          </w:tcPr>
          <w:p>
            <w:pPr>
              <w:jc w:val="center"/>
              <w:rPr>
                <w:sz w:val="18"/>
                <w:szCs w:val="18"/>
              </w:rPr>
            </w:pPr>
            <w:r>
              <w:rPr>
                <w:rFonts w:hint="eastAsia"/>
                <w:sz w:val="18"/>
                <w:szCs w:val="18"/>
              </w:rPr>
              <w:t>测量设备编号</w:t>
            </w:r>
          </w:p>
        </w:tc>
        <w:tc>
          <w:tcPr>
            <w:tcW w:w="1133" w:type="dxa"/>
            <w:vAlign w:val="center"/>
          </w:tcPr>
          <w:p>
            <w:pPr>
              <w:jc w:val="center"/>
              <w:rPr>
                <w:sz w:val="18"/>
                <w:szCs w:val="18"/>
              </w:rPr>
            </w:pPr>
            <w:r>
              <w:rPr>
                <w:rFonts w:hint="eastAsia"/>
                <w:sz w:val="18"/>
                <w:szCs w:val="18"/>
              </w:rPr>
              <w:t>型号</w:t>
            </w:r>
          </w:p>
          <w:p>
            <w:pPr>
              <w:jc w:val="center"/>
              <w:rPr>
                <w:sz w:val="18"/>
                <w:szCs w:val="18"/>
              </w:rPr>
            </w:pPr>
            <w:r>
              <w:rPr>
                <w:rFonts w:hint="eastAsia"/>
                <w:sz w:val="18"/>
                <w:szCs w:val="18"/>
              </w:rPr>
              <w:t>规格</w:t>
            </w:r>
          </w:p>
        </w:tc>
        <w:tc>
          <w:tcPr>
            <w:tcW w:w="1275" w:type="dxa"/>
            <w:vAlign w:val="center"/>
          </w:tcPr>
          <w:p>
            <w:pPr>
              <w:jc w:val="center"/>
              <w:rPr>
                <w:color w:val="000000" w:themeColor="text1"/>
                <w:sz w:val="18"/>
                <w:szCs w:val="18"/>
              </w:rPr>
            </w:pPr>
            <w:r>
              <w:rPr>
                <w:rFonts w:hint="eastAsia"/>
                <w:color w:val="000000" w:themeColor="text1"/>
                <w:sz w:val="18"/>
                <w:szCs w:val="18"/>
              </w:rPr>
              <w:t>测量设备</w:t>
            </w:r>
          </w:p>
          <w:p>
            <w:pPr>
              <w:ind w:firstLine="180" w:firstLineChars="100"/>
              <w:rPr>
                <w:color w:val="000000" w:themeColor="text1"/>
                <w:sz w:val="18"/>
                <w:szCs w:val="18"/>
              </w:rPr>
            </w:pPr>
            <w:r>
              <w:rPr>
                <w:rFonts w:hint="eastAsia"/>
                <w:color w:val="000000" w:themeColor="text1"/>
                <w:sz w:val="18"/>
                <w:szCs w:val="18"/>
              </w:rPr>
              <w:t>计量特性</w:t>
            </w:r>
          </w:p>
        </w:tc>
        <w:tc>
          <w:tcPr>
            <w:tcW w:w="1275" w:type="dxa"/>
            <w:vAlign w:val="center"/>
          </w:tcPr>
          <w:p>
            <w:pPr>
              <w:jc w:val="center"/>
              <w:rPr>
                <w:color w:val="000000" w:themeColor="text1"/>
                <w:sz w:val="18"/>
                <w:szCs w:val="18"/>
              </w:rPr>
            </w:pPr>
            <w:r>
              <w:rPr>
                <w:rFonts w:hint="eastAsia"/>
                <w:color w:val="000000" w:themeColor="text1"/>
                <w:sz w:val="18"/>
                <w:szCs w:val="18"/>
              </w:rPr>
              <w:t>测量标准装置名称及技术参数</w:t>
            </w:r>
          </w:p>
        </w:tc>
        <w:tc>
          <w:tcPr>
            <w:tcW w:w="1562" w:type="dxa"/>
            <w:vAlign w:val="center"/>
          </w:tcPr>
          <w:p>
            <w:pPr>
              <w:jc w:val="center"/>
              <w:rPr>
                <w:sz w:val="18"/>
                <w:szCs w:val="18"/>
              </w:rPr>
            </w:pPr>
            <w:r>
              <w:rPr>
                <w:rFonts w:hint="eastAsia"/>
                <w:sz w:val="18"/>
                <w:szCs w:val="18"/>
              </w:rPr>
              <w:t>检定/校准机构</w:t>
            </w:r>
          </w:p>
        </w:tc>
        <w:tc>
          <w:tcPr>
            <w:tcW w:w="1518" w:type="dxa"/>
            <w:vAlign w:val="center"/>
          </w:tcPr>
          <w:p>
            <w:pPr>
              <w:jc w:val="center"/>
              <w:rPr>
                <w:sz w:val="18"/>
                <w:szCs w:val="18"/>
              </w:rPr>
            </w:pPr>
            <w:r>
              <w:rPr>
                <w:rFonts w:hint="eastAsia"/>
                <w:sz w:val="18"/>
                <w:szCs w:val="18"/>
              </w:rPr>
              <w:t>检定/校准日期</w:t>
            </w:r>
          </w:p>
        </w:tc>
        <w:tc>
          <w:tcPr>
            <w:tcW w:w="1068" w:type="dxa"/>
            <w:vAlign w:val="center"/>
          </w:tcPr>
          <w:p>
            <w:pPr>
              <w:jc w:val="center"/>
              <w:rPr>
                <w:rFonts w:ascii="宋体" w:hAnsi="宋体"/>
                <w:sz w:val="18"/>
                <w:szCs w:val="18"/>
              </w:rPr>
            </w:pPr>
            <w:r>
              <w:rPr>
                <w:rFonts w:hint="eastAsia" w:ascii="宋体" w:hAnsi="宋体"/>
                <w:sz w:val="18"/>
                <w:szCs w:val="18"/>
              </w:rPr>
              <w:t>符</w:t>
            </w:r>
            <w:r>
              <w:rPr>
                <w:rFonts w:hint="eastAsia"/>
                <w:sz w:val="18"/>
                <w:szCs w:val="18"/>
              </w:rPr>
              <w:t>合打</w:t>
            </w:r>
            <w:r>
              <w:rPr>
                <w:rFonts w:hint="eastAsia" w:ascii="宋体" w:hAnsi="宋体"/>
                <w:sz w:val="18"/>
                <w:szCs w:val="18"/>
              </w:rPr>
              <w:t>√</w:t>
            </w:r>
          </w:p>
          <w:p>
            <w:pPr>
              <w:jc w:val="center"/>
              <w:rPr>
                <w:sz w:val="18"/>
                <w:szCs w:val="18"/>
              </w:rPr>
            </w:pPr>
            <w:r>
              <w:rPr>
                <w:rFonts w:hint="eastAsia"/>
                <w:sz w:val="18"/>
                <w:szCs w:val="18"/>
              </w:rPr>
              <w:t>不</w:t>
            </w:r>
            <w:r>
              <w:rPr>
                <w:rFonts w:hint="eastAsia" w:ascii="宋体" w:hAnsi="宋体"/>
                <w:sz w:val="18"/>
                <w:szCs w:val="18"/>
              </w:rPr>
              <w:t>符</w:t>
            </w:r>
            <w:r>
              <w:rPr>
                <w:rFonts w:hint="eastAsia"/>
                <w:sz w:val="18"/>
                <w:szCs w:val="18"/>
              </w:rPr>
              <w:t>合打</w:t>
            </w: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76" w:type="dxa"/>
            <w:vAlign w:val="center"/>
          </w:tcPr>
          <w:p>
            <w:pPr>
              <w:jc w:val="center"/>
              <w:rPr>
                <w:color w:val="0000FF"/>
                <w:sz w:val="18"/>
                <w:szCs w:val="18"/>
              </w:rPr>
            </w:pPr>
            <w:r>
              <w:rPr>
                <w:rFonts w:hint="eastAsia"/>
                <w:sz w:val="18"/>
                <w:szCs w:val="18"/>
              </w:rPr>
              <w:t>质管部</w:t>
            </w:r>
          </w:p>
        </w:tc>
        <w:tc>
          <w:tcPr>
            <w:tcW w:w="992" w:type="dxa"/>
            <w:vAlign w:val="center"/>
          </w:tcPr>
          <w:p>
            <w:pPr>
              <w:jc w:val="center"/>
              <w:rPr>
                <w:sz w:val="18"/>
                <w:szCs w:val="18"/>
              </w:rPr>
            </w:pPr>
            <w:r>
              <w:rPr>
                <w:rFonts w:hint="eastAsia"/>
                <w:sz w:val="18"/>
                <w:szCs w:val="18"/>
              </w:rPr>
              <w:t>外径千分尺</w:t>
            </w:r>
          </w:p>
        </w:tc>
        <w:tc>
          <w:tcPr>
            <w:tcW w:w="1133" w:type="dxa"/>
            <w:vAlign w:val="center"/>
          </w:tcPr>
          <w:p>
            <w:pPr>
              <w:jc w:val="center"/>
              <w:rPr>
                <w:sz w:val="18"/>
                <w:szCs w:val="18"/>
              </w:rPr>
            </w:pPr>
            <w:r>
              <w:rPr>
                <w:rFonts w:hint="eastAsia"/>
                <w:sz w:val="18"/>
                <w:szCs w:val="18"/>
              </w:rPr>
              <w:t>QFC 1</w:t>
            </w:r>
          </w:p>
        </w:tc>
        <w:tc>
          <w:tcPr>
            <w:tcW w:w="1133" w:type="dxa"/>
            <w:vAlign w:val="center"/>
          </w:tcPr>
          <w:p>
            <w:pPr>
              <w:jc w:val="center"/>
              <w:rPr>
                <w:sz w:val="18"/>
                <w:szCs w:val="18"/>
              </w:rPr>
            </w:pPr>
            <w:r>
              <w:rPr>
                <w:rFonts w:hint="eastAsia"/>
                <w:color w:val="000000"/>
                <w:sz w:val="18"/>
                <w:szCs w:val="18"/>
              </w:rPr>
              <w:t>（25~50）mm/0.01mm</w:t>
            </w:r>
          </w:p>
        </w:tc>
        <w:tc>
          <w:tcPr>
            <w:tcW w:w="1275" w:type="dxa"/>
            <w:vAlign w:val="center"/>
          </w:tcPr>
          <w:p>
            <w:pPr>
              <w:rPr>
                <w:sz w:val="18"/>
                <w:szCs w:val="18"/>
              </w:rPr>
            </w:pPr>
            <w:r>
              <w:rPr>
                <w:rFonts w:hint="eastAsia"/>
                <w:sz w:val="18"/>
                <w:szCs w:val="18"/>
              </w:rPr>
              <w:t>±4μm</w:t>
            </w:r>
          </w:p>
        </w:tc>
        <w:tc>
          <w:tcPr>
            <w:tcW w:w="1275" w:type="dxa"/>
            <w:vAlign w:val="center"/>
          </w:tcPr>
          <w:p>
            <w:pPr>
              <w:jc w:val="center"/>
              <w:rPr>
                <w:sz w:val="18"/>
                <w:szCs w:val="18"/>
              </w:rPr>
            </w:pPr>
            <w:r>
              <w:rPr>
                <w:rFonts w:hint="eastAsia"/>
                <w:sz w:val="18"/>
                <w:szCs w:val="18"/>
              </w:rPr>
              <w:t>量块（5.12~100）mm/4等</w:t>
            </w:r>
          </w:p>
        </w:tc>
        <w:tc>
          <w:tcPr>
            <w:tcW w:w="1562" w:type="dxa"/>
            <w:vAlign w:val="center"/>
          </w:tcPr>
          <w:p>
            <w:pPr>
              <w:jc w:val="center"/>
              <w:rPr>
                <w:sz w:val="18"/>
                <w:szCs w:val="18"/>
              </w:rPr>
            </w:pPr>
            <w:r>
              <w:rPr>
                <w:rFonts w:hint="eastAsia"/>
                <w:sz w:val="18"/>
                <w:szCs w:val="18"/>
              </w:rPr>
              <w:t>深圳天塑计量检测股份有限公司</w:t>
            </w:r>
          </w:p>
        </w:tc>
        <w:tc>
          <w:tcPr>
            <w:tcW w:w="1518" w:type="dxa"/>
            <w:vAlign w:val="center"/>
          </w:tcPr>
          <w:p>
            <w:pPr>
              <w:jc w:val="center"/>
              <w:rPr>
                <w:sz w:val="18"/>
                <w:szCs w:val="18"/>
              </w:rPr>
            </w:pPr>
            <w:r>
              <w:rPr>
                <w:rFonts w:hint="eastAsia"/>
                <w:sz w:val="18"/>
                <w:szCs w:val="18"/>
              </w:rPr>
              <w:t>2021.05.18</w:t>
            </w:r>
          </w:p>
        </w:tc>
        <w:tc>
          <w:tcPr>
            <w:tcW w:w="1068" w:type="dxa"/>
            <w:vAlign w:val="center"/>
          </w:tcPr>
          <w:p>
            <w:pPr>
              <w:jc w:val="center"/>
              <w:rPr>
                <w:rFonts w:hint="eastAsia" w:ascii="宋体" w:hAnsi="宋体"/>
                <w:sz w:val="18"/>
                <w:szCs w:val="18"/>
              </w:rPr>
            </w:pPr>
            <w:r>
              <w:rPr>
                <w:rFonts w:hint="eastAsia" w:ascii="宋体" w:hAnsi="宋体"/>
                <w:sz w:val="18"/>
                <w:szCs w:val="18"/>
              </w:rPr>
              <w:t>√</w:t>
            </w:r>
          </w:p>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76" w:type="dxa"/>
            <w:vAlign w:val="center"/>
          </w:tcPr>
          <w:p>
            <w:pPr>
              <w:jc w:val="center"/>
              <w:rPr>
                <w:color w:val="0000FF"/>
                <w:sz w:val="18"/>
                <w:szCs w:val="18"/>
              </w:rPr>
            </w:pPr>
            <w:r>
              <w:rPr>
                <w:rFonts w:hint="eastAsia"/>
                <w:sz w:val="18"/>
                <w:szCs w:val="18"/>
              </w:rPr>
              <w:t>质管部</w:t>
            </w:r>
          </w:p>
        </w:tc>
        <w:tc>
          <w:tcPr>
            <w:tcW w:w="992" w:type="dxa"/>
            <w:vAlign w:val="center"/>
          </w:tcPr>
          <w:p>
            <w:pPr>
              <w:jc w:val="center"/>
              <w:rPr>
                <w:sz w:val="18"/>
                <w:szCs w:val="18"/>
              </w:rPr>
            </w:pPr>
            <w:r>
              <w:rPr>
                <w:rFonts w:hint="eastAsia"/>
                <w:sz w:val="18"/>
                <w:szCs w:val="18"/>
              </w:rPr>
              <w:t>外径千分尺</w:t>
            </w:r>
          </w:p>
        </w:tc>
        <w:tc>
          <w:tcPr>
            <w:tcW w:w="1133" w:type="dxa"/>
            <w:vAlign w:val="center"/>
          </w:tcPr>
          <w:p>
            <w:pPr>
              <w:jc w:val="center"/>
              <w:rPr>
                <w:sz w:val="18"/>
                <w:szCs w:val="18"/>
              </w:rPr>
            </w:pPr>
            <w:r>
              <w:rPr>
                <w:rFonts w:hint="eastAsia"/>
                <w:sz w:val="18"/>
                <w:szCs w:val="18"/>
              </w:rPr>
              <w:t>QFC 2</w:t>
            </w:r>
          </w:p>
        </w:tc>
        <w:tc>
          <w:tcPr>
            <w:tcW w:w="1133" w:type="dxa"/>
            <w:vAlign w:val="center"/>
          </w:tcPr>
          <w:p>
            <w:pPr>
              <w:jc w:val="center"/>
              <w:rPr>
                <w:sz w:val="18"/>
                <w:szCs w:val="18"/>
              </w:rPr>
            </w:pPr>
            <w:r>
              <w:rPr>
                <w:rFonts w:hint="eastAsia"/>
                <w:color w:val="000000"/>
                <w:sz w:val="18"/>
                <w:szCs w:val="18"/>
              </w:rPr>
              <w:t>（50~75）mm/0.01mm</w:t>
            </w:r>
          </w:p>
        </w:tc>
        <w:tc>
          <w:tcPr>
            <w:tcW w:w="1275" w:type="dxa"/>
            <w:vAlign w:val="center"/>
          </w:tcPr>
          <w:p>
            <w:pPr>
              <w:rPr>
                <w:sz w:val="18"/>
                <w:szCs w:val="18"/>
              </w:rPr>
            </w:pPr>
            <w:r>
              <w:rPr>
                <w:rFonts w:hint="eastAsia"/>
                <w:sz w:val="18"/>
                <w:szCs w:val="18"/>
              </w:rPr>
              <w:t>±5μm</w:t>
            </w:r>
          </w:p>
        </w:tc>
        <w:tc>
          <w:tcPr>
            <w:tcW w:w="1275" w:type="dxa"/>
            <w:vAlign w:val="center"/>
          </w:tcPr>
          <w:p>
            <w:pPr>
              <w:jc w:val="center"/>
              <w:rPr>
                <w:sz w:val="18"/>
                <w:szCs w:val="18"/>
              </w:rPr>
            </w:pPr>
            <w:r>
              <w:rPr>
                <w:rFonts w:hint="eastAsia"/>
                <w:sz w:val="18"/>
                <w:szCs w:val="18"/>
              </w:rPr>
              <w:t>量块（5.12~100）mm/4等</w:t>
            </w:r>
          </w:p>
        </w:tc>
        <w:tc>
          <w:tcPr>
            <w:tcW w:w="1562" w:type="dxa"/>
            <w:vAlign w:val="center"/>
          </w:tcPr>
          <w:p>
            <w:pPr>
              <w:jc w:val="center"/>
              <w:rPr>
                <w:sz w:val="18"/>
                <w:szCs w:val="18"/>
              </w:rPr>
            </w:pPr>
            <w:r>
              <w:rPr>
                <w:rFonts w:hint="eastAsia"/>
                <w:sz w:val="18"/>
                <w:szCs w:val="18"/>
              </w:rPr>
              <w:t>深圳天塑计量检测股份有限公司</w:t>
            </w:r>
          </w:p>
        </w:tc>
        <w:tc>
          <w:tcPr>
            <w:tcW w:w="1518" w:type="dxa"/>
            <w:vAlign w:val="center"/>
          </w:tcPr>
          <w:p>
            <w:pPr>
              <w:jc w:val="center"/>
              <w:rPr>
                <w:sz w:val="18"/>
                <w:szCs w:val="18"/>
              </w:rPr>
            </w:pPr>
            <w:r>
              <w:rPr>
                <w:rFonts w:hint="eastAsia"/>
                <w:sz w:val="18"/>
                <w:szCs w:val="18"/>
              </w:rPr>
              <w:t>2021.05.18</w:t>
            </w:r>
          </w:p>
        </w:tc>
        <w:tc>
          <w:tcPr>
            <w:tcW w:w="1068" w:type="dxa"/>
            <w:vAlign w:val="center"/>
          </w:tcPr>
          <w:p>
            <w:pPr>
              <w:jc w:val="center"/>
              <w:rPr>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76" w:type="dxa"/>
            <w:vAlign w:val="center"/>
          </w:tcPr>
          <w:p>
            <w:pPr>
              <w:jc w:val="center"/>
              <w:rPr>
                <w:color w:val="0000FF"/>
                <w:sz w:val="18"/>
                <w:szCs w:val="18"/>
              </w:rPr>
            </w:pPr>
            <w:r>
              <w:rPr>
                <w:rFonts w:hint="eastAsia"/>
                <w:bCs/>
                <w:sz w:val="18"/>
                <w:szCs w:val="18"/>
              </w:rPr>
              <w:t>生产部</w:t>
            </w:r>
          </w:p>
        </w:tc>
        <w:tc>
          <w:tcPr>
            <w:tcW w:w="992" w:type="dxa"/>
            <w:vAlign w:val="center"/>
          </w:tcPr>
          <w:p>
            <w:pPr>
              <w:jc w:val="center"/>
              <w:rPr>
                <w:sz w:val="18"/>
                <w:szCs w:val="18"/>
              </w:rPr>
            </w:pPr>
            <w:r>
              <w:rPr>
                <w:rFonts w:hint="eastAsia"/>
                <w:sz w:val="18"/>
                <w:szCs w:val="18"/>
              </w:rPr>
              <w:t>压力表</w:t>
            </w:r>
          </w:p>
        </w:tc>
        <w:tc>
          <w:tcPr>
            <w:tcW w:w="1133" w:type="dxa"/>
            <w:vAlign w:val="center"/>
          </w:tcPr>
          <w:p>
            <w:pPr>
              <w:jc w:val="center"/>
              <w:rPr>
                <w:sz w:val="18"/>
                <w:szCs w:val="18"/>
              </w:rPr>
            </w:pPr>
            <w:r>
              <w:rPr>
                <w:rFonts w:hint="eastAsia"/>
                <w:sz w:val="18"/>
                <w:szCs w:val="18"/>
              </w:rPr>
              <w:t>634270</w:t>
            </w:r>
          </w:p>
        </w:tc>
        <w:tc>
          <w:tcPr>
            <w:tcW w:w="1133" w:type="dxa"/>
            <w:vAlign w:val="center"/>
          </w:tcPr>
          <w:p>
            <w:pPr>
              <w:jc w:val="center"/>
              <w:rPr>
                <w:sz w:val="18"/>
                <w:szCs w:val="18"/>
              </w:rPr>
            </w:pPr>
            <w:r>
              <w:rPr>
                <w:rFonts w:hint="eastAsia"/>
                <w:sz w:val="18"/>
                <w:szCs w:val="18"/>
              </w:rPr>
              <w:t>（0~100）MPa/2MPa</w:t>
            </w:r>
          </w:p>
        </w:tc>
        <w:tc>
          <w:tcPr>
            <w:tcW w:w="1275" w:type="dxa"/>
            <w:vAlign w:val="center"/>
          </w:tcPr>
          <w:p>
            <w:pPr>
              <w:jc w:val="center"/>
              <w:rPr>
                <w:sz w:val="18"/>
                <w:szCs w:val="18"/>
              </w:rPr>
            </w:pPr>
            <w:r>
              <w:rPr>
                <w:rFonts w:hint="eastAsia"/>
                <w:sz w:val="18"/>
                <w:szCs w:val="18"/>
              </w:rPr>
              <w:t>1.6级</w:t>
            </w:r>
          </w:p>
        </w:tc>
        <w:tc>
          <w:tcPr>
            <w:tcW w:w="1275" w:type="dxa"/>
            <w:vAlign w:val="center"/>
          </w:tcPr>
          <w:p>
            <w:pPr>
              <w:jc w:val="center"/>
              <w:rPr>
                <w:sz w:val="18"/>
                <w:szCs w:val="18"/>
              </w:rPr>
            </w:pPr>
            <w:r>
              <w:rPr>
                <w:rFonts w:hint="eastAsia"/>
                <w:sz w:val="18"/>
                <w:szCs w:val="18"/>
              </w:rPr>
              <w:t>数字精密压力表</w:t>
            </w:r>
          </w:p>
        </w:tc>
        <w:tc>
          <w:tcPr>
            <w:tcW w:w="1562" w:type="dxa"/>
            <w:vAlign w:val="center"/>
          </w:tcPr>
          <w:p>
            <w:pPr>
              <w:jc w:val="center"/>
              <w:rPr>
                <w:sz w:val="18"/>
                <w:szCs w:val="18"/>
              </w:rPr>
            </w:pPr>
            <w:r>
              <w:rPr>
                <w:rFonts w:hint="eastAsia"/>
                <w:sz w:val="18"/>
                <w:szCs w:val="18"/>
              </w:rPr>
              <w:t>深圳天塑计量检测股份有限公司</w:t>
            </w:r>
          </w:p>
        </w:tc>
        <w:tc>
          <w:tcPr>
            <w:tcW w:w="1518" w:type="dxa"/>
            <w:vAlign w:val="center"/>
          </w:tcPr>
          <w:p>
            <w:pPr>
              <w:jc w:val="center"/>
              <w:rPr>
                <w:sz w:val="18"/>
                <w:szCs w:val="18"/>
              </w:rPr>
            </w:pPr>
            <w:r>
              <w:rPr>
                <w:rFonts w:hint="eastAsia"/>
                <w:sz w:val="18"/>
                <w:szCs w:val="18"/>
              </w:rPr>
              <w:t>2021.05.07</w:t>
            </w:r>
          </w:p>
        </w:tc>
        <w:tc>
          <w:tcPr>
            <w:tcW w:w="1068" w:type="dxa"/>
            <w:vAlign w:val="center"/>
          </w:tcPr>
          <w:p>
            <w:pPr>
              <w:jc w:val="center"/>
              <w:rPr>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76" w:type="dxa"/>
            <w:vAlign w:val="center"/>
          </w:tcPr>
          <w:p>
            <w:pPr>
              <w:jc w:val="center"/>
              <w:rPr>
                <w:color w:val="0000FF"/>
                <w:sz w:val="18"/>
                <w:szCs w:val="18"/>
              </w:rPr>
            </w:pPr>
            <w:r>
              <w:rPr>
                <w:rFonts w:hint="eastAsia"/>
                <w:bCs/>
                <w:sz w:val="18"/>
                <w:szCs w:val="18"/>
              </w:rPr>
              <w:t>生产部</w:t>
            </w:r>
          </w:p>
        </w:tc>
        <w:tc>
          <w:tcPr>
            <w:tcW w:w="992" w:type="dxa"/>
            <w:vAlign w:val="center"/>
          </w:tcPr>
          <w:p>
            <w:pPr>
              <w:jc w:val="center"/>
              <w:rPr>
                <w:sz w:val="18"/>
                <w:szCs w:val="18"/>
              </w:rPr>
            </w:pPr>
            <w:r>
              <w:rPr>
                <w:rFonts w:hint="eastAsia"/>
                <w:sz w:val="18"/>
                <w:szCs w:val="18"/>
              </w:rPr>
              <w:t>耐震压力表</w:t>
            </w:r>
          </w:p>
        </w:tc>
        <w:tc>
          <w:tcPr>
            <w:tcW w:w="1133" w:type="dxa"/>
            <w:vAlign w:val="center"/>
          </w:tcPr>
          <w:p>
            <w:pPr>
              <w:jc w:val="center"/>
              <w:rPr>
                <w:sz w:val="18"/>
                <w:szCs w:val="18"/>
              </w:rPr>
            </w:pPr>
            <w:r>
              <w:rPr>
                <w:rFonts w:hint="eastAsia"/>
                <w:sz w:val="18"/>
                <w:szCs w:val="18"/>
              </w:rPr>
              <w:t>050328175</w:t>
            </w:r>
          </w:p>
        </w:tc>
        <w:tc>
          <w:tcPr>
            <w:tcW w:w="1133" w:type="dxa"/>
            <w:vAlign w:val="center"/>
          </w:tcPr>
          <w:p>
            <w:pPr>
              <w:jc w:val="center"/>
              <w:rPr>
                <w:sz w:val="18"/>
                <w:szCs w:val="18"/>
              </w:rPr>
            </w:pPr>
            <w:r>
              <w:rPr>
                <w:rFonts w:hint="eastAsia"/>
                <w:sz w:val="18"/>
                <w:szCs w:val="18"/>
              </w:rPr>
              <w:t>（0~100）MPa/2MPa</w:t>
            </w:r>
          </w:p>
        </w:tc>
        <w:tc>
          <w:tcPr>
            <w:tcW w:w="1275" w:type="dxa"/>
            <w:vAlign w:val="center"/>
          </w:tcPr>
          <w:p>
            <w:pPr>
              <w:jc w:val="center"/>
              <w:rPr>
                <w:sz w:val="18"/>
                <w:szCs w:val="18"/>
              </w:rPr>
            </w:pPr>
            <w:r>
              <w:rPr>
                <w:rFonts w:hint="eastAsia"/>
                <w:sz w:val="18"/>
                <w:szCs w:val="18"/>
              </w:rPr>
              <w:t>1.6级</w:t>
            </w:r>
          </w:p>
        </w:tc>
        <w:tc>
          <w:tcPr>
            <w:tcW w:w="1275" w:type="dxa"/>
            <w:vAlign w:val="center"/>
          </w:tcPr>
          <w:p>
            <w:pPr>
              <w:jc w:val="center"/>
              <w:rPr>
                <w:sz w:val="18"/>
                <w:szCs w:val="18"/>
              </w:rPr>
            </w:pPr>
            <w:r>
              <w:rPr>
                <w:rFonts w:hint="eastAsia"/>
                <w:sz w:val="18"/>
                <w:szCs w:val="18"/>
              </w:rPr>
              <w:t>数字精密压力表</w:t>
            </w:r>
          </w:p>
        </w:tc>
        <w:tc>
          <w:tcPr>
            <w:tcW w:w="1562" w:type="dxa"/>
            <w:vAlign w:val="center"/>
          </w:tcPr>
          <w:p>
            <w:pPr>
              <w:jc w:val="center"/>
              <w:rPr>
                <w:sz w:val="18"/>
                <w:szCs w:val="18"/>
              </w:rPr>
            </w:pPr>
            <w:r>
              <w:rPr>
                <w:rFonts w:hint="eastAsia"/>
                <w:sz w:val="18"/>
                <w:szCs w:val="18"/>
              </w:rPr>
              <w:t>深圳天塑计量检测股份有限公司</w:t>
            </w:r>
          </w:p>
        </w:tc>
        <w:tc>
          <w:tcPr>
            <w:tcW w:w="1518" w:type="dxa"/>
            <w:vAlign w:val="center"/>
          </w:tcPr>
          <w:p>
            <w:pPr>
              <w:jc w:val="center"/>
              <w:rPr>
                <w:sz w:val="18"/>
                <w:szCs w:val="18"/>
              </w:rPr>
            </w:pPr>
            <w:r>
              <w:rPr>
                <w:rFonts w:hint="eastAsia"/>
                <w:sz w:val="18"/>
                <w:szCs w:val="18"/>
              </w:rPr>
              <w:t>2021.05.07</w:t>
            </w:r>
          </w:p>
        </w:tc>
        <w:tc>
          <w:tcPr>
            <w:tcW w:w="1068" w:type="dxa"/>
            <w:vAlign w:val="center"/>
          </w:tcPr>
          <w:p>
            <w:pPr>
              <w:jc w:val="center"/>
              <w:rPr>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76" w:type="dxa"/>
            <w:vAlign w:val="center"/>
          </w:tcPr>
          <w:p>
            <w:pPr>
              <w:jc w:val="center"/>
              <w:rPr>
                <w:color w:val="0000FF"/>
                <w:sz w:val="18"/>
                <w:szCs w:val="18"/>
              </w:rPr>
            </w:pPr>
            <w:r>
              <w:rPr>
                <w:rFonts w:hint="eastAsia"/>
                <w:sz w:val="18"/>
                <w:szCs w:val="18"/>
              </w:rPr>
              <w:t>质管部</w:t>
            </w:r>
          </w:p>
        </w:tc>
        <w:tc>
          <w:tcPr>
            <w:tcW w:w="992" w:type="dxa"/>
            <w:vAlign w:val="center"/>
          </w:tcPr>
          <w:p>
            <w:pPr>
              <w:jc w:val="center"/>
              <w:rPr>
                <w:sz w:val="18"/>
                <w:szCs w:val="18"/>
              </w:rPr>
            </w:pPr>
            <w:r>
              <w:rPr>
                <w:rFonts w:hint="eastAsia"/>
                <w:sz w:val="18"/>
                <w:szCs w:val="18"/>
              </w:rPr>
              <w:t>深度游标卡尺</w:t>
            </w:r>
          </w:p>
        </w:tc>
        <w:tc>
          <w:tcPr>
            <w:tcW w:w="1133" w:type="dxa"/>
            <w:vAlign w:val="center"/>
          </w:tcPr>
          <w:p>
            <w:pPr>
              <w:jc w:val="center"/>
              <w:rPr>
                <w:sz w:val="18"/>
                <w:szCs w:val="18"/>
              </w:rPr>
            </w:pPr>
            <w:r>
              <w:rPr>
                <w:rFonts w:hint="eastAsia"/>
                <w:sz w:val="18"/>
                <w:szCs w:val="18"/>
              </w:rPr>
              <w:t>S13931587</w:t>
            </w:r>
          </w:p>
        </w:tc>
        <w:tc>
          <w:tcPr>
            <w:tcW w:w="1133" w:type="dxa"/>
            <w:vAlign w:val="center"/>
          </w:tcPr>
          <w:p>
            <w:pPr>
              <w:jc w:val="center"/>
              <w:rPr>
                <w:sz w:val="18"/>
                <w:szCs w:val="18"/>
              </w:rPr>
            </w:pPr>
            <w:r>
              <w:rPr>
                <w:rFonts w:hint="eastAsia"/>
                <w:color w:val="000000"/>
                <w:sz w:val="18"/>
                <w:szCs w:val="18"/>
              </w:rPr>
              <w:t>（0~300）mm</w:t>
            </w:r>
          </w:p>
        </w:tc>
        <w:tc>
          <w:tcPr>
            <w:tcW w:w="1275" w:type="dxa"/>
            <w:vAlign w:val="center"/>
          </w:tcPr>
          <w:p>
            <w:pPr>
              <w:jc w:val="center"/>
              <w:rPr>
                <w:sz w:val="18"/>
                <w:szCs w:val="18"/>
              </w:rPr>
            </w:pPr>
            <w:r>
              <w:rPr>
                <w:rFonts w:hint="eastAsia"/>
                <w:sz w:val="18"/>
                <w:szCs w:val="18"/>
              </w:rPr>
              <w:t>±0.03mm</w:t>
            </w:r>
          </w:p>
        </w:tc>
        <w:tc>
          <w:tcPr>
            <w:tcW w:w="1275" w:type="dxa"/>
            <w:vAlign w:val="center"/>
          </w:tcPr>
          <w:p>
            <w:pPr>
              <w:jc w:val="center"/>
              <w:rPr>
                <w:sz w:val="18"/>
                <w:szCs w:val="18"/>
              </w:rPr>
            </w:pPr>
            <w:r>
              <w:rPr>
                <w:rFonts w:hint="eastAsia"/>
                <w:sz w:val="18"/>
                <w:szCs w:val="18"/>
              </w:rPr>
              <w:t xml:space="preserve">量块（10~291.8）mm/4等  </w:t>
            </w:r>
          </w:p>
        </w:tc>
        <w:tc>
          <w:tcPr>
            <w:tcW w:w="1562" w:type="dxa"/>
            <w:vAlign w:val="center"/>
          </w:tcPr>
          <w:p>
            <w:pPr>
              <w:jc w:val="center"/>
              <w:rPr>
                <w:sz w:val="18"/>
                <w:szCs w:val="18"/>
              </w:rPr>
            </w:pPr>
            <w:r>
              <w:rPr>
                <w:rFonts w:hint="eastAsia"/>
                <w:sz w:val="18"/>
                <w:szCs w:val="18"/>
              </w:rPr>
              <w:t>深圳天塑计量检测股份有限公司</w:t>
            </w:r>
          </w:p>
        </w:tc>
        <w:tc>
          <w:tcPr>
            <w:tcW w:w="1518" w:type="dxa"/>
            <w:vAlign w:val="center"/>
          </w:tcPr>
          <w:p>
            <w:pPr>
              <w:jc w:val="center"/>
              <w:rPr>
                <w:sz w:val="18"/>
                <w:szCs w:val="18"/>
              </w:rPr>
            </w:pPr>
            <w:r>
              <w:rPr>
                <w:rFonts w:hint="eastAsia"/>
                <w:sz w:val="18"/>
                <w:szCs w:val="18"/>
              </w:rPr>
              <w:t>2021.05.07</w:t>
            </w:r>
          </w:p>
        </w:tc>
        <w:tc>
          <w:tcPr>
            <w:tcW w:w="1068" w:type="dxa"/>
            <w:vAlign w:val="center"/>
          </w:tcPr>
          <w:p>
            <w:pPr>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76" w:type="dxa"/>
            <w:vAlign w:val="center"/>
          </w:tcPr>
          <w:p>
            <w:pPr>
              <w:jc w:val="center"/>
              <w:rPr>
                <w:color w:val="0000FF"/>
                <w:sz w:val="18"/>
                <w:szCs w:val="18"/>
              </w:rPr>
            </w:pPr>
            <w:r>
              <w:rPr>
                <w:rFonts w:hint="eastAsia"/>
                <w:sz w:val="18"/>
                <w:szCs w:val="18"/>
              </w:rPr>
              <w:t>质管部</w:t>
            </w:r>
          </w:p>
        </w:tc>
        <w:tc>
          <w:tcPr>
            <w:tcW w:w="992" w:type="dxa"/>
            <w:vAlign w:val="center"/>
          </w:tcPr>
          <w:p>
            <w:pPr>
              <w:jc w:val="center"/>
              <w:rPr>
                <w:sz w:val="18"/>
                <w:szCs w:val="18"/>
              </w:rPr>
            </w:pPr>
            <w:r>
              <w:rPr>
                <w:rFonts w:hint="eastAsia"/>
                <w:sz w:val="18"/>
                <w:szCs w:val="18"/>
              </w:rPr>
              <w:t>游标卡尺</w:t>
            </w:r>
          </w:p>
        </w:tc>
        <w:tc>
          <w:tcPr>
            <w:tcW w:w="1133" w:type="dxa"/>
            <w:vAlign w:val="center"/>
          </w:tcPr>
          <w:p>
            <w:pPr>
              <w:jc w:val="center"/>
              <w:rPr>
                <w:sz w:val="18"/>
                <w:szCs w:val="18"/>
              </w:rPr>
            </w:pPr>
            <w:r>
              <w:rPr>
                <w:rFonts w:hint="eastAsia"/>
                <w:sz w:val="18"/>
                <w:szCs w:val="18"/>
              </w:rPr>
              <w:t>11100052</w:t>
            </w:r>
          </w:p>
        </w:tc>
        <w:tc>
          <w:tcPr>
            <w:tcW w:w="1133" w:type="dxa"/>
            <w:vAlign w:val="center"/>
          </w:tcPr>
          <w:p>
            <w:pPr>
              <w:rPr>
                <w:sz w:val="18"/>
                <w:szCs w:val="18"/>
              </w:rPr>
            </w:pPr>
            <w:r>
              <w:rPr>
                <w:rFonts w:hint="eastAsia"/>
                <w:color w:val="000000"/>
                <w:sz w:val="18"/>
                <w:szCs w:val="18"/>
              </w:rPr>
              <w:t>（0~300）mm/0.02mm</w:t>
            </w:r>
          </w:p>
        </w:tc>
        <w:tc>
          <w:tcPr>
            <w:tcW w:w="1275" w:type="dxa"/>
            <w:vAlign w:val="center"/>
          </w:tcPr>
          <w:p>
            <w:pPr>
              <w:jc w:val="center"/>
              <w:rPr>
                <w:sz w:val="18"/>
                <w:szCs w:val="18"/>
              </w:rPr>
            </w:pPr>
            <w:r>
              <w:rPr>
                <w:rFonts w:hint="eastAsia"/>
                <w:sz w:val="18"/>
                <w:szCs w:val="18"/>
              </w:rPr>
              <w:t>±0.03mm</w:t>
            </w:r>
          </w:p>
        </w:tc>
        <w:tc>
          <w:tcPr>
            <w:tcW w:w="1275" w:type="dxa"/>
            <w:vAlign w:val="center"/>
          </w:tcPr>
          <w:p>
            <w:pPr>
              <w:jc w:val="center"/>
              <w:rPr>
                <w:sz w:val="18"/>
                <w:szCs w:val="18"/>
              </w:rPr>
            </w:pPr>
            <w:r>
              <w:rPr>
                <w:rFonts w:hint="eastAsia"/>
                <w:sz w:val="18"/>
                <w:szCs w:val="18"/>
              </w:rPr>
              <w:t xml:space="preserve">量块（10~291.8）mm/4等          外径千分尺（0~25）mm/MPE:±4μm  </w:t>
            </w:r>
          </w:p>
        </w:tc>
        <w:tc>
          <w:tcPr>
            <w:tcW w:w="1562" w:type="dxa"/>
            <w:vAlign w:val="center"/>
          </w:tcPr>
          <w:p>
            <w:pPr>
              <w:jc w:val="center"/>
              <w:rPr>
                <w:sz w:val="18"/>
                <w:szCs w:val="18"/>
              </w:rPr>
            </w:pPr>
            <w:r>
              <w:rPr>
                <w:rFonts w:hint="eastAsia"/>
                <w:sz w:val="18"/>
                <w:szCs w:val="18"/>
              </w:rPr>
              <w:t>深圳天塑计量检测股份有限公司</w:t>
            </w:r>
          </w:p>
        </w:tc>
        <w:tc>
          <w:tcPr>
            <w:tcW w:w="1518" w:type="dxa"/>
            <w:vAlign w:val="center"/>
          </w:tcPr>
          <w:p>
            <w:pPr>
              <w:jc w:val="center"/>
              <w:rPr>
                <w:sz w:val="18"/>
                <w:szCs w:val="18"/>
              </w:rPr>
            </w:pPr>
            <w:r>
              <w:rPr>
                <w:rFonts w:hint="eastAsia"/>
                <w:sz w:val="18"/>
                <w:szCs w:val="18"/>
              </w:rPr>
              <w:t>2021.05.07</w:t>
            </w:r>
          </w:p>
        </w:tc>
        <w:tc>
          <w:tcPr>
            <w:tcW w:w="1068" w:type="dxa"/>
            <w:vAlign w:val="center"/>
          </w:tcPr>
          <w:p>
            <w:pPr>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76" w:type="dxa"/>
            <w:vAlign w:val="center"/>
          </w:tcPr>
          <w:p>
            <w:pPr>
              <w:jc w:val="center"/>
              <w:rPr>
                <w:color w:val="0000FF"/>
                <w:sz w:val="18"/>
                <w:szCs w:val="18"/>
              </w:rPr>
            </w:pPr>
            <w:r>
              <w:rPr>
                <w:rFonts w:hint="eastAsia"/>
                <w:sz w:val="18"/>
                <w:szCs w:val="18"/>
              </w:rPr>
              <w:t>质管部</w:t>
            </w:r>
          </w:p>
        </w:tc>
        <w:tc>
          <w:tcPr>
            <w:tcW w:w="992" w:type="dxa"/>
            <w:vAlign w:val="center"/>
          </w:tcPr>
          <w:p>
            <w:pPr>
              <w:jc w:val="center"/>
              <w:rPr>
                <w:sz w:val="18"/>
                <w:szCs w:val="18"/>
              </w:rPr>
            </w:pPr>
            <w:r>
              <w:rPr>
                <w:rFonts w:hint="eastAsia"/>
                <w:sz w:val="18"/>
                <w:szCs w:val="18"/>
              </w:rPr>
              <w:t>高度游标卡尺</w:t>
            </w:r>
          </w:p>
        </w:tc>
        <w:tc>
          <w:tcPr>
            <w:tcW w:w="1133" w:type="dxa"/>
            <w:vAlign w:val="center"/>
          </w:tcPr>
          <w:p>
            <w:pPr>
              <w:jc w:val="center"/>
              <w:rPr>
                <w:sz w:val="18"/>
                <w:szCs w:val="18"/>
              </w:rPr>
            </w:pPr>
            <w:r>
              <w:rPr>
                <w:rFonts w:hint="eastAsia"/>
                <w:sz w:val="18"/>
                <w:szCs w:val="18"/>
              </w:rPr>
              <w:t>40922290</w:t>
            </w:r>
          </w:p>
        </w:tc>
        <w:tc>
          <w:tcPr>
            <w:tcW w:w="1133" w:type="dxa"/>
            <w:vAlign w:val="center"/>
          </w:tcPr>
          <w:p>
            <w:pPr>
              <w:jc w:val="center"/>
              <w:rPr>
                <w:sz w:val="18"/>
                <w:szCs w:val="18"/>
              </w:rPr>
            </w:pPr>
            <w:r>
              <w:rPr>
                <w:rFonts w:hint="eastAsia"/>
                <w:color w:val="000000"/>
                <w:sz w:val="18"/>
                <w:szCs w:val="18"/>
              </w:rPr>
              <w:t>（0~500）mm/0.02mm</w:t>
            </w:r>
          </w:p>
        </w:tc>
        <w:tc>
          <w:tcPr>
            <w:tcW w:w="1275" w:type="dxa"/>
            <w:vAlign w:val="center"/>
          </w:tcPr>
          <w:p>
            <w:pPr>
              <w:jc w:val="center"/>
              <w:rPr>
                <w:sz w:val="18"/>
                <w:szCs w:val="18"/>
              </w:rPr>
            </w:pPr>
            <w:r>
              <w:rPr>
                <w:rFonts w:hint="eastAsia"/>
                <w:sz w:val="18"/>
                <w:szCs w:val="18"/>
              </w:rPr>
              <w:t>±0.05mm</w:t>
            </w:r>
          </w:p>
        </w:tc>
        <w:tc>
          <w:tcPr>
            <w:tcW w:w="1275" w:type="dxa"/>
            <w:vAlign w:val="center"/>
          </w:tcPr>
          <w:p>
            <w:pPr>
              <w:jc w:val="center"/>
              <w:rPr>
                <w:sz w:val="18"/>
                <w:szCs w:val="18"/>
              </w:rPr>
            </w:pPr>
            <w:r>
              <w:rPr>
                <w:rFonts w:hint="eastAsia"/>
                <w:sz w:val="18"/>
                <w:szCs w:val="18"/>
              </w:rPr>
              <w:t xml:space="preserve">量块（10~291.8）mm/4等  </w:t>
            </w:r>
          </w:p>
        </w:tc>
        <w:tc>
          <w:tcPr>
            <w:tcW w:w="1562" w:type="dxa"/>
            <w:vAlign w:val="center"/>
          </w:tcPr>
          <w:p>
            <w:pPr>
              <w:jc w:val="center"/>
              <w:rPr>
                <w:sz w:val="18"/>
                <w:szCs w:val="18"/>
              </w:rPr>
            </w:pPr>
            <w:r>
              <w:rPr>
                <w:rFonts w:hint="eastAsia"/>
                <w:sz w:val="18"/>
                <w:szCs w:val="18"/>
              </w:rPr>
              <w:t>深圳天塑计量检测股份有限公司</w:t>
            </w:r>
          </w:p>
        </w:tc>
        <w:tc>
          <w:tcPr>
            <w:tcW w:w="1518" w:type="dxa"/>
            <w:vAlign w:val="center"/>
          </w:tcPr>
          <w:p>
            <w:pPr>
              <w:jc w:val="center"/>
              <w:rPr>
                <w:sz w:val="18"/>
                <w:szCs w:val="18"/>
              </w:rPr>
            </w:pPr>
            <w:r>
              <w:rPr>
                <w:rFonts w:hint="eastAsia"/>
                <w:sz w:val="18"/>
                <w:szCs w:val="18"/>
              </w:rPr>
              <w:t>2021.05.07</w:t>
            </w:r>
          </w:p>
        </w:tc>
        <w:tc>
          <w:tcPr>
            <w:tcW w:w="1068" w:type="dxa"/>
            <w:vAlign w:val="center"/>
          </w:tcPr>
          <w:p>
            <w:pPr>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76" w:type="dxa"/>
            <w:vAlign w:val="center"/>
          </w:tcPr>
          <w:p>
            <w:pPr>
              <w:jc w:val="center"/>
              <w:rPr>
                <w:color w:val="0000FF"/>
                <w:sz w:val="18"/>
                <w:szCs w:val="18"/>
              </w:rPr>
            </w:pPr>
          </w:p>
        </w:tc>
        <w:tc>
          <w:tcPr>
            <w:tcW w:w="992" w:type="dxa"/>
            <w:vAlign w:val="center"/>
          </w:tcPr>
          <w:p>
            <w:pPr>
              <w:jc w:val="center"/>
              <w:rPr>
                <w:sz w:val="18"/>
                <w:szCs w:val="18"/>
              </w:rPr>
            </w:pPr>
          </w:p>
        </w:tc>
        <w:tc>
          <w:tcPr>
            <w:tcW w:w="1133" w:type="dxa"/>
            <w:vAlign w:val="center"/>
          </w:tcPr>
          <w:p>
            <w:pPr>
              <w:jc w:val="center"/>
              <w:rPr>
                <w:sz w:val="18"/>
                <w:szCs w:val="18"/>
              </w:rPr>
            </w:pPr>
          </w:p>
        </w:tc>
        <w:tc>
          <w:tcPr>
            <w:tcW w:w="1133" w:type="dxa"/>
            <w:vAlign w:val="center"/>
          </w:tcPr>
          <w:p>
            <w:pPr>
              <w:jc w:val="center"/>
              <w:rPr>
                <w:sz w:val="18"/>
                <w:szCs w:val="18"/>
              </w:rPr>
            </w:pPr>
          </w:p>
        </w:tc>
        <w:tc>
          <w:tcPr>
            <w:tcW w:w="1275" w:type="dxa"/>
            <w:vAlign w:val="center"/>
          </w:tcPr>
          <w:p>
            <w:pPr>
              <w:jc w:val="center"/>
              <w:rPr>
                <w:sz w:val="18"/>
                <w:szCs w:val="18"/>
              </w:rPr>
            </w:pPr>
          </w:p>
        </w:tc>
        <w:tc>
          <w:tcPr>
            <w:tcW w:w="1275" w:type="dxa"/>
            <w:vAlign w:val="center"/>
          </w:tcPr>
          <w:p>
            <w:pPr>
              <w:jc w:val="center"/>
              <w:rPr>
                <w:sz w:val="18"/>
                <w:szCs w:val="18"/>
              </w:rPr>
            </w:pPr>
          </w:p>
        </w:tc>
        <w:tc>
          <w:tcPr>
            <w:tcW w:w="1562" w:type="dxa"/>
            <w:vAlign w:val="center"/>
          </w:tcPr>
          <w:p>
            <w:pPr>
              <w:jc w:val="center"/>
              <w:rPr>
                <w:sz w:val="18"/>
                <w:szCs w:val="18"/>
              </w:rPr>
            </w:pPr>
          </w:p>
        </w:tc>
        <w:tc>
          <w:tcPr>
            <w:tcW w:w="1518" w:type="dxa"/>
            <w:vAlign w:val="center"/>
          </w:tcPr>
          <w:p>
            <w:pPr>
              <w:jc w:val="center"/>
              <w:rPr>
                <w:sz w:val="18"/>
                <w:szCs w:val="18"/>
              </w:rPr>
            </w:pPr>
          </w:p>
        </w:tc>
        <w:tc>
          <w:tcPr>
            <w:tcW w:w="106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1232" w:type="dxa"/>
            <w:gridSpan w:val="9"/>
          </w:tcPr>
          <w:p>
            <w:pPr>
              <w:rPr>
                <w:rFonts w:ascii="Times New Roman" w:hAnsi="Times New Roman" w:eastAsia="宋体" w:cs="Times New Roman"/>
                <w:szCs w:val="21"/>
              </w:rPr>
            </w:pPr>
            <w:r>
              <w:rPr>
                <w:rFonts w:hint="eastAsia" w:ascii="Times New Roman" w:hAnsi="Times New Roman" w:eastAsia="宋体" w:cs="Times New Roman"/>
                <w:szCs w:val="21"/>
              </w:rPr>
              <w:t>审核综合意見：</w:t>
            </w:r>
          </w:p>
          <w:p>
            <w:pPr>
              <w:rPr>
                <w:rFonts w:ascii="宋体" w:hAnsi="宋体"/>
                <w:color w:val="0000FF"/>
                <w:szCs w:val="21"/>
              </w:rPr>
            </w:pPr>
            <w:r>
              <w:rPr>
                <w:rFonts w:hint="eastAsia" w:ascii="Times New Roman" w:hAnsi="Times New Roman"/>
                <w:sz w:val="18"/>
                <w:szCs w:val="18"/>
              </w:rPr>
              <w:t>通过</w:t>
            </w:r>
            <w:r>
              <w:rPr>
                <w:rFonts w:hint="eastAsia" w:ascii="Times New Roman" w:hAnsi="Times New Roman"/>
                <w:color w:val="000000"/>
                <w:sz w:val="18"/>
                <w:szCs w:val="18"/>
              </w:rPr>
              <w:t>抽查校准证书，所有的测量设备均能溯源到法定计量检定机构及有资质的校准机构校准，经查7份测量设备校准证书，量值溯源符合文件要求。</w:t>
            </w:r>
          </w:p>
          <w:p>
            <w:pPr>
              <w:rPr>
                <w:szCs w:val="21"/>
              </w:rPr>
            </w:pP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232" w:type="dxa"/>
            <w:gridSpan w:val="9"/>
          </w:tcPr>
          <w:p>
            <w:pPr>
              <w:spacing w:line="360" w:lineRule="auto"/>
              <w:rPr>
                <w:rFonts w:ascii="Times New Roman" w:hAnsi="Times New Roman" w:eastAsia="宋体" w:cs="Times New Roman"/>
                <w:szCs w:val="21"/>
              </w:rPr>
            </w:pPr>
            <w:r>
              <w:rPr>
                <w:rFonts w:hint="eastAsia"/>
              </w:rPr>
              <w:drawing>
                <wp:anchor distT="0" distB="0" distL="114300" distR="114300" simplePos="0" relativeHeight="251658240" behindDoc="0" locked="0" layoutInCell="1" allowOverlap="1">
                  <wp:simplePos x="0" y="0"/>
                  <wp:positionH relativeFrom="column">
                    <wp:posOffset>4152900</wp:posOffset>
                  </wp:positionH>
                  <wp:positionV relativeFrom="paragraph">
                    <wp:posOffset>264795</wp:posOffset>
                  </wp:positionV>
                  <wp:extent cx="798195" cy="427355"/>
                  <wp:effectExtent l="0" t="0" r="1905" b="1270"/>
                  <wp:wrapNone/>
                  <wp:docPr id="3" name="图片 1" descr="微信图片_2021052209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图片_20210522092255"/>
                          <pic:cNvPicPr>
                            <a:picLocks noChangeAspect="1"/>
                          </pic:cNvPicPr>
                        </pic:nvPicPr>
                        <pic:blipFill>
                          <a:blip r:embed="rId5">
                            <a:biLevel thresh="50000"/>
                            <a:grayscl/>
                          </a:blip>
                          <a:stretch>
                            <a:fillRect/>
                          </a:stretch>
                        </pic:blipFill>
                        <pic:spPr>
                          <a:xfrm>
                            <a:off x="0" y="0"/>
                            <a:ext cx="798195" cy="427355"/>
                          </a:xfrm>
                          <a:prstGeom prst="rect">
                            <a:avLst/>
                          </a:prstGeom>
                          <a:noFill/>
                          <a:ln>
                            <a:noFill/>
                          </a:ln>
                        </pic:spPr>
                      </pic:pic>
                    </a:graphicData>
                  </a:graphic>
                </wp:anchor>
              </w:drawing>
            </w:r>
            <w:r>
              <w:rPr>
                <w:rFonts w:hint="eastAsia" w:ascii="宋体" w:hAnsi="宋体" w:eastAsia="宋体" w:cs="Times New Roman"/>
                <w:szCs w:val="21"/>
              </w:rPr>
              <w:t>审核</w:t>
            </w:r>
            <w:r>
              <w:rPr>
                <w:rFonts w:hint="eastAsia" w:ascii="Times New Roman" w:hAnsi="Times New Roman" w:eastAsia="宋体" w:cs="Times New Roman"/>
                <w:szCs w:val="21"/>
              </w:rPr>
              <w:t>日期：   2021年  05 月21 日</w:t>
            </w:r>
            <w:r>
              <w:rPr>
                <w:rFonts w:ascii="Times New Roman" w:hAnsi="Times New Roman" w:eastAsia="宋体" w:cs="Times New Roman"/>
                <w:szCs w:val="21"/>
              </w:rPr>
              <w:t>~</w:t>
            </w:r>
            <w:r>
              <w:rPr>
                <w:rFonts w:hint="eastAsia" w:ascii="Times New Roman" w:hAnsi="Times New Roman" w:eastAsia="宋体" w:cs="Times New Roman"/>
                <w:szCs w:val="21"/>
              </w:rPr>
              <w:t xml:space="preserve">   05 月22 日 </w:t>
            </w:r>
          </w:p>
          <w:p>
            <w:pPr>
              <w:spacing w:line="360" w:lineRule="auto"/>
              <w:rPr>
                <w:rFonts w:ascii="Times New Roman" w:hAnsi="Times New Roman" w:eastAsia="宋体" w:cs="Times New Roman"/>
                <w:color w:val="0000FF"/>
                <w:szCs w:val="21"/>
              </w:rPr>
            </w:pPr>
            <w:r>
              <w:rPr>
                <w:rFonts w:hint="eastAsia" w:ascii="宋体" w:hAnsi="宋体" w:eastAsia="宋体" w:cs="Times New Roman"/>
                <w:szCs w:val="21"/>
              </w:rPr>
              <w:t>审核</w:t>
            </w:r>
            <w:r>
              <w:rPr>
                <w:rFonts w:hint="eastAsia" w:ascii="Times New Roman" w:hAnsi="Times New Roman" w:eastAsia="宋体" w:cs="Times New Roman"/>
                <w:szCs w:val="21"/>
              </w:rPr>
              <w:t xml:space="preserve">员签字：          </w:t>
            </w:r>
            <w:r>
              <w:rPr>
                <w:rFonts w:hint="eastAsia"/>
                <w:szCs w:val="21"/>
              </w:rPr>
              <w:drawing>
                <wp:inline distT="0" distB="0" distL="0" distR="0">
                  <wp:extent cx="446405" cy="318770"/>
                  <wp:effectExtent l="0" t="0" r="0" b="0"/>
                  <wp:docPr id="2" name="图片 2" descr="微信图片_2020122011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220112530"/>
                          <pic:cNvPicPr>
                            <a:picLocks noChangeAspect="1" noChangeArrowheads="1"/>
                          </pic:cNvPicPr>
                        </pic:nvPicPr>
                        <pic:blipFill>
                          <a:blip r:embed="rId6" cstate="print">
                            <a:biLevel thresh="50000"/>
                            <a:grayscl/>
                            <a:extLst>
                              <a:ext uri="{28A0092B-C50C-407E-A947-70E740481C1C}">
                                <a14:useLocalDpi xmlns:a14="http://schemas.microsoft.com/office/drawing/2010/main" val="0"/>
                              </a:ext>
                            </a:extLst>
                          </a:blip>
                          <a:srcRect/>
                          <a:stretch>
                            <a:fillRect/>
                          </a:stretch>
                        </pic:blipFill>
                        <pic:spPr>
                          <a:xfrm>
                            <a:off x="0" y="0"/>
                            <a:ext cx="446405" cy="318770"/>
                          </a:xfrm>
                          <a:prstGeom prst="rect">
                            <a:avLst/>
                          </a:prstGeom>
                          <a:noFill/>
                          <a:ln>
                            <a:noFill/>
                          </a:ln>
                        </pic:spPr>
                      </pic:pic>
                    </a:graphicData>
                  </a:graphic>
                </wp:inline>
              </w:drawing>
            </w:r>
            <w:r>
              <w:rPr>
                <w:rFonts w:hint="eastAsia" w:ascii="Times New Roman" w:hAnsi="Times New Roman" w:eastAsia="宋体" w:cs="Times New Roman"/>
                <w:szCs w:val="21"/>
              </w:rPr>
              <w:t xml:space="preserve">                    部门代表签字：</w:t>
            </w:r>
            <w:r>
              <w:rPr>
                <w:rFonts w:ascii="Times New Roman" w:hAnsi="Times New Roman" w:eastAsia="宋体" w:cs="Times New Roman"/>
                <w:color w:val="0000FF"/>
                <w:szCs w:val="21"/>
              </w:rPr>
              <w:t xml:space="preserve"> </w:t>
            </w:r>
          </w:p>
        </w:tc>
      </w:tr>
    </w:tbl>
    <w:p>
      <w:bookmarkStart w:id="2" w:name="_GoBack"/>
      <w:bookmarkEnd w:id="2"/>
    </w:p>
    <w:sectPr>
      <w:headerReference r:id="rId3" w:type="default"/>
      <w:pgSz w:w="11906" w:h="16838"/>
      <w:pgMar w:top="720" w:right="720" w:bottom="720" w:left="72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firstLine="840" w:firstLineChars="400"/>
      <w:jc w:val="left"/>
    </w:pPr>
    <w:r>
      <w:rPr>
        <w:rFonts w:ascii="Times New Roman" w:hAnsi="Times New Roman" w:cs="Times New Roman"/>
        <w:sz w:val="21"/>
        <w:szCs w:val="21"/>
      </w:rPr>
      <w:pict>
        <v:shape id="文本框 1" o:spid="_x0000_s3073" o:spt="202" type="#_x0000_t202" style="position:absolute;left:0pt;margin-left:297.25pt;margin-top:11pt;height:20.6pt;width:215.85pt;z-index:251658240;mso-width-relative:page;mso-height-relative:page;" stroked="f" coordsize="21600,21600" o:gfxdata="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LuJc1wAA&#10;AAgBAAAPAAAAAAAAAAEAIAAAACIAAABkcnMvZG93bnJldi54bWxQSwECFAAUAAAACACHTuJAyvOn&#10;sa0BAAAyAwAADgAAAAAAAAABACAAAAAmAQAAZHJzL2Uyb0RvYy54bWxQSwUGAAAAAAYABgBZAQAA&#10;RQUAAAAA&#1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09</w:t>
                </w:r>
                <w:r>
                  <w:rPr>
                    <w:rFonts w:ascii="Times New Roman" w:hAnsi="Times New Roman" w:cs="Times New Roman"/>
                    <w:szCs w:val="21"/>
                  </w:rPr>
                  <w:t>测量设备溯源抽查表</w:t>
                </w:r>
                <w:r>
                  <w:rPr>
                    <w:rFonts w:hint="eastAsia" w:ascii="Times New Roman" w:hAnsi="Times New Roman" w:cs="Times New Roman"/>
                    <w:szCs w:val="21"/>
                  </w:rPr>
                  <w:t>（07版）</w:t>
                </w:r>
              </w:p>
            </w:txbxContent>
          </v:textbox>
        </v:shape>
      </w:pict>
    </w:r>
    <w:r>
      <w:drawing>
        <wp:anchor distT="0" distB="0" distL="114300" distR="114300" simplePos="0" relativeHeight="251657216"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4"/>
      <w:pBdr>
        <w:bottom w:val="none" w:color="auto" w:sz="0" w:space="0"/>
      </w:pBdr>
      <w:spacing w:line="320" w:lineRule="exact"/>
      <w:ind w:left="-1023" w:leftChars="-487" w:firstLine="1793" w:firstLineChars="854"/>
      <w:jc w:val="left"/>
      <w:rPr>
        <w:rStyle w:val="11"/>
        <w:rFonts w:hint="default" w:ascii="Times New Roman" w:hAnsi="Times New Roman" w:cs="Times New Roman"/>
        <w:szCs w:val="21"/>
      </w:rPr>
    </w:pPr>
    <w:r>
      <w:rPr>
        <w:rStyle w:val="11"/>
        <w:rFonts w:hint="default" w:ascii="Times New Roman" w:hAnsi="Times New Roman" w:cs="Times New Roman"/>
        <w:szCs w:val="21"/>
      </w:rPr>
      <w:t>北京国标联合认证有限公司</w:t>
    </w:r>
  </w:p>
  <w:p>
    <w:pPr>
      <w:pStyle w:val="4"/>
      <w:pBdr>
        <w:bottom w:val="none" w:color="auto" w:sz="0" w:space="1"/>
      </w:pBdr>
      <w:spacing w:line="320" w:lineRule="exact"/>
      <w:ind w:firstLine="588" w:firstLineChars="350"/>
      <w:jc w:val="left"/>
    </w:pPr>
    <w:r>
      <w:rPr>
        <w:rStyle w:val="11"/>
        <w:rFonts w:hint="default" w:ascii="Times New Roman" w:hAnsi="Times New Roman" w:cs="Times New Roman"/>
        <w:w w:val="80"/>
        <w:szCs w:val="21"/>
      </w:rPr>
      <w:t>Beijing International Standard united Certification Co.,Ltd.</w:t>
    </w:r>
  </w:p>
  <w:p>
    <w:r>
      <w:pict>
        <v:shape id="直接连接符 3" o:spid="_x0000_s3074" o:spt="32" type="#_x0000_t32" style="position:absolute;left:0pt;margin-left:-0.45pt;margin-top:3pt;height:0pt;width:532.2pt;z-index:251658240;mso-width-relative:page;mso-height-relative:page;" filled="f" coordsize="21600,21600" adj="-1443,-1,-1443">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rules v:ext="edit">
        <o:r id="V:Rule1" type="connector" idref="#直接连接符 3"/>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F652A"/>
    <w:rsid w:val="00020132"/>
    <w:rsid w:val="000A236E"/>
    <w:rsid w:val="00107AF7"/>
    <w:rsid w:val="00131689"/>
    <w:rsid w:val="00141F79"/>
    <w:rsid w:val="00167A97"/>
    <w:rsid w:val="001A0CC3"/>
    <w:rsid w:val="001C0853"/>
    <w:rsid w:val="001E7B9C"/>
    <w:rsid w:val="0021570A"/>
    <w:rsid w:val="00221DBD"/>
    <w:rsid w:val="0024057A"/>
    <w:rsid w:val="00244C31"/>
    <w:rsid w:val="002613DF"/>
    <w:rsid w:val="00292C9F"/>
    <w:rsid w:val="002A3CBC"/>
    <w:rsid w:val="002D3C05"/>
    <w:rsid w:val="0033169D"/>
    <w:rsid w:val="003622BE"/>
    <w:rsid w:val="0036244D"/>
    <w:rsid w:val="003857FA"/>
    <w:rsid w:val="00392597"/>
    <w:rsid w:val="003F375B"/>
    <w:rsid w:val="003F7ABC"/>
    <w:rsid w:val="00474F39"/>
    <w:rsid w:val="004D4C33"/>
    <w:rsid w:val="00514A85"/>
    <w:rsid w:val="00516B64"/>
    <w:rsid w:val="005224D2"/>
    <w:rsid w:val="0057626E"/>
    <w:rsid w:val="005A0D84"/>
    <w:rsid w:val="005A7242"/>
    <w:rsid w:val="005D0B42"/>
    <w:rsid w:val="005D410C"/>
    <w:rsid w:val="00616CE9"/>
    <w:rsid w:val="00617CE4"/>
    <w:rsid w:val="006210E3"/>
    <w:rsid w:val="00636F70"/>
    <w:rsid w:val="00646E1C"/>
    <w:rsid w:val="0065007A"/>
    <w:rsid w:val="00657525"/>
    <w:rsid w:val="0066409B"/>
    <w:rsid w:val="0067166C"/>
    <w:rsid w:val="006809FC"/>
    <w:rsid w:val="006A3FCE"/>
    <w:rsid w:val="006A494F"/>
    <w:rsid w:val="006E01EA"/>
    <w:rsid w:val="006E5F8D"/>
    <w:rsid w:val="00711A5E"/>
    <w:rsid w:val="0071439B"/>
    <w:rsid w:val="00763F5D"/>
    <w:rsid w:val="00766AFA"/>
    <w:rsid w:val="00773714"/>
    <w:rsid w:val="00802524"/>
    <w:rsid w:val="0081413C"/>
    <w:rsid w:val="00816CDC"/>
    <w:rsid w:val="00830624"/>
    <w:rsid w:val="00845EE7"/>
    <w:rsid w:val="00850FA6"/>
    <w:rsid w:val="008544CF"/>
    <w:rsid w:val="0085467A"/>
    <w:rsid w:val="008A60A9"/>
    <w:rsid w:val="008D01A0"/>
    <w:rsid w:val="008D4A98"/>
    <w:rsid w:val="00901F02"/>
    <w:rsid w:val="00910F61"/>
    <w:rsid w:val="00933CD7"/>
    <w:rsid w:val="00943D20"/>
    <w:rsid w:val="00957382"/>
    <w:rsid w:val="00982CED"/>
    <w:rsid w:val="009876F5"/>
    <w:rsid w:val="009A1543"/>
    <w:rsid w:val="009A2327"/>
    <w:rsid w:val="009C6468"/>
    <w:rsid w:val="009E059D"/>
    <w:rsid w:val="009F2B1A"/>
    <w:rsid w:val="009F652A"/>
    <w:rsid w:val="009F6F47"/>
    <w:rsid w:val="00A10BE3"/>
    <w:rsid w:val="00A13FE4"/>
    <w:rsid w:val="00A35855"/>
    <w:rsid w:val="00A60DEA"/>
    <w:rsid w:val="00AB3CF0"/>
    <w:rsid w:val="00AF1461"/>
    <w:rsid w:val="00AF79BA"/>
    <w:rsid w:val="00B00041"/>
    <w:rsid w:val="00B01161"/>
    <w:rsid w:val="00B060F8"/>
    <w:rsid w:val="00B1431A"/>
    <w:rsid w:val="00B40D68"/>
    <w:rsid w:val="00B66854"/>
    <w:rsid w:val="00BC0644"/>
    <w:rsid w:val="00BD3740"/>
    <w:rsid w:val="00C02122"/>
    <w:rsid w:val="00C0452F"/>
    <w:rsid w:val="00C11A32"/>
    <w:rsid w:val="00C17441"/>
    <w:rsid w:val="00C60CDF"/>
    <w:rsid w:val="00C72FA7"/>
    <w:rsid w:val="00C74DF2"/>
    <w:rsid w:val="00CA3EF0"/>
    <w:rsid w:val="00CC7828"/>
    <w:rsid w:val="00CF03AA"/>
    <w:rsid w:val="00D01668"/>
    <w:rsid w:val="00D053B3"/>
    <w:rsid w:val="00D119FF"/>
    <w:rsid w:val="00D1476B"/>
    <w:rsid w:val="00D42CA9"/>
    <w:rsid w:val="00D4722A"/>
    <w:rsid w:val="00D5445C"/>
    <w:rsid w:val="00D5515E"/>
    <w:rsid w:val="00D57C29"/>
    <w:rsid w:val="00D82B51"/>
    <w:rsid w:val="00DB2515"/>
    <w:rsid w:val="00DC37C7"/>
    <w:rsid w:val="00DD3B11"/>
    <w:rsid w:val="00DD7B54"/>
    <w:rsid w:val="00DE171A"/>
    <w:rsid w:val="00E8319A"/>
    <w:rsid w:val="00EA2C18"/>
    <w:rsid w:val="00EA67F7"/>
    <w:rsid w:val="00EC239C"/>
    <w:rsid w:val="00EC6C3A"/>
    <w:rsid w:val="00EE3131"/>
    <w:rsid w:val="00EF775C"/>
    <w:rsid w:val="00F03C04"/>
    <w:rsid w:val="00F262C5"/>
    <w:rsid w:val="00F4421C"/>
    <w:rsid w:val="00F563D7"/>
    <w:rsid w:val="00F62AFB"/>
    <w:rsid w:val="00F92E9C"/>
    <w:rsid w:val="00FB7B5C"/>
    <w:rsid w:val="00FC2A90"/>
    <w:rsid w:val="00FC3B89"/>
    <w:rsid w:val="00FD284D"/>
    <w:rsid w:val="00FD6D08"/>
    <w:rsid w:val="00FE4B4C"/>
    <w:rsid w:val="00FE56CD"/>
    <w:rsid w:val="00FE7B45"/>
    <w:rsid w:val="00FF6FDE"/>
    <w:rsid w:val="081E4B5B"/>
    <w:rsid w:val="0D091A8B"/>
    <w:rsid w:val="11661E8D"/>
    <w:rsid w:val="21C405FE"/>
    <w:rsid w:val="249C7E16"/>
    <w:rsid w:val="4206500A"/>
    <w:rsid w:val="42395EF2"/>
    <w:rsid w:val="54954B72"/>
    <w:rsid w:val="6DE41069"/>
    <w:rsid w:val="6FBF39C1"/>
    <w:rsid w:val="7B18314A"/>
    <w:rsid w:val="7D754E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136</Words>
  <Characters>778</Characters>
  <Lines>6</Lines>
  <Paragraphs>1</Paragraphs>
  <TotalTime>1</TotalTime>
  <ScaleCrop>false</ScaleCrop>
  <LinksUpToDate>false</LinksUpToDate>
  <CharactersWithSpaces>913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2015-11-02T14:51:00Z</dcterms:created>
  <dc:creator>alexander chang</dc:creator>
  <cp:lastModifiedBy>win8</cp:lastModifiedBy>
  <dcterms:modified xsi:type="dcterms:W3CDTF">2021-05-22T03:15:36Z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