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0354-2020-Q-2021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大城县恒利电材厂（普通合伙）</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Dacheng Hengli electric material factory (general partnership)</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大城县流源庄</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065904</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河北省廊坊市大城县流源庄工业区</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065904</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河北省廊坊市大城县流源庄工业区</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065904</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91131025700909127F</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13803169385</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王忠常</w:t>
      </w:r>
      <w:bookmarkEnd w:id="12"/>
      <w:r>
        <w:rPr>
          <w:rFonts w:hint="eastAsia"/>
          <w:b/>
          <w:color w:val="000000" w:themeColor="text1"/>
          <w:sz w:val="22"/>
          <w:szCs w:val="22"/>
        </w:rPr>
        <w:t>组织人数：</w:t>
      </w:r>
      <w:bookmarkStart w:id="13" w:name="体系人数"/>
      <w:r>
        <w:rPr>
          <w:b/>
          <w:color w:val="000000" w:themeColor="text1"/>
          <w:sz w:val="22"/>
          <w:szCs w:val="22"/>
          <w:u w:val="single"/>
        </w:rPr>
        <w:t>22</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监查1</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r>
        <w:rPr>
          <w:rFonts w:hint="eastAsia" w:ascii="宋体" w:hAnsi="宋体"/>
          <w:color w:val="000000"/>
          <w:sz w:val="28"/>
          <w:szCs w:val="28"/>
        </w:rPr>
        <w:drawing>
          <wp:inline distT="0" distB="0" distL="114300" distR="114300">
            <wp:extent cx="359410" cy="160655"/>
            <wp:effectExtent l="0" t="0" r="254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59410" cy="160655"/>
                    </a:xfrm>
                    <a:prstGeom prst="rect">
                      <a:avLst/>
                    </a:prstGeom>
                    <a:noFill/>
                    <a:ln w="9525">
                      <a:noFill/>
                    </a:ln>
                  </pic:spPr>
                </pic:pic>
              </a:graphicData>
            </a:graphic>
          </wp:inline>
        </w:drawing>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2021.6.27</w:t>
      </w:r>
      <w:r>
        <w:rPr>
          <w:rFonts w:hint="eastAsia"/>
          <w:b/>
          <w:color w:val="000000" w:themeColor="text1"/>
          <w:sz w:val="22"/>
          <w:szCs w:val="22"/>
        </w:rPr>
        <w:t xml:space="preserve">                              日期：</w:t>
      </w:r>
      <w:r>
        <w:rPr>
          <w:rFonts w:hint="eastAsia"/>
          <w:b/>
          <w:color w:val="000000" w:themeColor="text1"/>
          <w:sz w:val="22"/>
          <w:szCs w:val="22"/>
          <w:lang w:val="en-US" w:eastAsia="zh-CN"/>
        </w:rPr>
        <w:t>2021.6.27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bookmarkStart w:id="19" w:name="_GoBack"/>
      <w:bookmarkEnd w:id="19"/>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623D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TonyJiang</cp:lastModifiedBy>
  <dcterms:modified xsi:type="dcterms:W3CDTF">2021-06-27T00:39:44Z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