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20955</wp:posOffset>
            </wp:positionH>
            <wp:positionV relativeFrom="paragraph">
              <wp:posOffset>55880</wp:posOffset>
            </wp:positionV>
            <wp:extent cx="6399530" cy="9059545"/>
            <wp:effectExtent l="0" t="0" r="1270" b="8255"/>
            <wp:wrapNone/>
            <wp:docPr id="1" name="图片 1" descr="新文档 2021-05-15 06.39.41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5-15 06.39.41_13"/>
                    <pic:cNvPicPr>
                      <a:picLocks noChangeAspect="1"/>
                    </pic:cNvPicPr>
                  </pic:nvPicPr>
                  <pic:blipFill>
                    <a:blip r:embed="rId6"/>
                    <a:stretch>
                      <a:fillRect/>
                    </a:stretch>
                  </pic:blipFill>
                  <pic:spPr>
                    <a:xfrm>
                      <a:off x="0" y="0"/>
                      <a:ext cx="6399530" cy="905954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河北天龙消防集团有限公司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EC：GB/T19001-2016/ISO9001:2015</w:t>
            </w:r>
          </w:p>
          <w:p>
            <w:pPr>
              <w:ind w:left="70" w:leftChars="29"/>
              <w:rPr>
                <w:rFonts w:hint="eastAsia"/>
                <w:sz w:val="22"/>
                <w:szCs w:val="22"/>
              </w:rPr>
            </w:pPr>
            <w:r>
              <w:rPr>
                <w:rFonts w:hint="eastAsia"/>
                <w:sz w:val="22"/>
                <w:szCs w:val="22"/>
              </w:rPr>
              <w:t>和GB/T50430-2017,</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0402-2021-QJEO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2020-N1QMS-1263722</w:t>
            </w:r>
          </w:p>
          <w:p>
            <w:pPr>
              <w:snapToGrid w:val="0"/>
              <w:spacing w:line="320" w:lineRule="exact"/>
              <w:ind w:left="1309"/>
              <w:rPr>
                <w:sz w:val="22"/>
                <w:szCs w:val="22"/>
                <w:highlight w:val="none"/>
              </w:rPr>
            </w:pPr>
            <w:r>
              <w:rPr>
                <w:sz w:val="22"/>
                <w:szCs w:val="22"/>
                <w:highlight w:val="non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刘红杰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rFonts w:hint="eastAsia" w:eastAsia="宋体"/>
                <w:sz w:val="22"/>
                <w:szCs w:val="22"/>
                <w:highlight w:val="none"/>
                <w:lang w:eastAsia="zh-CN"/>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65330C"/>
    <w:rsid w:val="6E511F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2021-05-20T01:54:55Z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1FDE537C18BF4593AD228889D62702CA</vt:lpwstr>
  </property>
</Properties>
</file>