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成都空御科技有限公司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</w:t>
      </w:r>
      <w:r>
        <w:rPr>
          <w:rFonts w:hint="eastAsia"/>
          <w:b/>
          <w:sz w:val="36"/>
          <w:szCs w:val="36"/>
          <w:u w:val="single"/>
          <w:lang w:eastAsia="zh-CN"/>
        </w:rPr>
        <w:t>无人机探测反制系统、无线电监测系统、要地防护系统、反无人机防御系统及无人机系统的设计、研发、销售及技术服务过程</w:t>
      </w:r>
      <w:r>
        <w:rPr>
          <w:rFonts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  <w:lang w:val="en-US" w:eastAsia="zh-CN"/>
        </w:rPr>
        <w:t>/服务</w:t>
      </w:r>
      <w:r>
        <w:rPr>
          <w:rFonts w:hint="eastAsia"/>
          <w:b/>
          <w:sz w:val="36"/>
          <w:szCs w:val="36"/>
        </w:rPr>
        <w:t>符合</w:t>
      </w:r>
      <w:bookmarkStart w:id="0" w:name="_GoBack"/>
      <w:bookmarkEnd w:id="0"/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eastAsia="zh-CN"/>
        </w:rPr>
        <w:t>成都空御科技有限公司</w:t>
      </w: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A91C86"/>
    <w:rsid w:val="07667D6F"/>
    <w:rsid w:val="16680BAB"/>
    <w:rsid w:val="17A806EB"/>
    <w:rsid w:val="1F667307"/>
    <w:rsid w:val="3B4A1183"/>
    <w:rsid w:val="3DCE36EE"/>
    <w:rsid w:val="3E75669E"/>
    <w:rsid w:val="43423ECE"/>
    <w:rsid w:val="47F62F01"/>
    <w:rsid w:val="564B0C5F"/>
    <w:rsid w:val="57923DDA"/>
    <w:rsid w:val="591947E3"/>
    <w:rsid w:val="6453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37</TotalTime>
  <ScaleCrop>false</ScaleCrop>
  <LinksUpToDate>false</LinksUpToDate>
  <CharactersWithSpaces>170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2021-05-13T04:40:09Z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49EF3FC87CEB4F2E8F1A475367600BC8</vt:lpwstr>
  </property>
</Properties>
</file>